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98" w:rsidRPr="00245FC4" w:rsidRDefault="00245FC4" w:rsidP="00245FC4">
      <w:pPr>
        <w:spacing w:before="312" w:after="312"/>
        <w:ind w:firstLine="0"/>
        <w:jc w:val="center"/>
        <w:rPr>
          <w:rFonts w:hint="eastAsia"/>
          <w:b/>
          <w:sz w:val="24"/>
          <w:szCs w:val="24"/>
        </w:rPr>
      </w:pPr>
      <w:r w:rsidRPr="00245FC4">
        <w:rPr>
          <w:rFonts w:hint="eastAsia"/>
          <w:b/>
          <w:sz w:val="24"/>
          <w:szCs w:val="24"/>
        </w:rPr>
        <w:t>下游补库告一段落</w:t>
      </w:r>
      <w:r w:rsidRPr="00245FC4">
        <w:rPr>
          <w:rFonts w:hint="eastAsia"/>
          <w:b/>
          <w:sz w:val="24"/>
          <w:szCs w:val="24"/>
        </w:rPr>
        <w:t xml:space="preserve">  </w:t>
      </w:r>
      <w:r w:rsidRPr="00245FC4">
        <w:rPr>
          <w:rFonts w:hint="eastAsia"/>
          <w:b/>
          <w:sz w:val="24"/>
          <w:szCs w:val="24"/>
        </w:rPr>
        <w:t>铁矿石料将重拾跌势</w:t>
      </w:r>
    </w:p>
    <w:p w:rsidR="0020506F" w:rsidRDefault="00DE545C" w:rsidP="00DE545C">
      <w:pPr>
        <w:spacing w:before="312" w:after="312"/>
        <w:ind w:firstLine="0"/>
        <w:jc w:val="center"/>
      </w:pPr>
      <w:r>
        <w:rPr>
          <w:rFonts w:hint="eastAsia"/>
        </w:rPr>
        <w:t>鲁证期货</w:t>
      </w:r>
      <w:r>
        <w:rPr>
          <w:rFonts w:hint="eastAsia"/>
        </w:rPr>
        <w:t xml:space="preserve">   </w:t>
      </w:r>
      <w:r>
        <w:rPr>
          <w:rFonts w:hint="eastAsia"/>
        </w:rPr>
        <w:t>娄载亮</w:t>
      </w:r>
    </w:p>
    <w:p w:rsidR="0063484F" w:rsidRPr="0063484F" w:rsidRDefault="0063484F" w:rsidP="00BE20EF">
      <w:pPr>
        <w:spacing w:before="312" w:after="312"/>
        <w:rPr>
          <w:rFonts w:hint="eastAsia"/>
          <w:b/>
        </w:rPr>
      </w:pPr>
      <w:r w:rsidRPr="0063484F">
        <w:rPr>
          <w:rFonts w:hint="eastAsia"/>
          <w:b/>
        </w:rPr>
        <w:t>铁矿石价格走势</w:t>
      </w:r>
      <w:r w:rsidR="00205A13">
        <w:rPr>
          <w:rFonts w:hint="eastAsia"/>
          <w:b/>
        </w:rPr>
        <w:t>判断</w:t>
      </w:r>
      <w:r w:rsidRPr="0063484F">
        <w:rPr>
          <w:rFonts w:hint="eastAsia"/>
          <w:b/>
        </w:rPr>
        <w:t>的逻辑</w:t>
      </w:r>
    </w:p>
    <w:p w:rsidR="00AB0898" w:rsidRDefault="00DD269E" w:rsidP="00BE20EF">
      <w:pPr>
        <w:spacing w:before="312" w:after="312"/>
      </w:pPr>
      <w:r>
        <w:rPr>
          <w:rFonts w:hint="eastAsia"/>
        </w:rPr>
        <w:t>提到铁矿石，似乎地球人都知道“</w:t>
      </w:r>
      <w:r w:rsidR="008A5CB9">
        <w:rPr>
          <w:rFonts w:hint="eastAsia"/>
        </w:rPr>
        <w:t>没救了</w:t>
      </w:r>
      <w:r>
        <w:rPr>
          <w:rFonts w:hint="eastAsia"/>
        </w:rPr>
        <w:t>”</w:t>
      </w:r>
      <w:r w:rsidR="008A5CB9">
        <w:rPr>
          <w:rFonts w:hint="eastAsia"/>
        </w:rPr>
        <w:t>。</w:t>
      </w:r>
      <w:r w:rsidR="00FA6E64">
        <w:rPr>
          <w:rFonts w:hint="eastAsia"/>
        </w:rPr>
        <w:t>那边厢</w:t>
      </w:r>
      <w:r w:rsidR="008A5CB9">
        <w:rPr>
          <w:rFonts w:hint="eastAsia"/>
        </w:rPr>
        <w:t>国际三大矿业巨头为增加市场份额、摊低单位成本持续增加产量，并放出豪言</w:t>
      </w:r>
      <w:r w:rsidR="008A5CB9">
        <w:rPr>
          <w:rFonts w:hint="eastAsia"/>
        </w:rPr>
        <w:t>2015</w:t>
      </w:r>
      <w:r w:rsidR="008A5CB9">
        <w:rPr>
          <w:rFonts w:hint="eastAsia"/>
        </w:rPr>
        <w:t>年还要大幅增产。</w:t>
      </w:r>
      <w:r w:rsidR="00FA6E64">
        <w:rPr>
          <w:rFonts w:hint="eastAsia"/>
        </w:rPr>
        <w:t>这边厢中国作为全球最大的铁矿石进口国经济增速持续下滑，固定资产投资不断降速。</w:t>
      </w:r>
      <w:r w:rsidR="00BC48BE">
        <w:rPr>
          <w:rFonts w:hint="eastAsia"/>
        </w:rPr>
        <w:t>如果以年度或者季度、月度这种超长周期来看，铁矿</w:t>
      </w:r>
      <w:r w:rsidR="003C58A3">
        <w:rPr>
          <w:rFonts w:hint="eastAsia"/>
        </w:rPr>
        <w:t>石价格</w:t>
      </w:r>
      <w:r w:rsidR="00BE20EF">
        <w:rPr>
          <w:rFonts w:hint="eastAsia"/>
        </w:rPr>
        <w:t>将走低似乎毋庸置疑。</w:t>
      </w:r>
    </w:p>
    <w:p w:rsidR="00BE20EF" w:rsidRDefault="00FB6A75" w:rsidP="00BE20EF">
      <w:pPr>
        <w:spacing w:before="312" w:after="312"/>
      </w:pPr>
      <w:r>
        <w:rPr>
          <w:rFonts w:hint="eastAsia"/>
        </w:rPr>
        <w:t>然而，</w:t>
      </w:r>
      <w:r w:rsidR="00BE20EF">
        <w:rPr>
          <w:rFonts w:hint="eastAsia"/>
        </w:rPr>
        <w:t>即使在长期的下跌趋势中也会出现短期的阶段性反弹。这就与短期的基本面、技术面因素密切相关，短期的基本面改善再辅以技术需求</w:t>
      </w:r>
      <w:r w:rsidR="009A6A54">
        <w:rPr>
          <w:rFonts w:hint="eastAsia"/>
        </w:rPr>
        <w:t>将</w:t>
      </w:r>
      <w:r w:rsidR="00BE20EF">
        <w:rPr>
          <w:rFonts w:hint="eastAsia"/>
        </w:rPr>
        <w:t>带来短期的价格反弹。但</w:t>
      </w:r>
      <w:r w:rsidR="00AB3181">
        <w:rPr>
          <w:rFonts w:hint="eastAsia"/>
        </w:rPr>
        <w:t>当</w:t>
      </w:r>
      <w:r w:rsidR="00BE20EF">
        <w:rPr>
          <w:rFonts w:hint="eastAsia"/>
        </w:rPr>
        <w:t>这种</w:t>
      </w:r>
      <w:r w:rsidR="00015433">
        <w:rPr>
          <w:rFonts w:hint="eastAsia"/>
        </w:rPr>
        <w:t>短期的利好因素被消化后，价格将再次回落。这就是铁矿石期价</w:t>
      </w:r>
      <w:r w:rsidR="00D849F9">
        <w:rPr>
          <w:rFonts w:hint="eastAsia"/>
        </w:rPr>
        <w:t>走势</w:t>
      </w:r>
      <w:r w:rsidR="00015433">
        <w:rPr>
          <w:rFonts w:hint="eastAsia"/>
        </w:rPr>
        <w:t>的基本逻辑。</w:t>
      </w:r>
    </w:p>
    <w:p w:rsidR="00A20EBF" w:rsidRDefault="00EF048C" w:rsidP="00A20EBF">
      <w:pPr>
        <w:spacing w:before="312" w:after="312"/>
      </w:pPr>
      <w:r>
        <w:rPr>
          <w:rFonts w:hint="eastAsia"/>
        </w:rPr>
        <w:t>国庆长假前后</w:t>
      </w:r>
      <w:r w:rsidR="00192CE3">
        <w:rPr>
          <w:rFonts w:hint="eastAsia"/>
        </w:rPr>
        <w:t>，</w:t>
      </w:r>
      <w:r w:rsidR="000557B7">
        <w:rPr>
          <w:rFonts w:hint="eastAsia"/>
        </w:rPr>
        <w:t>随着下游钢厂补库</w:t>
      </w:r>
      <w:r w:rsidR="00682C4F">
        <w:rPr>
          <w:rFonts w:hint="eastAsia"/>
        </w:rPr>
        <w:t>的增加，铁矿石现货价格随之走高并带动铁矿石期货价格经历反弹。截止</w:t>
      </w:r>
      <w:r w:rsidR="00682C4F">
        <w:rPr>
          <w:rFonts w:hint="eastAsia"/>
        </w:rPr>
        <w:t>10</w:t>
      </w:r>
      <w:r w:rsidR="00682C4F">
        <w:rPr>
          <w:rFonts w:hint="eastAsia"/>
        </w:rPr>
        <w:t>月中旬主力合约</w:t>
      </w:r>
      <w:r w:rsidR="00682C4F">
        <w:rPr>
          <w:rFonts w:hint="eastAsia"/>
        </w:rPr>
        <w:t>1501</w:t>
      </w:r>
      <w:r w:rsidR="00682C4F">
        <w:rPr>
          <w:rFonts w:hint="eastAsia"/>
        </w:rPr>
        <w:t>合约反弹超过</w:t>
      </w:r>
      <w:r w:rsidR="00682C4F">
        <w:rPr>
          <w:rFonts w:hint="eastAsia"/>
        </w:rPr>
        <w:t>7%</w:t>
      </w:r>
      <w:r w:rsidR="00682C4F">
        <w:rPr>
          <w:rFonts w:hint="eastAsia"/>
        </w:rPr>
        <w:t>。正如上文提到的，基本面阶段性改善带来期</w:t>
      </w:r>
      <w:r w:rsidR="0056263D">
        <w:rPr>
          <w:rFonts w:hint="eastAsia"/>
        </w:rPr>
        <w:t>、</w:t>
      </w:r>
      <w:r w:rsidR="00682C4F">
        <w:rPr>
          <w:rFonts w:hint="eastAsia"/>
        </w:rPr>
        <w:t>现</w:t>
      </w:r>
      <w:r w:rsidR="00A04C93">
        <w:rPr>
          <w:rFonts w:hint="eastAsia"/>
        </w:rPr>
        <w:t>价格的阶段性反弹。反弹终究是反弹，当价格反弹到一定价位后跌势又将开始。</w:t>
      </w:r>
      <w:r w:rsidR="007B6908">
        <w:rPr>
          <w:rFonts w:hint="eastAsia"/>
        </w:rPr>
        <w:t>判断反弹是否</w:t>
      </w:r>
      <w:r w:rsidR="00A04C93">
        <w:rPr>
          <w:rFonts w:hint="eastAsia"/>
        </w:rPr>
        <w:t>结束要看基本面利多因素是否仍存在。</w:t>
      </w:r>
    </w:p>
    <w:p w:rsidR="008B7DE8" w:rsidRPr="0063484F" w:rsidRDefault="00E763A2" w:rsidP="00A20EBF">
      <w:pPr>
        <w:spacing w:before="312" w:after="312"/>
        <w:rPr>
          <w:b/>
        </w:rPr>
      </w:pPr>
      <w:r w:rsidRPr="0063484F">
        <w:rPr>
          <w:rFonts w:hint="eastAsia"/>
          <w:b/>
        </w:rPr>
        <w:t>9</w:t>
      </w:r>
      <w:r w:rsidRPr="0063484F">
        <w:rPr>
          <w:rFonts w:hint="eastAsia"/>
          <w:b/>
        </w:rPr>
        <w:t>月</w:t>
      </w:r>
      <w:r w:rsidR="004F0135" w:rsidRPr="0063484F">
        <w:rPr>
          <w:rFonts w:hint="eastAsia"/>
          <w:b/>
        </w:rPr>
        <w:t>铁矿石进口增加</w:t>
      </w:r>
      <w:r w:rsidR="004F0135" w:rsidRPr="0063484F">
        <w:rPr>
          <w:rFonts w:hint="eastAsia"/>
          <w:b/>
        </w:rPr>
        <w:t xml:space="preserve"> </w:t>
      </w:r>
      <w:r w:rsidR="00874AB9">
        <w:rPr>
          <w:rFonts w:hint="eastAsia"/>
          <w:b/>
        </w:rPr>
        <w:t>进口均价</w:t>
      </w:r>
      <w:r w:rsidRPr="0063484F">
        <w:rPr>
          <w:rFonts w:hint="eastAsia"/>
          <w:b/>
        </w:rPr>
        <w:t>下降速度加快</w:t>
      </w:r>
    </w:p>
    <w:p w:rsidR="003F2A36" w:rsidRDefault="00C6274D" w:rsidP="00712A23">
      <w:pPr>
        <w:spacing w:before="312" w:after="312"/>
        <w:rPr>
          <w:rFonts w:hint="eastAsia"/>
        </w:rPr>
      </w:pPr>
      <w:r>
        <w:rPr>
          <w:rFonts w:hint="eastAsia"/>
        </w:rPr>
        <w:t>我国铁矿石进口量在</w:t>
      </w:r>
      <w:r>
        <w:rPr>
          <w:rFonts w:hint="eastAsia"/>
        </w:rPr>
        <w:t>8</w:t>
      </w:r>
      <w:r>
        <w:rPr>
          <w:rFonts w:hint="eastAsia"/>
        </w:rPr>
        <w:t>月回落，从</w:t>
      </w:r>
      <w:r>
        <w:rPr>
          <w:rFonts w:hint="eastAsia"/>
        </w:rPr>
        <w:t>7</w:t>
      </w:r>
      <w:r>
        <w:rPr>
          <w:rFonts w:hint="eastAsia"/>
        </w:rPr>
        <w:t>月的</w:t>
      </w:r>
      <w:r>
        <w:rPr>
          <w:rFonts w:hint="eastAsia"/>
        </w:rPr>
        <w:t>0.825</w:t>
      </w:r>
      <w:r>
        <w:rPr>
          <w:rFonts w:hint="eastAsia"/>
        </w:rPr>
        <w:t>亿吨跌至</w:t>
      </w:r>
      <w:r>
        <w:rPr>
          <w:rFonts w:hint="eastAsia"/>
        </w:rPr>
        <w:t>0.749</w:t>
      </w:r>
      <w:r>
        <w:rPr>
          <w:rFonts w:hint="eastAsia"/>
        </w:rPr>
        <w:t>亿吨，</w:t>
      </w:r>
      <w:r w:rsidR="00803080">
        <w:rPr>
          <w:rFonts w:hint="eastAsia"/>
        </w:rPr>
        <w:t>但是</w:t>
      </w:r>
      <w:r w:rsidR="003D22A7">
        <w:rPr>
          <w:rFonts w:hint="eastAsia"/>
        </w:rPr>
        <w:t>9</w:t>
      </w:r>
      <w:r w:rsidR="00483A34">
        <w:rPr>
          <w:rFonts w:hint="eastAsia"/>
        </w:rPr>
        <w:t>月进口量再度</w:t>
      </w:r>
      <w:r w:rsidR="003D22A7">
        <w:rPr>
          <w:rFonts w:hint="eastAsia"/>
        </w:rPr>
        <w:t>回升</w:t>
      </w:r>
      <w:r w:rsidR="00CD3EC2">
        <w:rPr>
          <w:rFonts w:hint="eastAsia"/>
        </w:rPr>
        <w:t>，到达</w:t>
      </w:r>
      <w:r w:rsidR="00CD3EC2">
        <w:rPr>
          <w:rFonts w:hint="eastAsia"/>
        </w:rPr>
        <w:t>0.847</w:t>
      </w:r>
      <w:r w:rsidR="00CD3EC2">
        <w:rPr>
          <w:rFonts w:hint="eastAsia"/>
        </w:rPr>
        <w:t>亿吨，环比增加</w:t>
      </w:r>
      <w:r w:rsidR="00CD3EC2">
        <w:rPr>
          <w:rFonts w:hint="eastAsia"/>
        </w:rPr>
        <w:t>13%</w:t>
      </w:r>
      <w:r w:rsidR="00CD3EC2">
        <w:rPr>
          <w:rFonts w:hint="eastAsia"/>
        </w:rPr>
        <w:t>。</w:t>
      </w:r>
      <w:r w:rsidR="00712A23">
        <w:rPr>
          <w:rFonts w:hint="eastAsia"/>
        </w:rPr>
        <w:t>如图</w:t>
      </w:r>
      <w:r w:rsidR="00712A23">
        <w:rPr>
          <w:rFonts w:hint="eastAsia"/>
        </w:rPr>
        <w:t>1</w:t>
      </w:r>
      <w:r w:rsidR="00712A23">
        <w:rPr>
          <w:rFonts w:hint="eastAsia"/>
        </w:rPr>
        <w:t>所示，</w:t>
      </w:r>
      <w:r w:rsidR="008175F9">
        <w:rPr>
          <w:rFonts w:hint="eastAsia"/>
        </w:rPr>
        <w:t>由于铁矿石价格一路走低，今年以来我国铁矿石进口均价持续下跌，但</w:t>
      </w:r>
      <w:r w:rsidR="008175F9">
        <w:rPr>
          <w:rFonts w:hint="eastAsia"/>
        </w:rPr>
        <w:t>8</w:t>
      </w:r>
      <w:r w:rsidR="008175F9">
        <w:rPr>
          <w:rFonts w:hint="eastAsia"/>
        </w:rPr>
        <w:t>月进口均价较</w:t>
      </w:r>
      <w:r w:rsidR="008175F9">
        <w:rPr>
          <w:rFonts w:hint="eastAsia"/>
        </w:rPr>
        <w:t>7</w:t>
      </w:r>
      <w:r w:rsidR="008175F9">
        <w:rPr>
          <w:rFonts w:hint="eastAsia"/>
        </w:rPr>
        <w:t>月下降速度有所减缓，说明</w:t>
      </w:r>
      <w:r w:rsidR="008175F9">
        <w:rPr>
          <w:rFonts w:hint="eastAsia"/>
        </w:rPr>
        <w:t>8</w:t>
      </w:r>
      <w:r w:rsidR="008175F9">
        <w:rPr>
          <w:rFonts w:hint="eastAsia"/>
        </w:rPr>
        <w:t>月进口铁矿石价格下跌趋势放缓，但</w:t>
      </w:r>
      <w:r w:rsidR="008175F9">
        <w:rPr>
          <w:rFonts w:hint="eastAsia"/>
        </w:rPr>
        <w:t>9</w:t>
      </w:r>
      <w:r w:rsidR="008175F9">
        <w:rPr>
          <w:rFonts w:hint="eastAsia"/>
        </w:rPr>
        <w:t>月进口均价下降速</w:t>
      </w:r>
      <w:r w:rsidR="005739B7">
        <w:rPr>
          <w:rFonts w:hint="eastAsia"/>
        </w:rPr>
        <w:t>度再次回升，说明供应压力下进口价格回落有加速迹象</w:t>
      </w:r>
      <w:r w:rsidR="008175F9">
        <w:rPr>
          <w:rFonts w:hint="eastAsia"/>
        </w:rPr>
        <w:t>。</w:t>
      </w:r>
    </w:p>
    <w:p w:rsidR="00712A23" w:rsidRPr="000616F3" w:rsidRDefault="00712A23" w:rsidP="00886C01">
      <w:pPr>
        <w:spacing w:before="312" w:after="312" w:line="0" w:lineRule="atLeast"/>
        <w:rPr>
          <w:rFonts w:hint="eastAsia"/>
          <w:sz w:val="18"/>
          <w:szCs w:val="18"/>
        </w:rPr>
      </w:pPr>
      <w:r w:rsidRPr="000616F3">
        <w:rPr>
          <w:rFonts w:hint="eastAsia"/>
          <w:sz w:val="18"/>
          <w:szCs w:val="18"/>
        </w:rPr>
        <w:t>图</w:t>
      </w:r>
      <w:r w:rsidRPr="000616F3">
        <w:rPr>
          <w:rFonts w:hint="eastAsia"/>
          <w:sz w:val="18"/>
          <w:szCs w:val="18"/>
        </w:rPr>
        <w:t>1</w:t>
      </w:r>
      <w:r w:rsidR="000616F3" w:rsidRPr="000616F3">
        <w:rPr>
          <w:rFonts w:hint="eastAsia"/>
          <w:sz w:val="18"/>
          <w:szCs w:val="18"/>
        </w:rPr>
        <w:t xml:space="preserve"> </w:t>
      </w:r>
      <w:r w:rsidR="000616F3" w:rsidRPr="000616F3">
        <w:rPr>
          <w:rFonts w:hint="eastAsia"/>
          <w:sz w:val="18"/>
          <w:szCs w:val="18"/>
        </w:rPr>
        <w:t>我国铁矿石月度进口均价以及进口均价下降速率比较</w:t>
      </w:r>
    </w:p>
    <w:p w:rsidR="00712A23" w:rsidRDefault="00712A23" w:rsidP="00886C01">
      <w:pPr>
        <w:spacing w:before="312" w:after="312" w:line="0" w:lineRule="atLeast"/>
      </w:pPr>
      <w:r w:rsidRPr="007F0C0F">
        <w:rPr>
          <w:noProof/>
        </w:rPr>
        <w:drawing>
          <wp:inline distT="0" distB="0" distL="0" distR="0">
            <wp:extent cx="4751357" cy="2018581"/>
            <wp:effectExtent l="19050" t="0" r="11143" b="719"/>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7DE8" w:rsidRPr="00E722D1" w:rsidRDefault="000616F3" w:rsidP="00886C01">
      <w:pPr>
        <w:spacing w:before="312" w:after="312" w:line="0" w:lineRule="atLeast"/>
        <w:rPr>
          <w:sz w:val="18"/>
          <w:szCs w:val="18"/>
        </w:rPr>
      </w:pPr>
      <w:r>
        <w:rPr>
          <w:rFonts w:hint="eastAsia"/>
        </w:rPr>
        <w:t xml:space="preserve">                                        </w:t>
      </w:r>
      <w:r w:rsidRPr="006D6CDA">
        <w:rPr>
          <w:rFonts w:hint="eastAsia"/>
          <w:sz w:val="18"/>
          <w:szCs w:val="18"/>
        </w:rPr>
        <w:t xml:space="preserve"> </w:t>
      </w:r>
      <w:r w:rsidRPr="006D6CDA">
        <w:rPr>
          <w:rFonts w:hint="eastAsia"/>
          <w:sz w:val="18"/>
          <w:szCs w:val="18"/>
        </w:rPr>
        <w:t>数据来源：</w:t>
      </w:r>
      <w:r w:rsidRPr="006D6CDA">
        <w:rPr>
          <w:rFonts w:hint="eastAsia"/>
          <w:sz w:val="18"/>
          <w:szCs w:val="18"/>
        </w:rPr>
        <w:t xml:space="preserve">Wind </w:t>
      </w:r>
      <w:r w:rsidRPr="006D6CDA">
        <w:rPr>
          <w:rFonts w:hint="eastAsia"/>
          <w:sz w:val="18"/>
          <w:szCs w:val="18"/>
        </w:rPr>
        <w:t>鲁证期货</w:t>
      </w:r>
    </w:p>
    <w:p w:rsidR="00CE05A9" w:rsidRDefault="00CE05A9" w:rsidP="00A20EBF">
      <w:pPr>
        <w:spacing w:before="312" w:after="312"/>
        <w:rPr>
          <w:rFonts w:hint="eastAsia"/>
          <w:b/>
        </w:rPr>
      </w:pPr>
      <w:r>
        <w:rPr>
          <w:rFonts w:hint="eastAsia"/>
          <w:b/>
        </w:rPr>
        <w:lastRenderedPageBreak/>
        <w:t>补库行情结束</w:t>
      </w:r>
      <w:r>
        <w:rPr>
          <w:rFonts w:hint="eastAsia"/>
          <w:b/>
        </w:rPr>
        <w:t xml:space="preserve"> </w:t>
      </w:r>
      <w:r>
        <w:rPr>
          <w:rFonts w:hint="eastAsia"/>
          <w:b/>
        </w:rPr>
        <w:t>库存走高</w:t>
      </w:r>
    </w:p>
    <w:p w:rsidR="00CE05A9" w:rsidRPr="00DB583F" w:rsidRDefault="00F42A69" w:rsidP="00A20EBF">
      <w:pPr>
        <w:spacing w:before="312" w:after="312"/>
        <w:rPr>
          <w:rFonts w:hint="eastAsia"/>
        </w:rPr>
      </w:pPr>
      <w:r w:rsidRPr="00DB583F">
        <w:rPr>
          <w:rFonts w:hint="eastAsia"/>
        </w:rPr>
        <w:t>伴随着</w:t>
      </w:r>
      <w:r w:rsidR="00DE3C9B" w:rsidRPr="00DB583F">
        <w:rPr>
          <w:rFonts w:hint="eastAsia"/>
        </w:rPr>
        <w:t>国庆</w:t>
      </w:r>
      <w:r w:rsidR="00A9550E">
        <w:rPr>
          <w:rFonts w:hint="eastAsia"/>
        </w:rPr>
        <w:t>长假前后</w:t>
      </w:r>
      <w:r w:rsidR="00D62DFB" w:rsidRPr="00DB583F">
        <w:rPr>
          <w:rFonts w:hint="eastAsia"/>
        </w:rPr>
        <w:t>下游钢厂的补库，铁矿石港口库存走低并带动矿价经历回升。如图</w:t>
      </w:r>
      <w:r w:rsidR="00D62DFB" w:rsidRPr="00DB583F">
        <w:rPr>
          <w:rFonts w:hint="eastAsia"/>
        </w:rPr>
        <w:t>2</w:t>
      </w:r>
      <w:r w:rsidR="00D62DFB" w:rsidRPr="00DB583F">
        <w:rPr>
          <w:rFonts w:hint="eastAsia"/>
        </w:rPr>
        <w:t>所示，</w:t>
      </w:r>
      <w:r w:rsidR="00A9550E">
        <w:rPr>
          <w:rFonts w:hint="eastAsia"/>
        </w:rPr>
        <w:t>9</w:t>
      </w:r>
      <w:r w:rsidR="00A9550E">
        <w:rPr>
          <w:rFonts w:hint="eastAsia"/>
        </w:rPr>
        <w:t>月底至</w:t>
      </w:r>
      <w:r w:rsidR="00A9550E">
        <w:rPr>
          <w:rFonts w:hint="eastAsia"/>
        </w:rPr>
        <w:t>10</w:t>
      </w:r>
      <w:r w:rsidR="00A9550E">
        <w:rPr>
          <w:rFonts w:hint="eastAsia"/>
        </w:rPr>
        <w:t>月低，国内港口铁矿石库存持续走低，但到</w:t>
      </w:r>
      <w:r w:rsidR="00A9550E">
        <w:rPr>
          <w:rFonts w:hint="eastAsia"/>
        </w:rPr>
        <w:t>10</w:t>
      </w:r>
      <w:r w:rsidR="00787C12">
        <w:rPr>
          <w:rFonts w:hint="eastAsia"/>
        </w:rPr>
        <w:t>月底下降幅度有所放缓。且随着补库的推进，钢厂铁矿石库存明显增加。如图</w:t>
      </w:r>
      <w:r w:rsidR="00787C12">
        <w:rPr>
          <w:rFonts w:hint="eastAsia"/>
        </w:rPr>
        <w:t>3</w:t>
      </w:r>
      <w:r w:rsidR="00787C12">
        <w:rPr>
          <w:rFonts w:hint="eastAsia"/>
        </w:rPr>
        <w:t>所示</w:t>
      </w:r>
      <w:r w:rsidR="00787C12">
        <w:rPr>
          <w:rFonts w:hint="eastAsia"/>
        </w:rPr>
        <w:t>10</w:t>
      </w:r>
      <w:r w:rsidR="00787C12">
        <w:rPr>
          <w:rFonts w:hint="eastAsia"/>
        </w:rPr>
        <w:t>月底国内主要钢厂进口铁矿石库存以及河北主要钢厂铁精粉库存可用天数均较</w:t>
      </w:r>
      <w:r w:rsidR="00787C12">
        <w:rPr>
          <w:rFonts w:hint="eastAsia"/>
        </w:rPr>
        <w:t>9</w:t>
      </w:r>
      <w:r w:rsidR="00787C12">
        <w:rPr>
          <w:rFonts w:hint="eastAsia"/>
        </w:rPr>
        <w:t>月明显增加。</w:t>
      </w:r>
    </w:p>
    <w:p w:rsidR="00F42A69" w:rsidRPr="00D62DFB" w:rsidRDefault="00D62DFB" w:rsidP="00753FCB">
      <w:pPr>
        <w:spacing w:before="312" w:after="312"/>
        <w:ind w:firstLineChars="632" w:firstLine="1138"/>
        <w:rPr>
          <w:rFonts w:hint="eastAsia"/>
          <w:sz w:val="18"/>
          <w:szCs w:val="18"/>
        </w:rPr>
      </w:pPr>
      <w:r w:rsidRPr="00D62DFB">
        <w:rPr>
          <w:rFonts w:hint="eastAsia"/>
          <w:sz w:val="18"/>
          <w:szCs w:val="18"/>
        </w:rPr>
        <w:t>图</w:t>
      </w:r>
      <w:r w:rsidRPr="00D62DFB">
        <w:rPr>
          <w:rFonts w:hint="eastAsia"/>
          <w:sz w:val="18"/>
          <w:szCs w:val="18"/>
        </w:rPr>
        <w:t>2</w:t>
      </w:r>
      <w:r w:rsidR="00AE374C">
        <w:rPr>
          <w:rFonts w:hint="eastAsia"/>
          <w:sz w:val="18"/>
          <w:szCs w:val="18"/>
        </w:rPr>
        <w:t xml:space="preserve"> </w:t>
      </w:r>
      <w:r w:rsidRPr="00D62DFB">
        <w:rPr>
          <w:rFonts w:hint="eastAsia"/>
          <w:sz w:val="18"/>
          <w:szCs w:val="18"/>
        </w:rPr>
        <w:t>国内铁矿石港口库存量周度变化</w:t>
      </w:r>
    </w:p>
    <w:p w:rsidR="00F42A69" w:rsidRDefault="00F42A69" w:rsidP="00753FCB">
      <w:pPr>
        <w:spacing w:before="312" w:after="312"/>
        <w:jc w:val="center"/>
        <w:rPr>
          <w:rFonts w:hint="eastAsia"/>
          <w:b/>
        </w:rPr>
      </w:pPr>
      <w:r w:rsidRPr="00F42A69">
        <w:rPr>
          <w:b/>
        </w:rPr>
        <w:drawing>
          <wp:inline distT="0" distB="0" distL="0" distR="0">
            <wp:extent cx="4204719" cy="2251495"/>
            <wp:effectExtent l="19050" t="0" r="24381"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374C" w:rsidRDefault="00D62DFB" w:rsidP="00D466A9">
      <w:pPr>
        <w:spacing w:before="312" w:after="312"/>
        <w:ind w:firstLineChars="3132" w:firstLine="5638"/>
        <w:rPr>
          <w:rFonts w:hint="eastAsia"/>
          <w:sz w:val="18"/>
          <w:szCs w:val="18"/>
        </w:rPr>
      </w:pPr>
      <w:r w:rsidRPr="006D6CDA">
        <w:rPr>
          <w:rFonts w:hint="eastAsia"/>
          <w:sz w:val="18"/>
          <w:szCs w:val="18"/>
        </w:rPr>
        <w:t>数据来源：</w:t>
      </w:r>
      <w:r w:rsidRPr="006D6CDA">
        <w:rPr>
          <w:rFonts w:hint="eastAsia"/>
          <w:sz w:val="18"/>
          <w:szCs w:val="18"/>
        </w:rPr>
        <w:t xml:space="preserve">Wind </w:t>
      </w:r>
      <w:r w:rsidRPr="006D6CDA">
        <w:rPr>
          <w:rFonts w:hint="eastAsia"/>
          <w:sz w:val="18"/>
          <w:szCs w:val="18"/>
        </w:rPr>
        <w:t>鲁证期货</w:t>
      </w:r>
    </w:p>
    <w:p w:rsidR="00D466A9" w:rsidRPr="00EF004E" w:rsidRDefault="00D466A9" w:rsidP="00EF004E">
      <w:pPr>
        <w:spacing w:before="312" w:after="312"/>
        <w:ind w:firstLineChars="233" w:firstLine="489"/>
        <w:rPr>
          <w:rFonts w:hint="eastAsia"/>
          <w:szCs w:val="21"/>
        </w:rPr>
      </w:pPr>
      <w:r w:rsidRPr="00EF004E">
        <w:rPr>
          <w:rFonts w:hint="eastAsia"/>
          <w:szCs w:val="21"/>
        </w:rPr>
        <w:t>钢厂库存的增加一定程度上说明补库行情或将高一段落，目前钢厂库存已经回升到</w:t>
      </w:r>
      <w:r w:rsidRPr="00EF004E">
        <w:rPr>
          <w:rFonts w:hint="eastAsia"/>
          <w:szCs w:val="21"/>
        </w:rPr>
        <w:t>8</w:t>
      </w:r>
      <w:r w:rsidR="00FB1396">
        <w:rPr>
          <w:rFonts w:hint="eastAsia"/>
          <w:szCs w:val="21"/>
        </w:rPr>
        <w:t>月时的水平，后市补库</w:t>
      </w:r>
      <w:r w:rsidRPr="00EF004E">
        <w:rPr>
          <w:rFonts w:hint="eastAsia"/>
          <w:szCs w:val="21"/>
        </w:rPr>
        <w:t>料将暂告一段落。</w:t>
      </w:r>
      <w:r w:rsidR="008E31A8">
        <w:rPr>
          <w:rFonts w:hint="eastAsia"/>
          <w:szCs w:val="21"/>
        </w:rPr>
        <w:t>支撑铁矿石价格反弹的重要利多逐渐结束。</w:t>
      </w:r>
    </w:p>
    <w:p w:rsidR="00886C01" w:rsidRDefault="00AE374C" w:rsidP="00C81538">
      <w:pPr>
        <w:spacing w:before="312" w:after="312"/>
        <w:ind w:firstLineChars="682" w:firstLine="1228"/>
        <w:rPr>
          <w:rFonts w:hint="eastAsia"/>
          <w:b/>
        </w:rPr>
      </w:pPr>
      <w:r w:rsidRPr="00D62DFB">
        <w:rPr>
          <w:rFonts w:hint="eastAsia"/>
          <w:sz w:val="18"/>
          <w:szCs w:val="18"/>
        </w:rPr>
        <w:t>图</w:t>
      </w:r>
      <w:r>
        <w:rPr>
          <w:rFonts w:hint="eastAsia"/>
          <w:sz w:val="18"/>
          <w:szCs w:val="18"/>
        </w:rPr>
        <w:t xml:space="preserve">3 </w:t>
      </w:r>
      <w:r w:rsidRPr="00D62DFB">
        <w:rPr>
          <w:rFonts w:hint="eastAsia"/>
          <w:sz w:val="18"/>
          <w:szCs w:val="18"/>
        </w:rPr>
        <w:t>国内铁矿石港口库存量周度变化</w:t>
      </w:r>
    </w:p>
    <w:p w:rsidR="00886C01" w:rsidRDefault="00886C01" w:rsidP="005A68B9">
      <w:pPr>
        <w:spacing w:before="312" w:after="312"/>
        <w:jc w:val="center"/>
        <w:rPr>
          <w:rFonts w:hint="eastAsia"/>
          <w:b/>
        </w:rPr>
      </w:pPr>
      <w:r w:rsidRPr="00886C01">
        <w:rPr>
          <w:b/>
        </w:rPr>
        <w:drawing>
          <wp:inline distT="0" distB="0" distL="0" distR="0">
            <wp:extent cx="4173388" cy="2286000"/>
            <wp:effectExtent l="19050" t="0" r="17612" b="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6C01" w:rsidRDefault="00AE374C" w:rsidP="007A0F3D">
      <w:pPr>
        <w:spacing w:before="312" w:after="312"/>
        <w:ind w:firstLineChars="2932" w:firstLine="5278"/>
        <w:rPr>
          <w:rFonts w:hint="eastAsia"/>
          <w:b/>
        </w:rPr>
      </w:pPr>
      <w:r w:rsidRPr="006D6CDA">
        <w:rPr>
          <w:rFonts w:hint="eastAsia"/>
          <w:sz w:val="18"/>
          <w:szCs w:val="18"/>
        </w:rPr>
        <w:t>数据来源：</w:t>
      </w:r>
      <w:r w:rsidRPr="006D6CDA">
        <w:rPr>
          <w:rFonts w:hint="eastAsia"/>
          <w:sz w:val="18"/>
          <w:szCs w:val="18"/>
        </w:rPr>
        <w:t xml:space="preserve">Wind </w:t>
      </w:r>
      <w:r w:rsidRPr="006D6CDA">
        <w:rPr>
          <w:rFonts w:hint="eastAsia"/>
          <w:sz w:val="18"/>
          <w:szCs w:val="18"/>
        </w:rPr>
        <w:t>鲁证期货</w:t>
      </w:r>
    </w:p>
    <w:p w:rsidR="00F217D1" w:rsidRDefault="00F217D1" w:rsidP="005D14DF">
      <w:pPr>
        <w:spacing w:before="312" w:after="312"/>
        <w:ind w:firstLineChars="196" w:firstLine="413"/>
        <w:rPr>
          <w:rFonts w:hint="eastAsia"/>
          <w:b/>
        </w:rPr>
      </w:pPr>
      <w:r>
        <w:rPr>
          <w:rFonts w:hint="eastAsia"/>
          <w:b/>
        </w:rPr>
        <w:lastRenderedPageBreak/>
        <w:t>高炉开工率走低</w:t>
      </w:r>
      <w:r w:rsidR="00627756">
        <w:rPr>
          <w:rFonts w:hint="eastAsia"/>
          <w:b/>
        </w:rPr>
        <w:t xml:space="preserve"> </w:t>
      </w:r>
      <w:r w:rsidR="00627756">
        <w:rPr>
          <w:rFonts w:hint="eastAsia"/>
          <w:b/>
        </w:rPr>
        <w:t>下游需求放缓</w:t>
      </w:r>
    </w:p>
    <w:p w:rsidR="00380921" w:rsidRPr="00476EA6" w:rsidRDefault="00380921" w:rsidP="007501EA">
      <w:pPr>
        <w:spacing w:before="312" w:after="312"/>
        <w:ind w:firstLineChars="196" w:firstLine="412"/>
        <w:rPr>
          <w:rFonts w:hint="eastAsia"/>
        </w:rPr>
      </w:pPr>
      <w:r w:rsidRPr="00476EA6">
        <w:rPr>
          <w:rFonts w:hint="eastAsia"/>
        </w:rPr>
        <w:t>如图</w:t>
      </w:r>
      <w:r w:rsidRPr="00476EA6">
        <w:rPr>
          <w:rFonts w:hint="eastAsia"/>
        </w:rPr>
        <w:t>4</w:t>
      </w:r>
      <w:r w:rsidRPr="00476EA6">
        <w:rPr>
          <w:rFonts w:hint="eastAsia"/>
        </w:rPr>
        <w:t>所示，铁矿石</w:t>
      </w:r>
      <w:r w:rsidR="002600CA" w:rsidRPr="00476EA6">
        <w:rPr>
          <w:rFonts w:hint="eastAsia"/>
        </w:rPr>
        <w:t>高炉开工率变动情况</w:t>
      </w:r>
      <w:r w:rsidR="007501EA">
        <w:rPr>
          <w:rFonts w:hint="eastAsia"/>
        </w:rPr>
        <w:t>。在</w:t>
      </w:r>
      <w:r w:rsidR="007501EA">
        <w:rPr>
          <w:rFonts w:hint="eastAsia"/>
        </w:rPr>
        <w:t>9</w:t>
      </w:r>
      <w:r w:rsidR="007501EA">
        <w:rPr>
          <w:rFonts w:hint="eastAsia"/>
        </w:rPr>
        <w:t>月中创出阶段开工新高后，唐山地区高炉开工率逐渐走低。</w:t>
      </w:r>
      <w:r w:rsidR="00D023B5">
        <w:rPr>
          <w:rFonts w:hint="eastAsia"/>
        </w:rPr>
        <w:t>同时，</w:t>
      </w:r>
      <w:r w:rsidR="00EA5040">
        <w:rPr>
          <w:rFonts w:hint="eastAsia"/>
        </w:rPr>
        <w:t>北京承办的亚太经济合作组织会议（</w:t>
      </w:r>
      <w:r w:rsidR="00EA5040">
        <w:rPr>
          <w:rFonts w:hint="eastAsia"/>
        </w:rPr>
        <w:t>APEC</w:t>
      </w:r>
      <w:r w:rsidR="00EA5040">
        <w:rPr>
          <w:rFonts w:hint="eastAsia"/>
        </w:rPr>
        <w:t>）将在</w:t>
      </w:r>
      <w:r w:rsidR="00EA5040">
        <w:rPr>
          <w:rFonts w:hint="eastAsia"/>
        </w:rPr>
        <w:t>11</w:t>
      </w:r>
      <w:r w:rsidR="00EA5040">
        <w:rPr>
          <w:rFonts w:hint="eastAsia"/>
        </w:rPr>
        <w:t>月</w:t>
      </w:r>
      <w:r w:rsidR="00EA5040">
        <w:rPr>
          <w:rFonts w:hint="eastAsia"/>
        </w:rPr>
        <w:t>3</w:t>
      </w:r>
      <w:r w:rsidR="00EA5040">
        <w:rPr>
          <w:rFonts w:hint="eastAsia"/>
        </w:rPr>
        <w:t>至</w:t>
      </w:r>
      <w:r w:rsidR="00EA5040">
        <w:rPr>
          <w:rFonts w:hint="eastAsia"/>
        </w:rPr>
        <w:t>12</w:t>
      </w:r>
      <w:r w:rsidR="00EA5040">
        <w:rPr>
          <w:rFonts w:hint="eastAsia"/>
        </w:rPr>
        <w:t>日在北京召开</w:t>
      </w:r>
      <w:r w:rsidR="00A97543">
        <w:rPr>
          <w:rFonts w:hint="eastAsia"/>
        </w:rPr>
        <w:t>。受制于环保</w:t>
      </w:r>
      <w:r w:rsidR="00562E20">
        <w:rPr>
          <w:rFonts w:hint="eastAsia"/>
        </w:rPr>
        <w:t>压力，政府已经要求北京周边钢厂限制开工。在</w:t>
      </w:r>
      <w:r w:rsidR="00562E20">
        <w:rPr>
          <w:rFonts w:hint="eastAsia"/>
        </w:rPr>
        <w:t>11</w:t>
      </w:r>
      <w:r w:rsidR="00562E20">
        <w:rPr>
          <w:rFonts w:hint="eastAsia"/>
        </w:rPr>
        <w:t>月中旬之前，</w:t>
      </w:r>
      <w:r w:rsidR="00400CD1">
        <w:rPr>
          <w:rFonts w:hint="eastAsia"/>
        </w:rPr>
        <w:t>钢厂开工料将保持低位，</w:t>
      </w:r>
      <w:r w:rsidR="00370B44">
        <w:rPr>
          <w:rFonts w:hint="eastAsia"/>
        </w:rPr>
        <w:t>这将</w:t>
      </w:r>
      <w:r w:rsidR="00400CD1">
        <w:rPr>
          <w:rFonts w:hint="eastAsia"/>
        </w:rPr>
        <w:t>对国内铁矿石需求产生消极影响</w:t>
      </w:r>
      <w:r w:rsidR="00562E20">
        <w:rPr>
          <w:rFonts w:hint="eastAsia"/>
        </w:rPr>
        <w:t>。</w:t>
      </w:r>
    </w:p>
    <w:p w:rsidR="00F217D1" w:rsidRPr="00390568" w:rsidRDefault="00DF7632" w:rsidP="005D14DF">
      <w:pPr>
        <w:spacing w:before="312" w:after="312"/>
        <w:ind w:firstLineChars="196" w:firstLine="413"/>
        <w:rPr>
          <w:rFonts w:hint="eastAsia"/>
          <w:sz w:val="18"/>
          <w:szCs w:val="18"/>
        </w:rPr>
      </w:pPr>
      <w:r>
        <w:rPr>
          <w:rFonts w:hint="eastAsia"/>
          <w:b/>
        </w:rPr>
        <w:t xml:space="preserve">     </w:t>
      </w:r>
      <w:r w:rsidRPr="00390568">
        <w:rPr>
          <w:rFonts w:hint="eastAsia"/>
          <w:sz w:val="18"/>
          <w:szCs w:val="18"/>
        </w:rPr>
        <w:t xml:space="preserve"> </w:t>
      </w:r>
      <w:r w:rsidR="00403B05">
        <w:rPr>
          <w:rFonts w:hint="eastAsia"/>
          <w:sz w:val="18"/>
          <w:szCs w:val="18"/>
        </w:rPr>
        <w:t xml:space="preserve">    </w:t>
      </w:r>
      <w:r w:rsidRPr="00390568">
        <w:rPr>
          <w:rFonts w:hint="eastAsia"/>
          <w:sz w:val="18"/>
          <w:szCs w:val="18"/>
        </w:rPr>
        <w:t>图</w:t>
      </w:r>
      <w:r w:rsidRPr="00390568">
        <w:rPr>
          <w:rFonts w:hint="eastAsia"/>
          <w:sz w:val="18"/>
          <w:szCs w:val="18"/>
        </w:rPr>
        <w:t xml:space="preserve">4 </w:t>
      </w:r>
      <w:r w:rsidRPr="00390568">
        <w:rPr>
          <w:rFonts w:hint="eastAsia"/>
          <w:sz w:val="18"/>
          <w:szCs w:val="18"/>
        </w:rPr>
        <w:t>下游钢厂开工率变动情况</w:t>
      </w:r>
    </w:p>
    <w:p w:rsidR="00D43643" w:rsidRDefault="002566A3" w:rsidP="002566A3">
      <w:pPr>
        <w:spacing w:before="312" w:after="312"/>
        <w:ind w:firstLineChars="196" w:firstLine="413"/>
        <w:jc w:val="center"/>
        <w:rPr>
          <w:rFonts w:hint="eastAsia"/>
          <w:b/>
        </w:rPr>
      </w:pPr>
      <w:r w:rsidRPr="002566A3">
        <w:rPr>
          <w:b/>
        </w:rPr>
        <w:drawing>
          <wp:inline distT="0" distB="0" distL="0" distR="0">
            <wp:extent cx="4121629" cy="2260121"/>
            <wp:effectExtent l="19050" t="0" r="12221" b="6829"/>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0568" w:rsidRPr="002F27FD" w:rsidRDefault="00390568" w:rsidP="002F27FD">
      <w:pPr>
        <w:spacing w:before="312" w:after="312"/>
        <w:ind w:firstLineChars="2996" w:firstLine="5393"/>
        <w:rPr>
          <w:rFonts w:hint="eastAsia"/>
          <w:sz w:val="18"/>
          <w:szCs w:val="18"/>
        </w:rPr>
      </w:pPr>
      <w:r w:rsidRPr="006D6CDA">
        <w:rPr>
          <w:rFonts w:hint="eastAsia"/>
          <w:sz w:val="18"/>
          <w:szCs w:val="18"/>
        </w:rPr>
        <w:t>数据来源：</w:t>
      </w:r>
      <w:r w:rsidRPr="006D6CDA">
        <w:rPr>
          <w:rFonts w:hint="eastAsia"/>
          <w:sz w:val="18"/>
          <w:szCs w:val="18"/>
        </w:rPr>
        <w:t xml:space="preserve">Wind </w:t>
      </w:r>
      <w:r w:rsidRPr="006D6CDA">
        <w:rPr>
          <w:rFonts w:hint="eastAsia"/>
          <w:sz w:val="18"/>
          <w:szCs w:val="18"/>
        </w:rPr>
        <w:t>鲁证期货</w:t>
      </w:r>
    </w:p>
    <w:p w:rsidR="0098425F" w:rsidRDefault="0098425F" w:rsidP="002F27FD">
      <w:pPr>
        <w:spacing w:before="312" w:after="312"/>
        <w:ind w:firstLine="0"/>
        <w:rPr>
          <w:rFonts w:hint="eastAsia"/>
          <w:b/>
        </w:rPr>
      </w:pPr>
    </w:p>
    <w:p w:rsidR="002F27FD" w:rsidRDefault="002F27FD" w:rsidP="00EE54C7">
      <w:pPr>
        <w:spacing w:before="312" w:after="312"/>
        <w:ind w:firstLine="405"/>
        <w:rPr>
          <w:rFonts w:hint="eastAsia"/>
          <w:b/>
        </w:rPr>
      </w:pPr>
      <w:r>
        <w:rPr>
          <w:rFonts w:hint="eastAsia"/>
          <w:b/>
        </w:rPr>
        <w:t>综合分析</w:t>
      </w:r>
    </w:p>
    <w:p w:rsidR="002F27FD" w:rsidRDefault="002F27FD" w:rsidP="000C7686">
      <w:pPr>
        <w:spacing w:before="312" w:after="312"/>
        <w:rPr>
          <w:rFonts w:hint="eastAsia"/>
        </w:rPr>
      </w:pPr>
      <w:r w:rsidRPr="00CB6978">
        <w:rPr>
          <w:rFonts w:hint="eastAsia"/>
        </w:rPr>
        <w:t>国内铁矿石价格在下游钢厂补库行情中经历反弹，</w:t>
      </w:r>
      <w:r w:rsidR="00EE54C7">
        <w:rPr>
          <w:rFonts w:hint="eastAsia"/>
        </w:rPr>
        <w:t>但随着时间进入</w:t>
      </w:r>
      <w:r w:rsidR="00EE54C7">
        <w:rPr>
          <w:rFonts w:hint="eastAsia"/>
        </w:rPr>
        <w:t>10</w:t>
      </w:r>
      <w:r w:rsidR="00EE54C7">
        <w:rPr>
          <w:rFonts w:hint="eastAsia"/>
        </w:rPr>
        <w:t>月底，下游钢厂库存增加明显，补库需求料将持续放缓。</w:t>
      </w:r>
      <w:r w:rsidR="00A81133">
        <w:rPr>
          <w:rFonts w:hint="eastAsia"/>
        </w:rPr>
        <w:t>支撑期价反弹的利多因素</w:t>
      </w:r>
      <w:r w:rsidR="00646F15">
        <w:rPr>
          <w:rFonts w:hint="eastAsia"/>
        </w:rPr>
        <w:t>逐渐消失</w:t>
      </w:r>
      <w:r w:rsidR="002D71B1">
        <w:rPr>
          <w:rFonts w:hint="eastAsia"/>
        </w:rPr>
        <w:t>，在</w:t>
      </w:r>
      <w:r w:rsidR="002D71B1">
        <w:rPr>
          <w:rFonts w:hint="eastAsia"/>
        </w:rPr>
        <w:t>APEC</w:t>
      </w:r>
      <w:r w:rsidR="00121A06">
        <w:rPr>
          <w:rFonts w:hint="eastAsia"/>
        </w:rPr>
        <w:t>会议要求钢厂限产的阴影笼罩下，市场利空显现</w:t>
      </w:r>
      <w:r w:rsidR="00A81133">
        <w:rPr>
          <w:rFonts w:hint="eastAsia"/>
        </w:rPr>
        <w:t>。同时</w:t>
      </w:r>
      <w:r w:rsidR="000C7686">
        <w:rPr>
          <w:rFonts w:hint="eastAsia"/>
        </w:rPr>
        <w:t>，</w:t>
      </w:r>
      <w:r w:rsidR="00A81133">
        <w:rPr>
          <w:rFonts w:hint="eastAsia"/>
        </w:rPr>
        <w:t>三季度国内宏观经济数据不佳，</w:t>
      </w:r>
      <w:r w:rsidR="000C7686">
        <w:rPr>
          <w:rFonts w:hint="eastAsia"/>
        </w:rPr>
        <w:t>房地产市场不见起色，</w:t>
      </w:r>
      <w:r w:rsidR="00080D0D">
        <w:rPr>
          <w:rFonts w:hint="eastAsia"/>
        </w:rPr>
        <w:t>铁矿石宏观环境并无改善，难以对期价产生支撑。</w:t>
      </w:r>
    </w:p>
    <w:p w:rsidR="000C7686" w:rsidRDefault="000C7686" w:rsidP="000C7686">
      <w:pPr>
        <w:spacing w:before="312" w:after="312"/>
        <w:rPr>
          <w:rFonts w:hint="eastAsia"/>
        </w:rPr>
      </w:pPr>
      <w:r>
        <w:rPr>
          <w:rFonts w:hint="eastAsia"/>
        </w:rPr>
        <w:t>随着铁矿石主力合约转向远月</w:t>
      </w:r>
      <w:r>
        <w:rPr>
          <w:rFonts w:hint="eastAsia"/>
        </w:rPr>
        <w:t>1505</w:t>
      </w:r>
      <w:r w:rsidR="001636E8">
        <w:rPr>
          <w:rFonts w:hint="eastAsia"/>
        </w:rPr>
        <w:t>合约</w:t>
      </w:r>
      <w:r>
        <w:rPr>
          <w:rFonts w:hint="eastAsia"/>
        </w:rPr>
        <w:t>，在市场对铁矿石</w:t>
      </w:r>
      <w:r w:rsidR="001636E8">
        <w:rPr>
          <w:rFonts w:hint="eastAsia"/>
        </w:rPr>
        <w:t>后市</w:t>
      </w:r>
      <w:r>
        <w:rPr>
          <w:rFonts w:hint="eastAsia"/>
        </w:rPr>
        <w:t>供需持续悲观</w:t>
      </w:r>
      <w:r w:rsidR="00E837D0">
        <w:rPr>
          <w:rFonts w:hint="eastAsia"/>
        </w:rPr>
        <w:t>预期</w:t>
      </w:r>
      <w:r>
        <w:rPr>
          <w:rFonts w:hint="eastAsia"/>
        </w:rPr>
        <w:t>支配下，远月合约更加易跌难涨。</w:t>
      </w:r>
      <w:r w:rsidR="003D0B4C">
        <w:rPr>
          <w:rFonts w:hint="eastAsia"/>
        </w:rPr>
        <w:t>操作上可逢高沽空远月</w:t>
      </w:r>
      <w:r w:rsidR="003D0B4C">
        <w:rPr>
          <w:rFonts w:hint="eastAsia"/>
        </w:rPr>
        <w:t>1505</w:t>
      </w:r>
      <w:r w:rsidR="003D0B4C">
        <w:rPr>
          <w:rFonts w:hint="eastAsia"/>
        </w:rPr>
        <w:t>合约。</w:t>
      </w:r>
    </w:p>
    <w:p w:rsidR="003D0B4C" w:rsidRPr="003D0B4C" w:rsidRDefault="003D0B4C" w:rsidP="000C7686">
      <w:pPr>
        <w:spacing w:before="312" w:after="312"/>
        <w:rPr>
          <w:rFonts w:hint="eastAsia"/>
        </w:rPr>
      </w:pPr>
      <w:r>
        <w:rPr>
          <w:rFonts w:hint="eastAsia"/>
        </w:rPr>
        <w:t>风险：政府可能推出的稳增长措施对市场的提振。</w:t>
      </w:r>
    </w:p>
    <w:p w:rsidR="00E722D1" w:rsidRDefault="00F217D1" w:rsidP="00A20EBF">
      <w:pPr>
        <w:spacing w:before="312" w:after="312"/>
        <w:rPr>
          <w:rFonts w:hint="eastAsia"/>
          <w:b/>
        </w:rPr>
      </w:pPr>
      <w:r>
        <w:rPr>
          <w:rFonts w:hint="eastAsia"/>
          <w:b/>
        </w:rPr>
        <w:t xml:space="preserve">    </w:t>
      </w:r>
    </w:p>
    <w:p w:rsidR="004B79FF" w:rsidRDefault="004B79FF" w:rsidP="00A20EBF">
      <w:pPr>
        <w:spacing w:before="312" w:after="312"/>
        <w:rPr>
          <w:rFonts w:hint="eastAsia"/>
          <w:b/>
        </w:rPr>
      </w:pPr>
    </w:p>
    <w:p w:rsidR="004B79FF" w:rsidRDefault="004B79FF" w:rsidP="00A20EBF">
      <w:pPr>
        <w:spacing w:before="312" w:after="312"/>
        <w:rPr>
          <w:rFonts w:hint="eastAsia"/>
          <w:b/>
        </w:rPr>
      </w:pPr>
    </w:p>
    <w:p w:rsidR="004B79FF" w:rsidRDefault="004B79FF" w:rsidP="00A20EBF">
      <w:pPr>
        <w:spacing w:before="312" w:after="312"/>
        <w:rPr>
          <w:rFonts w:hint="eastAsia"/>
          <w:b/>
        </w:rPr>
      </w:pPr>
    </w:p>
    <w:p w:rsidR="004B79FF" w:rsidRDefault="004B79FF" w:rsidP="004B79FF">
      <w:pPr>
        <w:spacing w:before="312" w:after="312" w:line="360" w:lineRule="auto"/>
        <w:ind w:firstLineChars="200" w:firstLine="562"/>
        <w:jc w:val="left"/>
        <w:rPr>
          <w:rFonts w:eastAsia="楷体_GB2312"/>
          <w:sz w:val="24"/>
        </w:rPr>
      </w:pPr>
      <w:r>
        <w:rPr>
          <w:rFonts w:eastAsia="黑体"/>
          <w:b/>
          <w:sz w:val="28"/>
          <w:szCs w:val="28"/>
        </w:rPr>
        <w:t>免责声明</w:t>
      </w:r>
    </w:p>
    <w:p w:rsidR="004B79FF" w:rsidRDefault="004B79FF" w:rsidP="004B79FF">
      <w:pPr>
        <w:spacing w:before="312" w:after="312"/>
        <w:ind w:firstLineChars="200" w:firstLine="480"/>
        <w:rPr>
          <w:rFonts w:eastAsia="楷体_GB2312"/>
          <w:sz w:val="24"/>
        </w:rPr>
      </w:pPr>
    </w:p>
    <w:p w:rsidR="004B79FF" w:rsidRDefault="004B79FF" w:rsidP="004B79FF">
      <w:pPr>
        <w:spacing w:before="312" w:after="312" w:line="360" w:lineRule="auto"/>
        <w:ind w:firstLineChars="200" w:firstLine="480"/>
        <w:rPr>
          <w:rFonts w:eastAsia="楷体_GB2312"/>
          <w:sz w:val="24"/>
        </w:rPr>
      </w:pPr>
      <w:r>
        <w:rPr>
          <w:rFonts w:eastAsia="楷体_GB2312"/>
          <w:sz w:val="24"/>
        </w:rPr>
        <w:t>本报告中的信息均来源于公开可获取性资料，鲁证期货力求客观公正，但不保证这些信息的准确及完整，也不保证这些信息未经任何更新，更不保证我们的建议或意见不会发生任何变更。报告中的信息和我们的意见乃至结论并不构成所述品种交易的出价或征价，投资者据此进行的投资行为与我公司和作者无关。</w:t>
      </w:r>
    </w:p>
    <w:p w:rsidR="004B79FF" w:rsidRPr="00E02A2F" w:rsidRDefault="004B79FF" w:rsidP="004B79FF">
      <w:pPr>
        <w:spacing w:before="312" w:after="312"/>
      </w:pPr>
      <w:r>
        <w:rPr>
          <w:rFonts w:eastAsia="楷体_GB2312"/>
          <w:sz w:val="24"/>
        </w:rPr>
        <w:t>本报告版权仅为鲁证期货</w:t>
      </w:r>
      <w:r>
        <w:rPr>
          <w:rFonts w:eastAsia="楷体_GB2312" w:hint="eastAsia"/>
          <w:sz w:val="24"/>
        </w:rPr>
        <w:t>股份</w:t>
      </w:r>
      <w:r>
        <w:rPr>
          <w:rFonts w:eastAsia="楷体_GB2312"/>
          <w:sz w:val="24"/>
        </w:rPr>
        <w:t>有限公司所有。未经授权许可，任何机构和个人以任何形式所进行的引用、翻版、复制及向第三方传播等行为均可能承担法律责任。</w:t>
      </w:r>
    </w:p>
    <w:p w:rsidR="004B79FF" w:rsidRPr="004B79FF" w:rsidRDefault="004B79FF" w:rsidP="00A20EBF">
      <w:pPr>
        <w:spacing w:before="312" w:after="312"/>
        <w:rPr>
          <w:b/>
        </w:rPr>
      </w:pPr>
    </w:p>
    <w:sectPr w:rsidR="004B79FF" w:rsidRPr="004B79FF" w:rsidSect="009A1F9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426" w:rsidRDefault="00BE6426" w:rsidP="00DD269E">
      <w:pPr>
        <w:spacing w:before="240" w:after="240"/>
      </w:pPr>
      <w:r>
        <w:separator/>
      </w:r>
    </w:p>
  </w:endnote>
  <w:endnote w:type="continuationSeparator" w:id="1">
    <w:p w:rsidR="00BE6426" w:rsidRDefault="00BE6426" w:rsidP="00DD269E">
      <w:pPr>
        <w:spacing w:before="240" w:after="2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5"/>
      <w:spacing w:before="240"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5"/>
      <w:spacing w:before="240" w:after="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5"/>
      <w:spacing w:before="240"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426" w:rsidRDefault="00BE6426" w:rsidP="00DD269E">
      <w:pPr>
        <w:spacing w:before="240" w:after="240"/>
      </w:pPr>
      <w:r>
        <w:separator/>
      </w:r>
    </w:p>
  </w:footnote>
  <w:footnote w:type="continuationSeparator" w:id="1">
    <w:p w:rsidR="00BE6426" w:rsidRDefault="00BE6426" w:rsidP="00DD269E">
      <w:pPr>
        <w:spacing w:before="240" w:after="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4"/>
      <w:spacing w:before="240"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4"/>
      <w:spacing w:before="240"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9E" w:rsidRDefault="00DD269E" w:rsidP="00DD269E">
    <w:pPr>
      <w:pStyle w:val="a4"/>
      <w:spacing w:before="240" w:after="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0898"/>
    <w:rsid w:val="000010F8"/>
    <w:rsid w:val="00001241"/>
    <w:rsid w:val="000012C6"/>
    <w:rsid w:val="00001329"/>
    <w:rsid w:val="00001374"/>
    <w:rsid w:val="00002021"/>
    <w:rsid w:val="000028D6"/>
    <w:rsid w:val="000028E5"/>
    <w:rsid w:val="00002BA8"/>
    <w:rsid w:val="000030E3"/>
    <w:rsid w:val="00003240"/>
    <w:rsid w:val="00003D82"/>
    <w:rsid w:val="00004182"/>
    <w:rsid w:val="000043A2"/>
    <w:rsid w:val="000045D4"/>
    <w:rsid w:val="0000521C"/>
    <w:rsid w:val="00005D53"/>
    <w:rsid w:val="00006481"/>
    <w:rsid w:val="00007144"/>
    <w:rsid w:val="00007376"/>
    <w:rsid w:val="00007E35"/>
    <w:rsid w:val="0001145E"/>
    <w:rsid w:val="000114C6"/>
    <w:rsid w:val="00011E60"/>
    <w:rsid w:val="000128FE"/>
    <w:rsid w:val="00012A9B"/>
    <w:rsid w:val="00013C19"/>
    <w:rsid w:val="00013D8E"/>
    <w:rsid w:val="00015433"/>
    <w:rsid w:val="00016B16"/>
    <w:rsid w:val="00016DCD"/>
    <w:rsid w:val="00017622"/>
    <w:rsid w:val="00017F7F"/>
    <w:rsid w:val="0002001A"/>
    <w:rsid w:val="0002018E"/>
    <w:rsid w:val="0002090E"/>
    <w:rsid w:val="00020AF5"/>
    <w:rsid w:val="00020DC9"/>
    <w:rsid w:val="000218CA"/>
    <w:rsid w:val="00021CCE"/>
    <w:rsid w:val="000220FE"/>
    <w:rsid w:val="00022243"/>
    <w:rsid w:val="00022BBB"/>
    <w:rsid w:val="0002308F"/>
    <w:rsid w:val="0002310C"/>
    <w:rsid w:val="00023D58"/>
    <w:rsid w:val="000241F0"/>
    <w:rsid w:val="00024669"/>
    <w:rsid w:val="00025A8D"/>
    <w:rsid w:val="00026019"/>
    <w:rsid w:val="00026383"/>
    <w:rsid w:val="000264CD"/>
    <w:rsid w:val="00026F1E"/>
    <w:rsid w:val="00026FE2"/>
    <w:rsid w:val="00027183"/>
    <w:rsid w:val="000276DB"/>
    <w:rsid w:val="00027A66"/>
    <w:rsid w:val="0003027A"/>
    <w:rsid w:val="00032F70"/>
    <w:rsid w:val="0003617F"/>
    <w:rsid w:val="00036496"/>
    <w:rsid w:val="00036C3F"/>
    <w:rsid w:val="00037743"/>
    <w:rsid w:val="0004011C"/>
    <w:rsid w:val="0004082B"/>
    <w:rsid w:val="000415C4"/>
    <w:rsid w:val="00042CD6"/>
    <w:rsid w:val="00042D98"/>
    <w:rsid w:val="00042DF6"/>
    <w:rsid w:val="00043275"/>
    <w:rsid w:val="00043FAE"/>
    <w:rsid w:val="0004534F"/>
    <w:rsid w:val="0004552C"/>
    <w:rsid w:val="00045CFF"/>
    <w:rsid w:val="00045D82"/>
    <w:rsid w:val="000476CD"/>
    <w:rsid w:val="00047D52"/>
    <w:rsid w:val="00050885"/>
    <w:rsid w:val="000510A5"/>
    <w:rsid w:val="00051775"/>
    <w:rsid w:val="00051AE5"/>
    <w:rsid w:val="0005230F"/>
    <w:rsid w:val="00052505"/>
    <w:rsid w:val="000533C2"/>
    <w:rsid w:val="00053CCD"/>
    <w:rsid w:val="000557B7"/>
    <w:rsid w:val="00056068"/>
    <w:rsid w:val="000569BC"/>
    <w:rsid w:val="00056DD1"/>
    <w:rsid w:val="00056E06"/>
    <w:rsid w:val="000571CC"/>
    <w:rsid w:val="00057251"/>
    <w:rsid w:val="000601FF"/>
    <w:rsid w:val="000616F3"/>
    <w:rsid w:val="00062D99"/>
    <w:rsid w:val="00066498"/>
    <w:rsid w:val="00066FF2"/>
    <w:rsid w:val="0006754F"/>
    <w:rsid w:val="00067C85"/>
    <w:rsid w:val="00067FDD"/>
    <w:rsid w:val="000704E6"/>
    <w:rsid w:val="00070598"/>
    <w:rsid w:val="00070C12"/>
    <w:rsid w:val="000715D3"/>
    <w:rsid w:val="00071F7E"/>
    <w:rsid w:val="00072331"/>
    <w:rsid w:val="00072C52"/>
    <w:rsid w:val="0007484E"/>
    <w:rsid w:val="00074CFB"/>
    <w:rsid w:val="00076DA1"/>
    <w:rsid w:val="00077958"/>
    <w:rsid w:val="00080258"/>
    <w:rsid w:val="000802C1"/>
    <w:rsid w:val="00080621"/>
    <w:rsid w:val="00080B8A"/>
    <w:rsid w:val="00080D0D"/>
    <w:rsid w:val="00081D45"/>
    <w:rsid w:val="00082492"/>
    <w:rsid w:val="00082F21"/>
    <w:rsid w:val="0008366D"/>
    <w:rsid w:val="0008437D"/>
    <w:rsid w:val="00084790"/>
    <w:rsid w:val="00084829"/>
    <w:rsid w:val="000861E2"/>
    <w:rsid w:val="000867DC"/>
    <w:rsid w:val="00087CF8"/>
    <w:rsid w:val="0009135C"/>
    <w:rsid w:val="00091A25"/>
    <w:rsid w:val="00091EEC"/>
    <w:rsid w:val="00092290"/>
    <w:rsid w:val="00092E0C"/>
    <w:rsid w:val="0009379F"/>
    <w:rsid w:val="00093AAC"/>
    <w:rsid w:val="00093D16"/>
    <w:rsid w:val="00094883"/>
    <w:rsid w:val="00094ACE"/>
    <w:rsid w:val="00097805"/>
    <w:rsid w:val="00097D89"/>
    <w:rsid w:val="000A0E90"/>
    <w:rsid w:val="000A1781"/>
    <w:rsid w:val="000A2557"/>
    <w:rsid w:val="000A2EAD"/>
    <w:rsid w:val="000A34DC"/>
    <w:rsid w:val="000A50DA"/>
    <w:rsid w:val="000A638B"/>
    <w:rsid w:val="000A6FE7"/>
    <w:rsid w:val="000A7D8F"/>
    <w:rsid w:val="000A7FEE"/>
    <w:rsid w:val="000B0652"/>
    <w:rsid w:val="000B0724"/>
    <w:rsid w:val="000B13DF"/>
    <w:rsid w:val="000B193C"/>
    <w:rsid w:val="000B248D"/>
    <w:rsid w:val="000B3305"/>
    <w:rsid w:val="000B3545"/>
    <w:rsid w:val="000B4EDF"/>
    <w:rsid w:val="000B516D"/>
    <w:rsid w:val="000B5758"/>
    <w:rsid w:val="000B5934"/>
    <w:rsid w:val="000B5E7C"/>
    <w:rsid w:val="000B6839"/>
    <w:rsid w:val="000B6A3F"/>
    <w:rsid w:val="000C08CD"/>
    <w:rsid w:val="000C12F3"/>
    <w:rsid w:val="000C235A"/>
    <w:rsid w:val="000C322D"/>
    <w:rsid w:val="000C3396"/>
    <w:rsid w:val="000C3745"/>
    <w:rsid w:val="000C42B3"/>
    <w:rsid w:val="000C490F"/>
    <w:rsid w:val="000C4B18"/>
    <w:rsid w:val="000C52B4"/>
    <w:rsid w:val="000C60C0"/>
    <w:rsid w:val="000C6983"/>
    <w:rsid w:val="000C6C2D"/>
    <w:rsid w:val="000C74AE"/>
    <w:rsid w:val="000C7686"/>
    <w:rsid w:val="000C7C9E"/>
    <w:rsid w:val="000C7DAD"/>
    <w:rsid w:val="000C7FB0"/>
    <w:rsid w:val="000D06AE"/>
    <w:rsid w:val="000D14BB"/>
    <w:rsid w:val="000D20C9"/>
    <w:rsid w:val="000D3E89"/>
    <w:rsid w:val="000D43E8"/>
    <w:rsid w:val="000D4649"/>
    <w:rsid w:val="000D4E6F"/>
    <w:rsid w:val="000D5491"/>
    <w:rsid w:val="000D6937"/>
    <w:rsid w:val="000D7577"/>
    <w:rsid w:val="000D7A97"/>
    <w:rsid w:val="000D7BA5"/>
    <w:rsid w:val="000D7BDB"/>
    <w:rsid w:val="000E01F4"/>
    <w:rsid w:val="000E04A8"/>
    <w:rsid w:val="000E0A62"/>
    <w:rsid w:val="000E0B61"/>
    <w:rsid w:val="000E0F79"/>
    <w:rsid w:val="000E154B"/>
    <w:rsid w:val="000E1ACF"/>
    <w:rsid w:val="000E3134"/>
    <w:rsid w:val="000E406F"/>
    <w:rsid w:val="000E539F"/>
    <w:rsid w:val="000E54B7"/>
    <w:rsid w:val="000E6B47"/>
    <w:rsid w:val="000E6E59"/>
    <w:rsid w:val="000E7252"/>
    <w:rsid w:val="000E7311"/>
    <w:rsid w:val="000E7E15"/>
    <w:rsid w:val="000E7ED8"/>
    <w:rsid w:val="000F0AB8"/>
    <w:rsid w:val="000F0EDF"/>
    <w:rsid w:val="000F1009"/>
    <w:rsid w:val="000F1FBE"/>
    <w:rsid w:val="000F3DA9"/>
    <w:rsid w:val="000F5100"/>
    <w:rsid w:val="000F59C2"/>
    <w:rsid w:val="000F5D5D"/>
    <w:rsid w:val="000F5EA8"/>
    <w:rsid w:val="000F61C8"/>
    <w:rsid w:val="000F62BC"/>
    <w:rsid w:val="0010039F"/>
    <w:rsid w:val="00101458"/>
    <w:rsid w:val="00101C88"/>
    <w:rsid w:val="00102218"/>
    <w:rsid w:val="001039C3"/>
    <w:rsid w:val="001039DA"/>
    <w:rsid w:val="00103CAE"/>
    <w:rsid w:val="001041A4"/>
    <w:rsid w:val="001051DB"/>
    <w:rsid w:val="001056ED"/>
    <w:rsid w:val="0010586C"/>
    <w:rsid w:val="00106911"/>
    <w:rsid w:val="00107A16"/>
    <w:rsid w:val="00111487"/>
    <w:rsid w:val="0011183C"/>
    <w:rsid w:val="00111E02"/>
    <w:rsid w:val="00111EAA"/>
    <w:rsid w:val="00113FD8"/>
    <w:rsid w:val="001144B7"/>
    <w:rsid w:val="0011466B"/>
    <w:rsid w:val="0011514E"/>
    <w:rsid w:val="0011538C"/>
    <w:rsid w:val="00115DD4"/>
    <w:rsid w:val="00115EDD"/>
    <w:rsid w:val="00116F3F"/>
    <w:rsid w:val="001217BF"/>
    <w:rsid w:val="00121A06"/>
    <w:rsid w:val="0012263F"/>
    <w:rsid w:val="00122667"/>
    <w:rsid w:val="0012274D"/>
    <w:rsid w:val="00122D07"/>
    <w:rsid w:val="00123323"/>
    <w:rsid w:val="00123D93"/>
    <w:rsid w:val="001243A4"/>
    <w:rsid w:val="001243E8"/>
    <w:rsid w:val="00124758"/>
    <w:rsid w:val="00124AAF"/>
    <w:rsid w:val="00124BD6"/>
    <w:rsid w:val="00124D62"/>
    <w:rsid w:val="00125666"/>
    <w:rsid w:val="0012586A"/>
    <w:rsid w:val="0012601E"/>
    <w:rsid w:val="00127105"/>
    <w:rsid w:val="00130702"/>
    <w:rsid w:val="00130B8D"/>
    <w:rsid w:val="00131271"/>
    <w:rsid w:val="0013210E"/>
    <w:rsid w:val="00132296"/>
    <w:rsid w:val="0013257E"/>
    <w:rsid w:val="00132CDB"/>
    <w:rsid w:val="00132F27"/>
    <w:rsid w:val="00133D62"/>
    <w:rsid w:val="00133EF0"/>
    <w:rsid w:val="0013448F"/>
    <w:rsid w:val="00135346"/>
    <w:rsid w:val="0013572C"/>
    <w:rsid w:val="00135A0B"/>
    <w:rsid w:val="00135F86"/>
    <w:rsid w:val="001369A6"/>
    <w:rsid w:val="00136DE5"/>
    <w:rsid w:val="00137830"/>
    <w:rsid w:val="00141171"/>
    <w:rsid w:val="0014193F"/>
    <w:rsid w:val="00142469"/>
    <w:rsid w:val="001431B3"/>
    <w:rsid w:val="00143D34"/>
    <w:rsid w:val="00143DED"/>
    <w:rsid w:val="00143F56"/>
    <w:rsid w:val="00144060"/>
    <w:rsid w:val="00144090"/>
    <w:rsid w:val="00145FD5"/>
    <w:rsid w:val="00146736"/>
    <w:rsid w:val="001473CF"/>
    <w:rsid w:val="00150207"/>
    <w:rsid w:val="00152D05"/>
    <w:rsid w:val="001530F3"/>
    <w:rsid w:val="0015415D"/>
    <w:rsid w:val="00154A52"/>
    <w:rsid w:val="00155AB7"/>
    <w:rsid w:val="00156136"/>
    <w:rsid w:val="0015791F"/>
    <w:rsid w:val="001601A0"/>
    <w:rsid w:val="001614BE"/>
    <w:rsid w:val="0016161A"/>
    <w:rsid w:val="00161918"/>
    <w:rsid w:val="00162383"/>
    <w:rsid w:val="001636E8"/>
    <w:rsid w:val="00164FB7"/>
    <w:rsid w:val="00165A12"/>
    <w:rsid w:val="00165B06"/>
    <w:rsid w:val="00165CE5"/>
    <w:rsid w:val="001665E2"/>
    <w:rsid w:val="0016695B"/>
    <w:rsid w:val="001669EB"/>
    <w:rsid w:val="001705BB"/>
    <w:rsid w:val="00170A18"/>
    <w:rsid w:val="00170A3D"/>
    <w:rsid w:val="00170D9A"/>
    <w:rsid w:val="00170E8B"/>
    <w:rsid w:val="00170F64"/>
    <w:rsid w:val="001715C1"/>
    <w:rsid w:val="00171E01"/>
    <w:rsid w:val="001722B1"/>
    <w:rsid w:val="001722B2"/>
    <w:rsid w:val="001727F7"/>
    <w:rsid w:val="001738A0"/>
    <w:rsid w:val="001746C0"/>
    <w:rsid w:val="0017488E"/>
    <w:rsid w:val="00174C14"/>
    <w:rsid w:val="00174EB5"/>
    <w:rsid w:val="0017513E"/>
    <w:rsid w:val="00175D49"/>
    <w:rsid w:val="00175F89"/>
    <w:rsid w:val="00175F8C"/>
    <w:rsid w:val="001764AB"/>
    <w:rsid w:val="00180198"/>
    <w:rsid w:val="0018027A"/>
    <w:rsid w:val="001805CF"/>
    <w:rsid w:val="00181B78"/>
    <w:rsid w:val="001824B9"/>
    <w:rsid w:val="001841A3"/>
    <w:rsid w:val="001848EE"/>
    <w:rsid w:val="00184BEC"/>
    <w:rsid w:val="00185436"/>
    <w:rsid w:val="00185667"/>
    <w:rsid w:val="00186362"/>
    <w:rsid w:val="00187CEC"/>
    <w:rsid w:val="001909E2"/>
    <w:rsid w:val="00191010"/>
    <w:rsid w:val="00191132"/>
    <w:rsid w:val="001914B2"/>
    <w:rsid w:val="00191F34"/>
    <w:rsid w:val="00192CAD"/>
    <w:rsid w:val="00192CE3"/>
    <w:rsid w:val="00193401"/>
    <w:rsid w:val="00193917"/>
    <w:rsid w:val="001948B5"/>
    <w:rsid w:val="00194F19"/>
    <w:rsid w:val="00195D8C"/>
    <w:rsid w:val="00195DFE"/>
    <w:rsid w:val="00195E4C"/>
    <w:rsid w:val="00195E5E"/>
    <w:rsid w:val="00196628"/>
    <w:rsid w:val="00196C5E"/>
    <w:rsid w:val="00196E74"/>
    <w:rsid w:val="00197157"/>
    <w:rsid w:val="001973B3"/>
    <w:rsid w:val="00197634"/>
    <w:rsid w:val="001979D0"/>
    <w:rsid w:val="00197CFD"/>
    <w:rsid w:val="001A006A"/>
    <w:rsid w:val="001A0416"/>
    <w:rsid w:val="001A0631"/>
    <w:rsid w:val="001A0A04"/>
    <w:rsid w:val="001A16D1"/>
    <w:rsid w:val="001A1A33"/>
    <w:rsid w:val="001A1A9E"/>
    <w:rsid w:val="001A256C"/>
    <w:rsid w:val="001A267C"/>
    <w:rsid w:val="001A3191"/>
    <w:rsid w:val="001A3C9F"/>
    <w:rsid w:val="001A3DC8"/>
    <w:rsid w:val="001A40DD"/>
    <w:rsid w:val="001A47AB"/>
    <w:rsid w:val="001A48F7"/>
    <w:rsid w:val="001A591E"/>
    <w:rsid w:val="001A5DB0"/>
    <w:rsid w:val="001A6822"/>
    <w:rsid w:val="001B01AA"/>
    <w:rsid w:val="001B0A66"/>
    <w:rsid w:val="001B0AB8"/>
    <w:rsid w:val="001B0F0C"/>
    <w:rsid w:val="001B161B"/>
    <w:rsid w:val="001B1695"/>
    <w:rsid w:val="001B3E4A"/>
    <w:rsid w:val="001B4008"/>
    <w:rsid w:val="001B42E8"/>
    <w:rsid w:val="001B4715"/>
    <w:rsid w:val="001B5138"/>
    <w:rsid w:val="001B61D6"/>
    <w:rsid w:val="001B714C"/>
    <w:rsid w:val="001B723B"/>
    <w:rsid w:val="001B769E"/>
    <w:rsid w:val="001C091B"/>
    <w:rsid w:val="001C0AC0"/>
    <w:rsid w:val="001C0B87"/>
    <w:rsid w:val="001C0BD2"/>
    <w:rsid w:val="001C17CA"/>
    <w:rsid w:val="001C22ED"/>
    <w:rsid w:val="001C29C5"/>
    <w:rsid w:val="001C4875"/>
    <w:rsid w:val="001C5A84"/>
    <w:rsid w:val="001C6011"/>
    <w:rsid w:val="001C608A"/>
    <w:rsid w:val="001C6B61"/>
    <w:rsid w:val="001C70C3"/>
    <w:rsid w:val="001C75BC"/>
    <w:rsid w:val="001D0CFF"/>
    <w:rsid w:val="001D19CD"/>
    <w:rsid w:val="001D1C73"/>
    <w:rsid w:val="001D2069"/>
    <w:rsid w:val="001D2844"/>
    <w:rsid w:val="001D2945"/>
    <w:rsid w:val="001D40EB"/>
    <w:rsid w:val="001D5294"/>
    <w:rsid w:val="001D72AA"/>
    <w:rsid w:val="001D7B90"/>
    <w:rsid w:val="001E0668"/>
    <w:rsid w:val="001E06FB"/>
    <w:rsid w:val="001E1D25"/>
    <w:rsid w:val="001E263C"/>
    <w:rsid w:val="001E2CA9"/>
    <w:rsid w:val="001E2CCD"/>
    <w:rsid w:val="001E3018"/>
    <w:rsid w:val="001E38D2"/>
    <w:rsid w:val="001E3F9A"/>
    <w:rsid w:val="001E423B"/>
    <w:rsid w:val="001E725C"/>
    <w:rsid w:val="001E73CE"/>
    <w:rsid w:val="001E78E4"/>
    <w:rsid w:val="001E792A"/>
    <w:rsid w:val="001E7A5C"/>
    <w:rsid w:val="001F05C4"/>
    <w:rsid w:val="001F08B4"/>
    <w:rsid w:val="001F1412"/>
    <w:rsid w:val="001F17E2"/>
    <w:rsid w:val="001F25B6"/>
    <w:rsid w:val="001F28C1"/>
    <w:rsid w:val="001F2D09"/>
    <w:rsid w:val="001F30AC"/>
    <w:rsid w:val="001F3657"/>
    <w:rsid w:val="001F36B0"/>
    <w:rsid w:val="001F4709"/>
    <w:rsid w:val="001F4802"/>
    <w:rsid w:val="001F6C97"/>
    <w:rsid w:val="0020069A"/>
    <w:rsid w:val="00200791"/>
    <w:rsid w:val="00200EDC"/>
    <w:rsid w:val="0020148D"/>
    <w:rsid w:val="0020200F"/>
    <w:rsid w:val="002020A5"/>
    <w:rsid w:val="00202DCF"/>
    <w:rsid w:val="002034FE"/>
    <w:rsid w:val="002039E6"/>
    <w:rsid w:val="00203B4C"/>
    <w:rsid w:val="00203D26"/>
    <w:rsid w:val="002043EA"/>
    <w:rsid w:val="0020506F"/>
    <w:rsid w:val="002051F2"/>
    <w:rsid w:val="00205A13"/>
    <w:rsid w:val="00205A47"/>
    <w:rsid w:val="00205C12"/>
    <w:rsid w:val="0020673B"/>
    <w:rsid w:val="00206D3B"/>
    <w:rsid w:val="002076C6"/>
    <w:rsid w:val="0021175B"/>
    <w:rsid w:val="00211CB8"/>
    <w:rsid w:val="002125D8"/>
    <w:rsid w:val="00212A81"/>
    <w:rsid w:val="0021304B"/>
    <w:rsid w:val="002130EB"/>
    <w:rsid w:val="00213614"/>
    <w:rsid w:val="00213C5C"/>
    <w:rsid w:val="00213C94"/>
    <w:rsid w:val="00214229"/>
    <w:rsid w:val="00214243"/>
    <w:rsid w:val="00214C6D"/>
    <w:rsid w:val="00214EA3"/>
    <w:rsid w:val="00214EAD"/>
    <w:rsid w:val="0021525B"/>
    <w:rsid w:val="00215513"/>
    <w:rsid w:val="00215C03"/>
    <w:rsid w:val="00215C3D"/>
    <w:rsid w:val="0021603B"/>
    <w:rsid w:val="0021652E"/>
    <w:rsid w:val="00216ACB"/>
    <w:rsid w:val="002174E8"/>
    <w:rsid w:val="00221CF3"/>
    <w:rsid w:val="00221E52"/>
    <w:rsid w:val="002227D2"/>
    <w:rsid w:val="00222C8E"/>
    <w:rsid w:val="00223E1C"/>
    <w:rsid w:val="00224587"/>
    <w:rsid w:val="00226A10"/>
    <w:rsid w:val="00226F55"/>
    <w:rsid w:val="0022790E"/>
    <w:rsid w:val="00230352"/>
    <w:rsid w:val="002309FA"/>
    <w:rsid w:val="00231568"/>
    <w:rsid w:val="00231678"/>
    <w:rsid w:val="00231719"/>
    <w:rsid w:val="00231756"/>
    <w:rsid w:val="00231AD3"/>
    <w:rsid w:val="00232154"/>
    <w:rsid w:val="00232335"/>
    <w:rsid w:val="00232C22"/>
    <w:rsid w:val="002333C5"/>
    <w:rsid w:val="0023341C"/>
    <w:rsid w:val="002350DE"/>
    <w:rsid w:val="00235146"/>
    <w:rsid w:val="00235B10"/>
    <w:rsid w:val="00235CB2"/>
    <w:rsid w:val="00236C9D"/>
    <w:rsid w:val="00237FED"/>
    <w:rsid w:val="0024019D"/>
    <w:rsid w:val="00240455"/>
    <w:rsid w:val="00240555"/>
    <w:rsid w:val="0024090A"/>
    <w:rsid w:val="0024123A"/>
    <w:rsid w:val="00242E80"/>
    <w:rsid w:val="002434A7"/>
    <w:rsid w:val="00243BED"/>
    <w:rsid w:val="00243DD5"/>
    <w:rsid w:val="002443CB"/>
    <w:rsid w:val="00244BA3"/>
    <w:rsid w:val="00245277"/>
    <w:rsid w:val="00245FC4"/>
    <w:rsid w:val="002460A2"/>
    <w:rsid w:val="002464DF"/>
    <w:rsid w:val="00246794"/>
    <w:rsid w:val="00246CFE"/>
    <w:rsid w:val="0024766D"/>
    <w:rsid w:val="00247B38"/>
    <w:rsid w:val="00247F27"/>
    <w:rsid w:val="00250415"/>
    <w:rsid w:val="00250854"/>
    <w:rsid w:val="002517BC"/>
    <w:rsid w:val="00251A8E"/>
    <w:rsid w:val="00251E45"/>
    <w:rsid w:val="00251ED9"/>
    <w:rsid w:val="0025222C"/>
    <w:rsid w:val="002526D0"/>
    <w:rsid w:val="0025392A"/>
    <w:rsid w:val="0025437D"/>
    <w:rsid w:val="002543D9"/>
    <w:rsid w:val="00254CAA"/>
    <w:rsid w:val="00254D5F"/>
    <w:rsid w:val="00255237"/>
    <w:rsid w:val="00255544"/>
    <w:rsid w:val="00255748"/>
    <w:rsid w:val="002559DE"/>
    <w:rsid w:val="0025616E"/>
    <w:rsid w:val="002566A3"/>
    <w:rsid w:val="002568A8"/>
    <w:rsid w:val="00257D03"/>
    <w:rsid w:val="002600CA"/>
    <w:rsid w:val="0026011A"/>
    <w:rsid w:val="0026018E"/>
    <w:rsid w:val="00260191"/>
    <w:rsid w:val="002605F9"/>
    <w:rsid w:val="0026161C"/>
    <w:rsid w:val="00261E70"/>
    <w:rsid w:val="002627B9"/>
    <w:rsid w:val="00262D9D"/>
    <w:rsid w:val="00263C92"/>
    <w:rsid w:val="00264141"/>
    <w:rsid w:val="00264896"/>
    <w:rsid w:val="002648D1"/>
    <w:rsid w:val="002651CB"/>
    <w:rsid w:val="00265A6B"/>
    <w:rsid w:val="00265B6A"/>
    <w:rsid w:val="002661E7"/>
    <w:rsid w:val="002663BC"/>
    <w:rsid w:val="00266BCA"/>
    <w:rsid w:val="00266F10"/>
    <w:rsid w:val="0026770C"/>
    <w:rsid w:val="002700E5"/>
    <w:rsid w:val="002707B6"/>
    <w:rsid w:val="00270AB0"/>
    <w:rsid w:val="00270C82"/>
    <w:rsid w:val="00270CCA"/>
    <w:rsid w:val="002715C5"/>
    <w:rsid w:val="00271FAF"/>
    <w:rsid w:val="0027256D"/>
    <w:rsid w:val="00272CEB"/>
    <w:rsid w:val="002751E2"/>
    <w:rsid w:val="00277977"/>
    <w:rsid w:val="00277AA1"/>
    <w:rsid w:val="002802A0"/>
    <w:rsid w:val="00280DBB"/>
    <w:rsid w:val="00281779"/>
    <w:rsid w:val="00282554"/>
    <w:rsid w:val="002833B4"/>
    <w:rsid w:val="00283418"/>
    <w:rsid w:val="0028430D"/>
    <w:rsid w:val="00284602"/>
    <w:rsid w:val="00284A6B"/>
    <w:rsid w:val="00285A4F"/>
    <w:rsid w:val="002863BF"/>
    <w:rsid w:val="002863DF"/>
    <w:rsid w:val="00286591"/>
    <w:rsid w:val="00286A70"/>
    <w:rsid w:val="00286E76"/>
    <w:rsid w:val="00286E78"/>
    <w:rsid w:val="00286EF3"/>
    <w:rsid w:val="00287762"/>
    <w:rsid w:val="00291290"/>
    <w:rsid w:val="00291839"/>
    <w:rsid w:val="00293A7F"/>
    <w:rsid w:val="00293FE3"/>
    <w:rsid w:val="002940C2"/>
    <w:rsid w:val="00294607"/>
    <w:rsid w:val="0029548E"/>
    <w:rsid w:val="00295B1E"/>
    <w:rsid w:val="00296BCE"/>
    <w:rsid w:val="002A0281"/>
    <w:rsid w:val="002A0648"/>
    <w:rsid w:val="002A090E"/>
    <w:rsid w:val="002A0CB5"/>
    <w:rsid w:val="002A22E5"/>
    <w:rsid w:val="002A27D5"/>
    <w:rsid w:val="002A2E3F"/>
    <w:rsid w:val="002A31E3"/>
    <w:rsid w:val="002A38EB"/>
    <w:rsid w:val="002A3BF9"/>
    <w:rsid w:val="002A3F65"/>
    <w:rsid w:val="002A4A00"/>
    <w:rsid w:val="002A5359"/>
    <w:rsid w:val="002A6149"/>
    <w:rsid w:val="002A6426"/>
    <w:rsid w:val="002A6AD9"/>
    <w:rsid w:val="002A6FBF"/>
    <w:rsid w:val="002A72E6"/>
    <w:rsid w:val="002B009D"/>
    <w:rsid w:val="002B083D"/>
    <w:rsid w:val="002B09C1"/>
    <w:rsid w:val="002B0DC9"/>
    <w:rsid w:val="002B0E18"/>
    <w:rsid w:val="002B1099"/>
    <w:rsid w:val="002B1992"/>
    <w:rsid w:val="002B1B2A"/>
    <w:rsid w:val="002B4E15"/>
    <w:rsid w:val="002B52EA"/>
    <w:rsid w:val="002B70D3"/>
    <w:rsid w:val="002B738B"/>
    <w:rsid w:val="002B782F"/>
    <w:rsid w:val="002C004F"/>
    <w:rsid w:val="002C0586"/>
    <w:rsid w:val="002C0D70"/>
    <w:rsid w:val="002C2C8E"/>
    <w:rsid w:val="002C2E52"/>
    <w:rsid w:val="002C30E6"/>
    <w:rsid w:val="002C3368"/>
    <w:rsid w:val="002C39C4"/>
    <w:rsid w:val="002C3B70"/>
    <w:rsid w:val="002C3D1D"/>
    <w:rsid w:val="002C423E"/>
    <w:rsid w:val="002C43F2"/>
    <w:rsid w:val="002C45B5"/>
    <w:rsid w:val="002C4CC7"/>
    <w:rsid w:val="002C51E5"/>
    <w:rsid w:val="002C5B96"/>
    <w:rsid w:val="002C6013"/>
    <w:rsid w:val="002C6448"/>
    <w:rsid w:val="002C675B"/>
    <w:rsid w:val="002C6857"/>
    <w:rsid w:val="002C6AD7"/>
    <w:rsid w:val="002C750E"/>
    <w:rsid w:val="002C7647"/>
    <w:rsid w:val="002C7B7A"/>
    <w:rsid w:val="002D01FB"/>
    <w:rsid w:val="002D0814"/>
    <w:rsid w:val="002D0BC9"/>
    <w:rsid w:val="002D0D2B"/>
    <w:rsid w:val="002D1011"/>
    <w:rsid w:val="002D1138"/>
    <w:rsid w:val="002D1BA5"/>
    <w:rsid w:val="002D1F43"/>
    <w:rsid w:val="002D27AE"/>
    <w:rsid w:val="002D2F5D"/>
    <w:rsid w:val="002D3DEE"/>
    <w:rsid w:val="002D4F90"/>
    <w:rsid w:val="002D5520"/>
    <w:rsid w:val="002D5567"/>
    <w:rsid w:val="002D6350"/>
    <w:rsid w:val="002D67FF"/>
    <w:rsid w:val="002D71B1"/>
    <w:rsid w:val="002D7906"/>
    <w:rsid w:val="002E0439"/>
    <w:rsid w:val="002E1469"/>
    <w:rsid w:val="002E1878"/>
    <w:rsid w:val="002E26DA"/>
    <w:rsid w:val="002E2B10"/>
    <w:rsid w:val="002E33E5"/>
    <w:rsid w:val="002E41F1"/>
    <w:rsid w:val="002E4B85"/>
    <w:rsid w:val="002E4C1D"/>
    <w:rsid w:val="002E4F69"/>
    <w:rsid w:val="002E59BD"/>
    <w:rsid w:val="002E64F4"/>
    <w:rsid w:val="002E7029"/>
    <w:rsid w:val="002E70E3"/>
    <w:rsid w:val="002E751C"/>
    <w:rsid w:val="002E79ED"/>
    <w:rsid w:val="002E7CFD"/>
    <w:rsid w:val="002F1BAF"/>
    <w:rsid w:val="002F1C5C"/>
    <w:rsid w:val="002F2516"/>
    <w:rsid w:val="002F27FD"/>
    <w:rsid w:val="002F2ADF"/>
    <w:rsid w:val="002F3282"/>
    <w:rsid w:val="002F3ED6"/>
    <w:rsid w:val="002F4621"/>
    <w:rsid w:val="002F4741"/>
    <w:rsid w:val="002F4DFB"/>
    <w:rsid w:val="002F64F6"/>
    <w:rsid w:val="002F7853"/>
    <w:rsid w:val="002F7FCF"/>
    <w:rsid w:val="003003E7"/>
    <w:rsid w:val="00300688"/>
    <w:rsid w:val="003008FA"/>
    <w:rsid w:val="00301D2D"/>
    <w:rsid w:val="0030204D"/>
    <w:rsid w:val="00302AC7"/>
    <w:rsid w:val="00302B07"/>
    <w:rsid w:val="00303620"/>
    <w:rsid w:val="003038CA"/>
    <w:rsid w:val="00303B5C"/>
    <w:rsid w:val="0030603E"/>
    <w:rsid w:val="00306EDD"/>
    <w:rsid w:val="0031002F"/>
    <w:rsid w:val="003100C6"/>
    <w:rsid w:val="00310333"/>
    <w:rsid w:val="00310AA0"/>
    <w:rsid w:val="00310E02"/>
    <w:rsid w:val="003121F8"/>
    <w:rsid w:val="003125EF"/>
    <w:rsid w:val="00313D64"/>
    <w:rsid w:val="003145DF"/>
    <w:rsid w:val="00314851"/>
    <w:rsid w:val="00315183"/>
    <w:rsid w:val="003151ED"/>
    <w:rsid w:val="00315286"/>
    <w:rsid w:val="00315387"/>
    <w:rsid w:val="003158F8"/>
    <w:rsid w:val="0031673F"/>
    <w:rsid w:val="0031711B"/>
    <w:rsid w:val="00317122"/>
    <w:rsid w:val="003176D0"/>
    <w:rsid w:val="003176D8"/>
    <w:rsid w:val="00317E8A"/>
    <w:rsid w:val="00320479"/>
    <w:rsid w:val="003205A6"/>
    <w:rsid w:val="003219FD"/>
    <w:rsid w:val="00322701"/>
    <w:rsid w:val="00323C57"/>
    <w:rsid w:val="00324C2D"/>
    <w:rsid w:val="00324D28"/>
    <w:rsid w:val="003257F4"/>
    <w:rsid w:val="00325E96"/>
    <w:rsid w:val="003264CE"/>
    <w:rsid w:val="003269F1"/>
    <w:rsid w:val="00326FF0"/>
    <w:rsid w:val="00327485"/>
    <w:rsid w:val="003275A6"/>
    <w:rsid w:val="00327941"/>
    <w:rsid w:val="00330078"/>
    <w:rsid w:val="00331B4C"/>
    <w:rsid w:val="00331D58"/>
    <w:rsid w:val="00331DEA"/>
    <w:rsid w:val="003320FF"/>
    <w:rsid w:val="003323E2"/>
    <w:rsid w:val="0033295B"/>
    <w:rsid w:val="00332B9A"/>
    <w:rsid w:val="00332F4D"/>
    <w:rsid w:val="003338BF"/>
    <w:rsid w:val="00333F3B"/>
    <w:rsid w:val="003344C7"/>
    <w:rsid w:val="00334F60"/>
    <w:rsid w:val="00335420"/>
    <w:rsid w:val="00336EF6"/>
    <w:rsid w:val="00340984"/>
    <w:rsid w:val="00341447"/>
    <w:rsid w:val="00341A45"/>
    <w:rsid w:val="00341B65"/>
    <w:rsid w:val="0034392F"/>
    <w:rsid w:val="00343C19"/>
    <w:rsid w:val="0034428B"/>
    <w:rsid w:val="003455F3"/>
    <w:rsid w:val="00347338"/>
    <w:rsid w:val="00347EF3"/>
    <w:rsid w:val="00350165"/>
    <w:rsid w:val="003505C6"/>
    <w:rsid w:val="0035061E"/>
    <w:rsid w:val="00350A1E"/>
    <w:rsid w:val="00351061"/>
    <w:rsid w:val="00352388"/>
    <w:rsid w:val="003525DA"/>
    <w:rsid w:val="00352E95"/>
    <w:rsid w:val="003541CA"/>
    <w:rsid w:val="0035495B"/>
    <w:rsid w:val="00355F98"/>
    <w:rsid w:val="0035629C"/>
    <w:rsid w:val="00356DC5"/>
    <w:rsid w:val="00357C92"/>
    <w:rsid w:val="003601AC"/>
    <w:rsid w:val="00360448"/>
    <w:rsid w:val="00361153"/>
    <w:rsid w:val="00361338"/>
    <w:rsid w:val="003617CF"/>
    <w:rsid w:val="00361A09"/>
    <w:rsid w:val="00361B6E"/>
    <w:rsid w:val="003623D1"/>
    <w:rsid w:val="00362811"/>
    <w:rsid w:val="00362AE0"/>
    <w:rsid w:val="00363447"/>
    <w:rsid w:val="00364AF6"/>
    <w:rsid w:val="00364C34"/>
    <w:rsid w:val="0036586D"/>
    <w:rsid w:val="00365ABD"/>
    <w:rsid w:val="00365EB4"/>
    <w:rsid w:val="00366027"/>
    <w:rsid w:val="003663A7"/>
    <w:rsid w:val="003663D3"/>
    <w:rsid w:val="00366521"/>
    <w:rsid w:val="003666C8"/>
    <w:rsid w:val="00366825"/>
    <w:rsid w:val="00366FE0"/>
    <w:rsid w:val="003670D2"/>
    <w:rsid w:val="00367280"/>
    <w:rsid w:val="00367329"/>
    <w:rsid w:val="00367A9E"/>
    <w:rsid w:val="00367AF9"/>
    <w:rsid w:val="00367CA4"/>
    <w:rsid w:val="00370223"/>
    <w:rsid w:val="003708FF"/>
    <w:rsid w:val="00370A4A"/>
    <w:rsid w:val="00370B44"/>
    <w:rsid w:val="00371BC0"/>
    <w:rsid w:val="00372137"/>
    <w:rsid w:val="003726AB"/>
    <w:rsid w:val="00372BF5"/>
    <w:rsid w:val="00373400"/>
    <w:rsid w:val="003736AF"/>
    <w:rsid w:val="003738E0"/>
    <w:rsid w:val="00373EF6"/>
    <w:rsid w:val="00374054"/>
    <w:rsid w:val="003745C1"/>
    <w:rsid w:val="0037479C"/>
    <w:rsid w:val="00374940"/>
    <w:rsid w:val="00374AF1"/>
    <w:rsid w:val="00374EBA"/>
    <w:rsid w:val="003752B6"/>
    <w:rsid w:val="00375652"/>
    <w:rsid w:val="003763F5"/>
    <w:rsid w:val="0037688F"/>
    <w:rsid w:val="00376B27"/>
    <w:rsid w:val="00376D70"/>
    <w:rsid w:val="00376E10"/>
    <w:rsid w:val="00380921"/>
    <w:rsid w:val="00380DAC"/>
    <w:rsid w:val="0038222B"/>
    <w:rsid w:val="00382764"/>
    <w:rsid w:val="00383747"/>
    <w:rsid w:val="00383FCC"/>
    <w:rsid w:val="00385DC9"/>
    <w:rsid w:val="00386956"/>
    <w:rsid w:val="00386A77"/>
    <w:rsid w:val="00386B31"/>
    <w:rsid w:val="00386DFB"/>
    <w:rsid w:val="0038785A"/>
    <w:rsid w:val="00387A17"/>
    <w:rsid w:val="003900B3"/>
    <w:rsid w:val="00390568"/>
    <w:rsid w:val="00390B0A"/>
    <w:rsid w:val="00390D9A"/>
    <w:rsid w:val="00392047"/>
    <w:rsid w:val="00393311"/>
    <w:rsid w:val="00393ABA"/>
    <w:rsid w:val="00393B90"/>
    <w:rsid w:val="003964B7"/>
    <w:rsid w:val="00396CA9"/>
    <w:rsid w:val="00397496"/>
    <w:rsid w:val="003A0EFE"/>
    <w:rsid w:val="003A26C0"/>
    <w:rsid w:val="003A2B32"/>
    <w:rsid w:val="003A3389"/>
    <w:rsid w:val="003A37A3"/>
    <w:rsid w:val="003A4135"/>
    <w:rsid w:val="003A4790"/>
    <w:rsid w:val="003A5E80"/>
    <w:rsid w:val="003A616A"/>
    <w:rsid w:val="003A67D7"/>
    <w:rsid w:val="003A7B85"/>
    <w:rsid w:val="003B025E"/>
    <w:rsid w:val="003B0554"/>
    <w:rsid w:val="003B0A04"/>
    <w:rsid w:val="003B0B6F"/>
    <w:rsid w:val="003B1F3A"/>
    <w:rsid w:val="003B21A9"/>
    <w:rsid w:val="003B3332"/>
    <w:rsid w:val="003B40B7"/>
    <w:rsid w:val="003B62E3"/>
    <w:rsid w:val="003B6A84"/>
    <w:rsid w:val="003B6B8B"/>
    <w:rsid w:val="003B71FB"/>
    <w:rsid w:val="003C081E"/>
    <w:rsid w:val="003C0CD8"/>
    <w:rsid w:val="003C291D"/>
    <w:rsid w:val="003C2BF5"/>
    <w:rsid w:val="003C2D0E"/>
    <w:rsid w:val="003C4EAC"/>
    <w:rsid w:val="003C4EF9"/>
    <w:rsid w:val="003C566A"/>
    <w:rsid w:val="003C58A3"/>
    <w:rsid w:val="003C620D"/>
    <w:rsid w:val="003C6F83"/>
    <w:rsid w:val="003C7C42"/>
    <w:rsid w:val="003C7DF0"/>
    <w:rsid w:val="003D017D"/>
    <w:rsid w:val="003D071C"/>
    <w:rsid w:val="003D0B4C"/>
    <w:rsid w:val="003D17F9"/>
    <w:rsid w:val="003D22A7"/>
    <w:rsid w:val="003D239A"/>
    <w:rsid w:val="003D2BD4"/>
    <w:rsid w:val="003D2FAE"/>
    <w:rsid w:val="003D36D2"/>
    <w:rsid w:val="003D4CA2"/>
    <w:rsid w:val="003D4D1D"/>
    <w:rsid w:val="003D4D65"/>
    <w:rsid w:val="003D5039"/>
    <w:rsid w:val="003D574D"/>
    <w:rsid w:val="003D6514"/>
    <w:rsid w:val="003D6635"/>
    <w:rsid w:val="003D6688"/>
    <w:rsid w:val="003D6E39"/>
    <w:rsid w:val="003D6E74"/>
    <w:rsid w:val="003D7A3A"/>
    <w:rsid w:val="003D7ED8"/>
    <w:rsid w:val="003E0A37"/>
    <w:rsid w:val="003E1429"/>
    <w:rsid w:val="003E222D"/>
    <w:rsid w:val="003E284C"/>
    <w:rsid w:val="003E351C"/>
    <w:rsid w:val="003E3885"/>
    <w:rsid w:val="003E4295"/>
    <w:rsid w:val="003E4A2D"/>
    <w:rsid w:val="003E51D2"/>
    <w:rsid w:val="003E6184"/>
    <w:rsid w:val="003E7627"/>
    <w:rsid w:val="003E77C8"/>
    <w:rsid w:val="003E7AE9"/>
    <w:rsid w:val="003F0962"/>
    <w:rsid w:val="003F0C4C"/>
    <w:rsid w:val="003F2216"/>
    <w:rsid w:val="003F2A36"/>
    <w:rsid w:val="003F2C4B"/>
    <w:rsid w:val="003F2C6D"/>
    <w:rsid w:val="003F2CDF"/>
    <w:rsid w:val="003F3A82"/>
    <w:rsid w:val="003F3C5E"/>
    <w:rsid w:val="003F486B"/>
    <w:rsid w:val="003F5BFD"/>
    <w:rsid w:val="003F6694"/>
    <w:rsid w:val="003F6B9A"/>
    <w:rsid w:val="003F6C7F"/>
    <w:rsid w:val="003F7FD8"/>
    <w:rsid w:val="00400CD1"/>
    <w:rsid w:val="00400F37"/>
    <w:rsid w:val="00401AEE"/>
    <w:rsid w:val="00401B7C"/>
    <w:rsid w:val="00401BD4"/>
    <w:rsid w:val="0040280F"/>
    <w:rsid w:val="00403B05"/>
    <w:rsid w:val="004056B4"/>
    <w:rsid w:val="00405B4F"/>
    <w:rsid w:val="00406950"/>
    <w:rsid w:val="00406DDB"/>
    <w:rsid w:val="00407764"/>
    <w:rsid w:val="00410E6C"/>
    <w:rsid w:val="00411011"/>
    <w:rsid w:val="00411075"/>
    <w:rsid w:val="0041116C"/>
    <w:rsid w:val="004111A3"/>
    <w:rsid w:val="00411C1F"/>
    <w:rsid w:val="00411C89"/>
    <w:rsid w:val="00412014"/>
    <w:rsid w:val="004131EA"/>
    <w:rsid w:val="00413A49"/>
    <w:rsid w:val="00413EAF"/>
    <w:rsid w:val="004141B6"/>
    <w:rsid w:val="004141EA"/>
    <w:rsid w:val="004142F3"/>
    <w:rsid w:val="00414380"/>
    <w:rsid w:val="004146EF"/>
    <w:rsid w:val="00416382"/>
    <w:rsid w:val="00416419"/>
    <w:rsid w:val="00416728"/>
    <w:rsid w:val="0041683F"/>
    <w:rsid w:val="00416E0E"/>
    <w:rsid w:val="00420037"/>
    <w:rsid w:val="0042039F"/>
    <w:rsid w:val="00421647"/>
    <w:rsid w:val="00421C9A"/>
    <w:rsid w:val="004230C9"/>
    <w:rsid w:val="004235AA"/>
    <w:rsid w:val="00423B9E"/>
    <w:rsid w:val="00423D63"/>
    <w:rsid w:val="004249AC"/>
    <w:rsid w:val="00424AB7"/>
    <w:rsid w:val="0042508B"/>
    <w:rsid w:val="00425541"/>
    <w:rsid w:val="00426266"/>
    <w:rsid w:val="00427563"/>
    <w:rsid w:val="004275BD"/>
    <w:rsid w:val="00427DDE"/>
    <w:rsid w:val="00430667"/>
    <w:rsid w:val="00430803"/>
    <w:rsid w:val="004308A2"/>
    <w:rsid w:val="00430A12"/>
    <w:rsid w:val="00430BE6"/>
    <w:rsid w:val="00431263"/>
    <w:rsid w:val="0043257A"/>
    <w:rsid w:val="0043298C"/>
    <w:rsid w:val="00432DD2"/>
    <w:rsid w:val="00432EC0"/>
    <w:rsid w:val="0043360B"/>
    <w:rsid w:val="00434419"/>
    <w:rsid w:val="004352CB"/>
    <w:rsid w:val="004359CD"/>
    <w:rsid w:val="00435AB9"/>
    <w:rsid w:val="0043601F"/>
    <w:rsid w:val="00436B13"/>
    <w:rsid w:val="00437037"/>
    <w:rsid w:val="0043739D"/>
    <w:rsid w:val="00437975"/>
    <w:rsid w:val="00437B48"/>
    <w:rsid w:val="0044004A"/>
    <w:rsid w:val="004406C1"/>
    <w:rsid w:val="00440876"/>
    <w:rsid w:val="00440A46"/>
    <w:rsid w:val="00440E80"/>
    <w:rsid w:val="004410A8"/>
    <w:rsid w:val="00441148"/>
    <w:rsid w:val="0044198E"/>
    <w:rsid w:val="00442790"/>
    <w:rsid w:val="00442BD2"/>
    <w:rsid w:val="00443534"/>
    <w:rsid w:val="0044370F"/>
    <w:rsid w:val="00443710"/>
    <w:rsid w:val="00444753"/>
    <w:rsid w:val="00444E84"/>
    <w:rsid w:val="004458C2"/>
    <w:rsid w:val="00445C10"/>
    <w:rsid w:val="00445F50"/>
    <w:rsid w:val="00446DC6"/>
    <w:rsid w:val="00450DD2"/>
    <w:rsid w:val="004513C0"/>
    <w:rsid w:val="00451494"/>
    <w:rsid w:val="004516BE"/>
    <w:rsid w:val="00451B96"/>
    <w:rsid w:val="00452BC4"/>
    <w:rsid w:val="00454507"/>
    <w:rsid w:val="0045513C"/>
    <w:rsid w:val="0045563E"/>
    <w:rsid w:val="00455955"/>
    <w:rsid w:val="00456197"/>
    <w:rsid w:val="00456899"/>
    <w:rsid w:val="004574AB"/>
    <w:rsid w:val="004575D0"/>
    <w:rsid w:val="004576C1"/>
    <w:rsid w:val="00460581"/>
    <w:rsid w:val="00460DED"/>
    <w:rsid w:val="00460E63"/>
    <w:rsid w:val="00460F44"/>
    <w:rsid w:val="0046158B"/>
    <w:rsid w:val="004620AB"/>
    <w:rsid w:val="0046333F"/>
    <w:rsid w:val="0046377F"/>
    <w:rsid w:val="0046464B"/>
    <w:rsid w:val="004648CD"/>
    <w:rsid w:val="00464BE0"/>
    <w:rsid w:val="004656A2"/>
    <w:rsid w:val="00466F3A"/>
    <w:rsid w:val="004675F7"/>
    <w:rsid w:val="00470B43"/>
    <w:rsid w:val="00471300"/>
    <w:rsid w:val="00471820"/>
    <w:rsid w:val="004718B2"/>
    <w:rsid w:val="00472354"/>
    <w:rsid w:val="00472E18"/>
    <w:rsid w:val="00472E59"/>
    <w:rsid w:val="00473657"/>
    <w:rsid w:val="0047398A"/>
    <w:rsid w:val="00473991"/>
    <w:rsid w:val="00473D86"/>
    <w:rsid w:val="004750E6"/>
    <w:rsid w:val="004759B5"/>
    <w:rsid w:val="0047603F"/>
    <w:rsid w:val="004760C8"/>
    <w:rsid w:val="004768ED"/>
    <w:rsid w:val="00476EA6"/>
    <w:rsid w:val="004773DB"/>
    <w:rsid w:val="00481CEC"/>
    <w:rsid w:val="00482399"/>
    <w:rsid w:val="00483985"/>
    <w:rsid w:val="00483A34"/>
    <w:rsid w:val="0048406D"/>
    <w:rsid w:val="00484654"/>
    <w:rsid w:val="004852B6"/>
    <w:rsid w:val="0048541E"/>
    <w:rsid w:val="004858A7"/>
    <w:rsid w:val="00485C0A"/>
    <w:rsid w:val="004862A2"/>
    <w:rsid w:val="00487E28"/>
    <w:rsid w:val="00487FE7"/>
    <w:rsid w:val="00490F45"/>
    <w:rsid w:val="00491723"/>
    <w:rsid w:val="004917E6"/>
    <w:rsid w:val="0049280A"/>
    <w:rsid w:val="00492C6A"/>
    <w:rsid w:val="0049350A"/>
    <w:rsid w:val="00493E7C"/>
    <w:rsid w:val="00494A7E"/>
    <w:rsid w:val="00494BBF"/>
    <w:rsid w:val="00494E2D"/>
    <w:rsid w:val="004957A9"/>
    <w:rsid w:val="00495957"/>
    <w:rsid w:val="00495DD0"/>
    <w:rsid w:val="00496440"/>
    <w:rsid w:val="00496CFA"/>
    <w:rsid w:val="004971E7"/>
    <w:rsid w:val="00497431"/>
    <w:rsid w:val="0049748C"/>
    <w:rsid w:val="004A0705"/>
    <w:rsid w:val="004A16A0"/>
    <w:rsid w:val="004A1E35"/>
    <w:rsid w:val="004A1EC7"/>
    <w:rsid w:val="004A26D3"/>
    <w:rsid w:val="004A307C"/>
    <w:rsid w:val="004A3648"/>
    <w:rsid w:val="004A3769"/>
    <w:rsid w:val="004A408F"/>
    <w:rsid w:val="004A4733"/>
    <w:rsid w:val="004A4C00"/>
    <w:rsid w:val="004A54D1"/>
    <w:rsid w:val="004A5EE7"/>
    <w:rsid w:val="004A61B6"/>
    <w:rsid w:val="004A65ED"/>
    <w:rsid w:val="004A6E38"/>
    <w:rsid w:val="004A7FDD"/>
    <w:rsid w:val="004B238E"/>
    <w:rsid w:val="004B2990"/>
    <w:rsid w:val="004B3293"/>
    <w:rsid w:val="004B3C8E"/>
    <w:rsid w:val="004B431E"/>
    <w:rsid w:val="004B449A"/>
    <w:rsid w:val="004B50A6"/>
    <w:rsid w:val="004B5421"/>
    <w:rsid w:val="004B55DD"/>
    <w:rsid w:val="004B6099"/>
    <w:rsid w:val="004B63BB"/>
    <w:rsid w:val="004B64F3"/>
    <w:rsid w:val="004B66F0"/>
    <w:rsid w:val="004B79FF"/>
    <w:rsid w:val="004B7C1C"/>
    <w:rsid w:val="004C0BD4"/>
    <w:rsid w:val="004C1406"/>
    <w:rsid w:val="004C16D3"/>
    <w:rsid w:val="004C20FA"/>
    <w:rsid w:val="004C24F8"/>
    <w:rsid w:val="004C2762"/>
    <w:rsid w:val="004C27A7"/>
    <w:rsid w:val="004C3FF7"/>
    <w:rsid w:val="004C4729"/>
    <w:rsid w:val="004C501B"/>
    <w:rsid w:val="004C5219"/>
    <w:rsid w:val="004C534B"/>
    <w:rsid w:val="004C5423"/>
    <w:rsid w:val="004C5909"/>
    <w:rsid w:val="004C613C"/>
    <w:rsid w:val="004C6294"/>
    <w:rsid w:val="004C6786"/>
    <w:rsid w:val="004C72FC"/>
    <w:rsid w:val="004C7535"/>
    <w:rsid w:val="004C7BC7"/>
    <w:rsid w:val="004C7C4B"/>
    <w:rsid w:val="004D0348"/>
    <w:rsid w:val="004D096A"/>
    <w:rsid w:val="004D1502"/>
    <w:rsid w:val="004D169D"/>
    <w:rsid w:val="004D1A4F"/>
    <w:rsid w:val="004D1A82"/>
    <w:rsid w:val="004D1B4D"/>
    <w:rsid w:val="004D21A4"/>
    <w:rsid w:val="004D2497"/>
    <w:rsid w:val="004D266D"/>
    <w:rsid w:val="004D2A48"/>
    <w:rsid w:val="004D30B3"/>
    <w:rsid w:val="004D35A2"/>
    <w:rsid w:val="004D3978"/>
    <w:rsid w:val="004D3E26"/>
    <w:rsid w:val="004D45FA"/>
    <w:rsid w:val="004D4D1B"/>
    <w:rsid w:val="004D5216"/>
    <w:rsid w:val="004D5469"/>
    <w:rsid w:val="004D64D3"/>
    <w:rsid w:val="004D656F"/>
    <w:rsid w:val="004D6927"/>
    <w:rsid w:val="004D6F2A"/>
    <w:rsid w:val="004D7265"/>
    <w:rsid w:val="004D76CB"/>
    <w:rsid w:val="004D76EF"/>
    <w:rsid w:val="004D7995"/>
    <w:rsid w:val="004E002F"/>
    <w:rsid w:val="004E159E"/>
    <w:rsid w:val="004E15D1"/>
    <w:rsid w:val="004E2080"/>
    <w:rsid w:val="004E2120"/>
    <w:rsid w:val="004E3000"/>
    <w:rsid w:val="004E3B73"/>
    <w:rsid w:val="004E4469"/>
    <w:rsid w:val="004E52C3"/>
    <w:rsid w:val="004E55AC"/>
    <w:rsid w:val="004E55AE"/>
    <w:rsid w:val="004E5745"/>
    <w:rsid w:val="004E5A49"/>
    <w:rsid w:val="004E5DCC"/>
    <w:rsid w:val="004E664E"/>
    <w:rsid w:val="004E6668"/>
    <w:rsid w:val="004E71D7"/>
    <w:rsid w:val="004E75A7"/>
    <w:rsid w:val="004E7759"/>
    <w:rsid w:val="004E7B8E"/>
    <w:rsid w:val="004F0135"/>
    <w:rsid w:val="004F0AA3"/>
    <w:rsid w:val="004F144D"/>
    <w:rsid w:val="004F212A"/>
    <w:rsid w:val="004F228D"/>
    <w:rsid w:val="004F2636"/>
    <w:rsid w:val="004F2786"/>
    <w:rsid w:val="004F37E7"/>
    <w:rsid w:val="004F3E22"/>
    <w:rsid w:val="004F4A43"/>
    <w:rsid w:val="004F580D"/>
    <w:rsid w:val="004F5E2B"/>
    <w:rsid w:val="004F6182"/>
    <w:rsid w:val="004F654B"/>
    <w:rsid w:val="004F6D3D"/>
    <w:rsid w:val="004F7EC1"/>
    <w:rsid w:val="0050045F"/>
    <w:rsid w:val="00501015"/>
    <w:rsid w:val="005018C9"/>
    <w:rsid w:val="00501DF7"/>
    <w:rsid w:val="005023FB"/>
    <w:rsid w:val="00503215"/>
    <w:rsid w:val="0050355A"/>
    <w:rsid w:val="005041E8"/>
    <w:rsid w:val="00504C13"/>
    <w:rsid w:val="00505499"/>
    <w:rsid w:val="00505986"/>
    <w:rsid w:val="0050621E"/>
    <w:rsid w:val="00506506"/>
    <w:rsid w:val="00506CD9"/>
    <w:rsid w:val="0050748B"/>
    <w:rsid w:val="00507534"/>
    <w:rsid w:val="005076BF"/>
    <w:rsid w:val="005077B5"/>
    <w:rsid w:val="00507D3E"/>
    <w:rsid w:val="00507E06"/>
    <w:rsid w:val="00510FAB"/>
    <w:rsid w:val="00511375"/>
    <w:rsid w:val="00511F2D"/>
    <w:rsid w:val="00511FC5"/>
    <w:rsid w:val="0051207C"/>
    <w:rsid w:val="0051233F"/>
    <w:rsid w:val="00512602"/>
    <w:rsid w:val="00513E0F"/>
    <w:rsid w:val="00513EF1"/>
    <w:rsid w:val="00514B58"/>
    <w:rsid w:val="005151A9"/>
    <w:rsid w:val="00516329"/>
    <w:rsid w:val="00516543"/>
    <w:rsid w:val="0051673A"/>
    <w:rsid w:val="0051719D"/>
    <w:rsid w:val="00517244"/>
    <w:rsid w:val="00517731"/>
    <w:rsid w:val="00517E5D"/>
    <w:rsid w:val="005205C9"/>
    <w:rsid w:val="00520979"/>
    <w:rsid w:val="005222EF"/>
    <w:rsid w:val="005228BB"/>
    <w:rsid w:val="00523450"/>
    <w:rsid w:val="005245A6"/>
    <w:rsid w:val="00525100"/>
    <w:rsid w:val="005259AA"/>
    <w:rsid w:val="00525FCC"/>
    <w:rsid w:val="005262D7"/>
    <w:rsid w:val="0052772C"/>
    <w:rsid w:val="00530CB6"/>
    <w:rsid w:val="005310CE"/>
    <w:rsid w:val="00531F65"/>
    <w:rsid w:val="005322B4"/>
    <w:rsid w:val="005325EF"/>
    <w:rsid w:val="005329F3"/>
    <w:rsid w:val="00532D77"/>
    <w:rsid w:val="005333FF"/>
    <w:rsid w:val="005344AF"/>
    <w:rsid w:val="005346E1"/>
    <w:rsid w:val="005357FF"/>
    <w:rsid w:val="00535913"/>
    <w:rsid w:val="00535F55"/>
    <w:rsid w:val="00536C4D"/>
    <w:rsid w:val="0053735E"/>
    <w:rsid w:val="00537FCA"/>
    <w:rsid w:val="00540AD7"/>
    <w:rsid w:val="005414DE"/>
    <w:rsid w:val="005418E4"/>
    <w:rsid w:val="005419DD"/>
    <w:rsid w:val="00542616"/>
    <w:rsid w:val="005427AA"/>
    <w:rsid w:val="00543292"/>
    <w:rsid w:val="00543A06"/>
    <w:rsid w:val="005440A7"/>
    <w:rsid w:val="00544556"/>
    <w:rsid w:val="00545C65"/>
    <w:rsid w:val="00545E1E"/>
    <w:rsid w:val="00545F1D"/>
    <w:rsid w:val="005461A2"/>
    <w:rsid w:val="00546B90"/>
    <w:rsid w:val="0055088E"/>
    <w:rsid w:val="005509DB"/>
    <w:rsid w:val="00550A35"/>
    <w:rsid w:val="00551A33"/>
    <w:rsid w:val="0055233E"/>
    <w:rsid w:val="005524D2"/>
    <w:rsid w:val="00552540"/>
    <w:rsid w:val="0055254A"/>
    <w:rsid w:val="00553748"/>
    <w:rsid w:val="00554003"/>
    <w:rsid w:val="0055442A"/>
    <w:rsid w:val="0055577C"/>
    <w:rsid w:val="00555EDE"/>
    <w:rsid w:val="00556525"/>
    <w:rsid w:val="005565D1"/>
    <w:rsid w:val="005569BD"/>
    <w:rsid w:val="00557006"/>
    <w:rsid w:val="00557075"/>
    <w:rsid w:val="005578B2"/>
    <w:rsid w:val="00560107"/>
    <w:rsid w:val="00560162"/>
    <w:rsid w:val="005604BC"/>
    <w:rsid w:val="0056053C"/>
    <w:rsid w:val="0056070D"/>
    <w:rsid w:val="0056154F"/>
    <w:rsid w:val="00561D2F"/>
    <w:rsid w:val="005625C2"/>
    <w:rsid w:val="0056263D"/>
    <w:rsid w:val="0056270E"/>
    <w:rsid w:val="00562E20"/>
    <w:rsid w:val="00563C9B"/>
    <w:rsid w:val="00564449"/>
    <w:rsid w:val="00564C4A"/>
    <w:rsid w:val="00564E9F"/>
    <w:rsid w:val="00565020"/>
    <w:rsid w:val="00565A77"/>
    <w:rsid w:val="00565D06"/>
    <w:rsid w:val="005678AD"/>
    <w:rsid w:val="00570DD5"/>
    <w:rsid w:val="00571427"/>
    <w:rsid w:val="005717DB"/>
    <w:rsid w:val="00571DED"/>
    <w:rsid w:val="00572567"/>
    <w:rsid w:val="00572B50"/>
    <w:rsid w:val="00572E9F"/>
    <w:rsid w:val="00573583"/>
    <w:rsid w:val="005739B7"/>
    <w:rsid w:val="0057493A"/>
    <w:rsid w:val="00574F09"/>
    <w:rsid w:val="00575208"/>
    <w:rsid w:val="005753EB"/>
    <w:rsid w:val="0057585D"/>
    <w:rsid w:val="0057590A"/>
    <w:rsid w:val="005761AC"/>
    <w:rsid w:val="00576CE2"/>
    <w:rsid w:val="0057720B"/>
    <w:rsid w:val="005772B8"/>
    <w:rsid w:val="005773B5"/>
    <w:rsid w:val="0058105D"/>
    <w:rsid w:val="00582211"/>
    <w:rsid w:val="00582B19"/>
    <w:rsid w:val="0058300F"/>
    <w:rsid w:val="00583331"/>
    <w:rsid w:val="00583D7D"/>
    <w:rsid w:val="00584174"/>
    <w:rsid w:val="005847AF"/>
    <w:rsid w:val="00584B1A"/>
    <w:rsid w:val="00584F7B"/>
    <w:rsid w:val="00585DC9"/>
    <w:rsid w:val="00585F33"/>
    <w:rsid w:val="0058643C"/>
    <w:rsid w:val="00586B87"/>
    <w:rsid w:val="0059020D"/>
    <w:rsid w:val="00590718"/>
    <w:rsid w:val="005918D9"/>
    <w:rsid w:val="00591B5C"/>
    <w:rsid w:val="00591F8D"/>
    <w:rsid w:val="005925A2"/>
    <w:rsid w:val="00593147"/>
    <w:rsid w:val="005932AC"/>
    <w:rsid w:val="00594116"/>
    <w:rsid w:val="00594A9A"/>
    <w:rsid w:val="00594E1A"/>
    <w:rsid w:val="005964F6"/>
    <w:rsid w:val="00596E0A"/>
    <w:rsid w:val="005970FE"/>
    <w:rsid w:val="005973ED"/>
    <w:rsid w:val="005A1D81"/>
    <w:rsid w:val="005A231E"/>
    <w:rsid w:val="005A2C2A"/>
    <w:rsid w:val="005A38D3"/>
    <w:rsid w:val="005A3A81"/>
    <w:rsid w:val="005A410D"/>
    <w:rsid w:val="005A533C"/>
    <w:rsid w:val="005A56CF"/>
    <w:rsid w:val="005A5ACE"/>
    <w:rsid w:val="005A68B9"/>
    <w:rsid w:val="005A7212"/>
    <w:rsid w:val="005A7DDA"/>
    <w:rsid w:val="005B0151"/>
    <w:rsid w:val="005B081C"/>
    <w:rsid w:val="005B083E"/>
    <w:rsid w:val="005B0EFA"/>
    <w:rsid w:val="005B18B7"/>
    <w:rsid w:val="005B1D9F"/>
    <w:rsid w:val="005B29F1"/>
    <w:rsid w:val="005B343A"/>
    <w:rsid w:val="005B46F2"/>
    <w:rsid w:val="005B4C2A"/>
    <w:rsid w:val="005B5AB0"/>
    <w:rsid w:val="005B5CD5"/>
    <w:rsid w:val="005B5D0C"/>
    <w:rsid w:val="005B608B"/>
    <w:rsid w:val="005B6D26"/>
    <w:rsid w:val="005B78B5"/>
    <w:rsid w:val="005B7917"/>
    <w:rsid w:val="005C0D0D"/>
    <w:rsid w:val="005C1B1F"/>
    <w:rsid w:val="005C1BD4"/>
    <w:rsid w:val="005C231E"/>
    <w:rsid w:val="005C2561"/>
    <w:rsid w:val="005C2CAA"/>
    <w:rsid w:val="005C34AA"/>
    <w:rsid w:val="005C3AE3"/>
    <w:rsid w:val="005C4B2D"/>
    <w:rsid w:val="005D0193"/>
    <w:rsid w:val="005D064A"/>
    <w:rsid w:val="005D0BBB"/>
    <w:rsid w:val="005D14DF"/>
    <w:rsid w:val="005D1BEE"/>
    <w:rsid w:val="005D1DC1"/>
    <w:rsid w:val="005D1FC5"/>
    <w:rsid w:val="005D20AF"/>
    <w:rsid w:val="005D2984"/>
    <w:rsid w:val="005D2B62"/>
    <w:rsid w:val="005D3DD0"/>
    <w:rsid w:val="005D4453"/>
    <w:rsid w:val="005D4639"/>
    <w:rsid w:val="005D470B"/>
    <w:rsid w:val="005D4D02"/>
    <w:rsid w:val="005D51DF"/>
    <w:rsid w:val="005D5345"/>
    <w:rsid w:val="005D61E8"/>
    <w:rsid w:val="005D6BD8"/>
    <w:rsid w:val="005D7103"/>
    <w:rsid w:val="005E01BC"/>
    <w:rsid w:val="005E0969"/>
    <w:rsid w:val="005E09CF"/>
    <w:rsid w:val="005E0BF2"/>
    <w:rsid w:val="005E0E7C"/>
    <w:rsid w:val="005E1E31"/>
    <w:rsid w:val="005E245E"/>
    <w:rsid w:val="005E26B6"/>
    <w:rsid w:val="005E33E1"/>
    <w:rsid w:val="005E365B"/>
    <w:rsid w:val="005E380A"/>
    <w:rsid w:val="005E60FC"/>
    <w:rsid w:val="005E620A"/>
    <w:rsid w:val="005E70BF"/>
    <w:rsid w:val="005E7190"/>
    <w:rsid w:val="005E7798"/>
    <w:rsid w:val="005E7BB3"/>
    <w:rsid w:val="005F08F3"/>
    <w:rsid w:val="005F184E"/>
    <w:rsid w:val="005F2004"/>
    <w:rsid w:val="005F2BFA"/>
    <w:rsid w:val="005F2E16"/>
    <w:rsid w:val="005F34DA"/>
    <w:rsid w:val="005F3C01"/>
    <w:rsid w:val="005F3DD6"/>
    <w:rsid w:val="005F4088"/>
    <w:rsid w:val="005F4241"/>
    <w:rsid w:val="005F5413"/>
    <w:rsid w:val="005F5B74"/>
    <w:rsid w:val="005F5D6F"/>
    <w:rsid w:val="005F666A"/>
    <w:rsid w:val="005F68F8"/>
    <w:rsid w:val="005F7C30"/>
    <w:rsid w:val="00600705"/>
    <w:rsid w:val="00600B0C"/>
    <w:rsid w:val="0060165F"/>
    <w:rsid w:val="0060176B"/>
    <w:rsid w:val="00601AE2"/>
    <w:rsid w:val="006022D4"/>
    <w:rsid w:val="00602ACD"/>
    <w:rsid w:val="00602B1D"/>
    <w:rsid w:val="0060583F"/>
    <w:rsid w:val="00605F21"/>
    <w:rsid w:val="00606068"/>
    <w:rsid w:val="00606E9E"/>
    <w:rsid w:val="006072D3"/>
    <w:rsid w:val="006111A2"/>
    <w:rsid w:val="006113C6"/>
    <w:rsid w:val="006123BD"/>
    <w:rsid w:val="00613374"/>
    <w:rsid w:val="006135D4"/>
    <w:rsid w:val="006137EB"/>
    <w:rsid w:val="006139FE"/>
    <w:rsid w:val="00613E8A"/>
    <w:rsid w:val="00614145"/>
    <w:rsid w:val="0061417E"/>
    <w:rsid w:val="00614212"/>
    <w:rsid w:val="00614DEB"/>
    <w:rsid w:val="00614F2E"/>
    <w:rsid w:val="00615FCD"/>
    <w:rsid w:val="006161B3"/>
    <w:rsid w:val="0061664E"/>
    <w:rsid w:val="00616F41"/>
    <w:rsid w:val="006173B7"/>
    <w:rsid w:val="006176DE"/>
    <w:rsid w:val="00617869"/>
    <w:rsid w:val="00617F2C"/>
    <w:rsid w:val="00617F4E"/>
    <w:rsid w:val="00620B50"/>
    <w:rsid w:val="00622243"/>
    <w:rsid w:val="0062250C"/>
    <w:rsid w:val="0062295E"/>
    <w:rsid w:val="00624421"/>
    <w:rsid w:val="006244FB"/>
    <w:rsid w:val="00624C3C"/>
    <w:rsid w:val="00624CAF"/>
    <w:rsid w:val="0062568B"/>
    <w:rsid w:val="00627594"/>
    <w:rsid w:val="00627756"/>
    <w:rsid w:val="00631251"/>
    <w:rsid w:val="0063134E"/>
    <w:rsid w:val="006314D6"/>
    <w:rsid w:val="0063218A"/>
    <w:rsid w:val="006334EA"/>
    <w:rsid w:val="00633BBC"/>
    <w:rsid w:val="0063484F"/>
    <w:rsid w:val="00634BEA"/>
    <w:rsid w:val="00634DF2"/>
    <w:rsid w:val="006350C4"/>
    <w:rsid w:val="006351C8"/>
    <w:rsid w:val="006360F0"/>
    <w:rsid w:val="00636240"/>
    <w:rsid w:val="0063660D"/>
    <w:rsid w:val="00640405"/>
    <w:rsid w:val="00640618"/>
    <w:rsid w:val="00640646"/>
    <w:rsid w:val="006410FD"/>
    <w:rsid w:val="0064173B"/>
    <w:rsid w:val="00641A22"/>
    <w:rsid w:val="0064236E"/>
    <w:rsid w:val="006425EF"/>
    <w:rsid w:val="006427BE"/>
    <w:rsid w:val="00642E00"/>
    <w:rsid w:val="00643289"/>
    <w:rsid w:val="00644447"/>
    <w:rsid w:val="006450F9"/>
    <w:rsid w:val="006454A7"/>
    <w:rsid w:val="00645C87"/>
    <w:rsid w:val="00646421"/>
    <w:rsid w:val="0064661A"/>
    <w:rsid w:val="00646F15"/>
    <w:rsid w:val="006470CB"/>
    <w:rsid w:val="00647602"/>
    <w:rsid w:val="00647909"/>
    <w:rsid w:val="00650096"/>
    <w:rsid w:val="00650C04"/>
    <w:rsid w:val="00650E87"/>
    <w:rsid w:val="006513E6"/>
    <w:rsid w:val="00651D60"/>
    <w:rsid w:val="00651FBA"/>
    <w:rsid w:val="00652BF1"/>
    <w:rsid w:val="006533DE"/>
    <w:rsid w:val="006548E1"/>
    <w:rsid w:val="00654D42"/>
    <w:rsid w:val="00654FCF"/>
    <w:rsid w:val="00655023"/>
    <w:rsid w:val="00655683"/>
    <w:rsid w:val="0065614C"/>
    <w:rsid w:val="00656BE2"/>
    <w:rsid w:val="006618E2"/>
    <w:rsid w:val="00661CA8"/>
    <w:rsid w:val="006621F3"/>
    <w:rsid w:val="006621F4"/>
    <w:rsid w:val="00662B98"/>
    <w:rsid w:val="006634E8"/>
    <w:rsid w:val="006639FE"/>
    <w:rsid w:val="00664209"/>
    <w:rsid w:val="0066423E"/>
    <w:rsid w:val="006644B3"/>
    <w:rsid w:val="00665CD8"/>
    <w:rsid w:val="00670158"/>
    <w:rsid w:val="006704D9"/>
    <w:rsid w:val="00670B28"/>
    <w:rsid w:val="00670D39"/>
    <w:rsid w:val="00671128"/>
    <w:rsid w:val="00671244"/>
    <w:rsid w:val="0067162F"/>
    <w:rsid w:val="00671A72"/>
    <w:rsid w:val="00672235"/>
    <w:rsid w:val="00672F92"/>
    <w:rsid w:val="00672FE2"/>
    <w:rsid w:val="0067345B"/>
    <w:rsid w:val="00673D29"/>
    <w:rsid w:val="00676287"/>
    <w:rsid w:val="006764E2"/>
    <w:rsid w:val="00676711"/>
    <w:rsid w:val="00676A35"/>
    <w:rsid w:val="00676C32"/>
    <w:rsid w:val="00677B3F"/>
    <w:rsid w:val="006809EF"/>
    <w:rsid w:val="00680F8D"/>
    <w:rsid w:val="00681594"/>
    <w:rsid w:val="00682496"/>
    <w:rsid w:val="0068255A"/>
    <w:rsid w:val="00682776"/>
    <w:rsid w:val="00682C4F"/>
    <w:rsid w:val="00683806"/>
    <w:rsid w:val="00684148"/>
    <w:rsid w:val="0068457B"/>
    <w:rsid w:val="00684667"/>
    <w:rsid w:val="00684976"/>
    <w:rsid w:val="00684FE9"/>
    <w:rsid w:val="00685201"/>
    <w:rsid w:val="0068633B"/>
    <w:rsid w:val="00686AA7"/>
    <w:rsid w:val="00687A30"/>
    <w:rsid w:val="0069056A"/>
    <w:rsid w:val="0069070F"/>
    <w:rsid w:val="0069122C"/>
    <w:rsid w:val="0069123C"/>
    <w:rsid w:val="00691578"/>
    <w:rsid w:val="006916AA"/>
    <w:rsid w:val="006917FF"/>
    <w:rsid w:val="00692161"/>
    <w:rsid w:val="00692B0E"/>
    <w:rsid w:val="00692F41"/>
    <w:rsid w:val="0069330D"/>
    <w:rsid w:val="00693316"/>
    <w:rsid w:val="006936D7"/>
    <w:rsid w:val="00693A39"/>
    <w:rsid w:val="00693DF8"/>
    <w:rsid w:val="00693F5A"/>
    <w:rsid w:val="00694172"/>
    <w:rsid w:val="00694245"/>
    <w:rsid w:val="00694306"/>
    <w:rsid w:val="00694608"/>
    <w:rsid w:val="006955C0"/>
    <w:rsid w:val="0069647A"/>
    <w:rsid w:val="006970DC"/>
    <w:rsid w:val="00697E36"/>
    <w:rsid w:val="006A0090"/>
    <w:rsid w:val="006A0417"/>
    <w:rsid w:val="006A0973"/>
    <w:rsid w:val="006A122F"/>
    <w:rsid w:val="006A16CE"/>
    <w:rsid w:val="006A21CA"/>
    <w:rsid w:val="006A29E8"/>
    <w:rsid w:val="006A2A04"/>
    <w:rsid w:val="006A3194"/>
    <w:rsid w:val="006A3866"/>
    <w:rsid w:val="006A3D23"/>
    <w:rsid w:val="006A4FD5"/>
    <w:rsid w:val="006A50E3"/>
    <w:rsid w:val="006A6845"/>
    <w:rsid w:val="006A7D7D"/>
    <w:rsid w:val="006B1729"/>
    <w:rsid w:val="006B181F"/>
    <w:rsid w:val="006B25F0"/>
    <w:rsid w:val="006B334F"/>
    <w:rsid w:val="006B37EA"/>
    <w:rsid w:val="006B4563"/>
    <w:rsid w:val="006B7416"/>
    <w:rsid w:val="006B7C10"/>
    <w:rsid w:val="006C09B4"/>
    <w:rsid w:val="006C11CD"/>
    <w:rsid w:val="006C124C"/>
    <w:rsid w:val="006C1D4D"/>
    <w:rsid w:val="006C27F5"/>
    <w:rsid w:val="006C2B6F"/>
    <w:rsid w:val="006C2C99"/>
    <w:rsid w:val="006C30EA"/>
    <w:rsid w:val="006C31C6"/>
    <w:rsid w:val="006C3342"/>
    <w:rsid w:val="006C3E3D"/>
    <w:rsid w:val="006C445F"/>
    <w:rsid w:val="006C4A9B"/>
    <w:rsid w:val="006C50E2"/>
    <w:rsid w:val="006C5537"/>
    <w:rsid w:val="006C5AA7"/>
    <w:rsid w:val="006C5D67"/>
    <w:rsid w:val="006C6E84"/>
    <w:rsid w:val="006C73DC"/>
    <w:rsid w:val="006C7D70"/>
    <w:rsid w:val="006D1863"/>
    <w:rsid w:val="006D1921"/>
    <w:rsid w:val="006D1DEC"/>
    <w:rsid w:val="006D37C6"/>
    <w:rsid w:val="006D43A2"/>
    <w:rsid w:val="006D47D5"/>
    <w:rsid w:val="006D4D89"/>
    <w:rsid w:val="006D519E"/>
    <w:rsid w:val="006D51B2"/>
    <w:rsid w:val="006D54A0"/>
    <w:rsid w:val="006D60C5"/>
    <w:rsid w:val="006D6CDA"/>
    <w:rsid w:val="006E043A"/>
    <w:rsid w:val="006E0886"/>
    <w:rsid w:val="006E096E"/>
    <w:rsid w:val="006E0F0C"/>
    <w:rsid w:val="006E204D"/>
    <w:rsid w:val="006E2FC7"/>
    <w:rsid w:val="006E4BC6"/>
    <w:rsid w:val="006E4DAF"/>
    <w:rsid w:val="006E4E86"/>
    <w:rsid w:val="006E5525"/>
    <w:rsid w:val="006E64D6"/>
    <w:rsid w:val="006E6A20"/>
    <w:rsid w:val="006F0002"/>
    <w:rsid w:val="006F06BB"/>
    <w:rsid w:val="006F0894"/>
    <w:rsid w:val="006F0929"/>
    <w:rsid w:val="006F15D9"/>
    <w:rsid w:val="006F1C91"/>
    <w:rsid w:val="006F3EC0"/>
    <w:rsid w:val="006F504C"/>
    <w:rsid w:val="006F506D"/>
    <w:rsid w:val="006F622B"/>
    <w:rsid w:val="006F70D1"/>
    <w:rsid w:val="0070031A"/>
    <w:rsid w:val="00700D06"/>
    <w:rsid w:val="007037A1"/>
    <w:rsid w:val="00703EFA"/>
    <w:rsid w:val="007040C9"/>
    <w:rsid w:val="007052D7"/>
    <w:rsid w:val="00705344"/>
    <w:rsid w:val="00705A59"/>
    <w:rsid w:val="00706707"/>
    <w:rsid w:val="00706919"/>
    <w:rsid w:val="0070718C"/>
    <w:rsid w:val="00707B0E"/>
    <w:rsid w:val="0071070A"/>
    <w:rsid w:val="00711353"/>
    <w:rsid w:val="00711ED5"/>
    <w:rsid w:val="007122D9"/>
    <w:rsid w:val="00712493"/>
    <w:rsid w:val="00712A23"/>
    <w:rsid w:val="00712C72"/>
    <w:rsid w:val="00712EF0"/>
    <w:rsid w:val="00713AD1"/>
    <w:rsid w:val="00713BB0"/>
    <w:rsid w:val="00713DD7"/>
    <w:rsid w:val="007144E3"/>
    <w:rsid w:val="007159ED"/>
    <w:rsid w:val="00715BDB"/>
    <w:rsid w:val="00715DB2"/>
    <w:rsid w:val="00716005"/>
    <w:rsid w:val="007161A9"/>
    <w:rsid w:val="007177F7"/>
    <w:rsid w:val="00720121"/>
    <w:rsid w:val="00720F73"/>
    <w:rsid w:val="0072111B"/>
    <w:rsid w:val="00721AC9"/>
    <w:rsid w:val="00722C62"/>
    <w:rsid w:val="00722F24"/>
    <w:rsid w:val="007230A6"/>
    <w:rsid w:val="007237CE"/>
    <w:rsid w:val="00725EEF"/>
    <w:rsid w:val="007260F2"/>
    <w:rsid w:val="007262B2"/>
    <w:rsid w:val="0072644F"/>
    <w:rsid w:val="007272DD"/>
    <w:rsid w:val="007278B1"/>
    <w:rsid w:val="007278D6"/>
    <w:rsid w:val="0073056C"/>
    <w:rsid w:val="007309AA"/>
    <w:rsid w:val="007309F4"/>
    <w:rsid w:val="00730DB6"/>
    <w:rsid w:val="0073262E"/>
    <w:rsid w:val="00732800"/>
    <w:rsid w:val="00733AFA"/>
    <w:rsid w:val="007344D5"/>
    <w:rsid w:val="007350A0"/>
    <w:rsid w:val="00736C26"/>
    <w:rsid w:val="007377F1"/>
    <w:rsid w:val="00740A7E"/>
    <w:rsid w:val="00740C8E"/>
    <w:rsid w:val="007414F1"/>
    <w:rsid w:val="007418A5"/>
    <w:rsid w:val="00741A68"/>
    <w:rsid w:val="00741BCF"/>
    <w:rsid w:val="00742A5C"/>
    <w:rsid w:val="00742DC7"/>
    <w:rsid w:val="007435B0"/>
    <w:rsid w:val="00743BE4"/>
    <w:rsid w:val="00744079"/>
    <w:rsid w:val="00744956"/>
    <w:rsid w:val="00745107"/>
    <w:rsid w:val="007454E6"/>
    <w:rsid w:val="00745673"/>
    <w:rsid w:val="00747326"/>
    <w:rsid w:val="00747533"/>
    <w:rsid w:val="00747B4E"/>
    <w:rsid w:val="00747CE0"/>
    <w:rsid w:val="00747E1A"/>
    <w:rsid w:val="007501EA"/>
    <w:rsid w:val="007506A9"/>
    <w:rsid w:val="00750DC9"/>
    <w:rsid w:val="007510B5"/>
    <w:rsid w:val="007521BD"/>
    <w:rsid w:val="00753CF0"/>
    <w:rsid w:val="00753DB7"/>
    <w:rsid w:val="00753FCB"/>
    <w:rsid w:val="00754BB1"/>
    <w:rsid w:val="0075524B"/>
    <w:rsid w:val="0075550E"/>
    <w:rsid w:val="00755893"/>
    <w:rsid w:val="007568CE"/>
    <w:rsid w:val="00756BEC"/>
    <w:rsid w:val="00760335"/>
    <w:rsid w:val="00760D57"/>
    <w:rsid w:val="00761163"/>
    <w:rsid w:val="007619DB"/>
    <w:rsid w:val="00761A6B"/>
    <w:rsid w:val="00761AAC"/>
    <w:rsid w:val="00761F8D"/>
    <w:rsid w:val="0076257E"/>
    <w:rsid w:val="007633C7"/>
    <w:rsid w:val="0076394A"/>
    <w:rsid w:val="00763B9F"/>
    <w:rsid w:val="0076476B"/>
    <w:rsid w:val="00765458"/>
    <w:rsid w:val="007666F8"/>
    <w:rsid w:val="00767DEC"/>
    <w:rsid w:val="007701A6"/>
    <w:rsid w:val="00771D7F"/>
    <w:rsid w:val="00773F35"/>
    <w:rsid w:val="00774DC5"/>
    <w:rsid w:val="00775775"/>
    <w:rsid w:val="00775C6B"/>
    <w:rsid w:val="0077628A"/>
    <w:rsid w:val="007764B3"/>
    <w:rsid w:val="00776CF4"/>
    <w:rsid w:val="007779CD"/>
    <w:rsid w:val="00777A9B"/>
    <w:rsid w:val="00777AAA"/>
    <w:rsid w:val="00777F43"/>
    <w:rsid w:val="00780097"/>
    <w:rsid w:val="00780281"/>
    <w:rsid w:val="00780809"/>
    <w:rsid w:val="00780861"/>
    <w:rsid w:val="00781B69"/>
    <w:rsid w:val="00781E59"/>
    <w:rsid w:val="0078219E"/>
    <w:rsid w:val="007826D7"/>
    <w:rsid w:val="0078304E"/>
    <w:rsid w:val="007832FD"/>
    <w:rsid w:val="007842CB"/>
    <w:rsid w:val="007846B4"/>
    <w:rsid w:val="00785C2E"/>
    <w:rsid w:val="00785D16"/>
    <w:rsid w:val="00786B9C"/>
    <w:rsid w:val="00787C12"/>
    <w:rsid w:val="0079019E"/>
    <w:rsid w:val="00792970"/>
    <w:rsid w:val="00792EE1"/>
    <w:rsid w:val="00793CE7"/>
    <w:rsid w:val="00793FC1"/>
    <w:rsid w:val="007943A0"/>
    <w:rsid w:val="00794451"/>
    <w:rsid w:val="00794BFD"/>
    <w:rsid w:val="00794DA1"/>
    <w:rsid w:val="007953D0"/>
    <w:rsid w:val="007955D8"/>
    <w:rsid w:val="00795BA7"/>
    <w:rsid w:val="00795F11"/>
    <w:rsid w:val="00796053"/>
    <w:rsid w:val="00796175"/>
    <w:rsid w:val="00796323"/>
    <w:rsid w:val="00796D97"/>
    <w:rsid w:val="00796F59"/>
    <w:rsid w:val="007970D9"/>
    <w:rsid w:val="007A0410"/>
    <w:rsid w:val="007A0AC1"/>
    <w:rsid w:val="007A0BFD"/>
    <w:rsid w:val="007A0F3D"/>
    <w:rsid w:val="007A263B"/>
    <w:rsid w:val="007A2BEB"/>
    <w:rsid w:val="007A32D8"/>
    <w:rsid w:val="007A4A8C"/>
    <w:rsid w:val="007A5A1E"/>
    <w:rsid w:val="007A64C2"/>
    <w:rsid w:val="007A6FB5"/>
    <w:rsid w:val="007B097C"/>
    <w:rsid w:val="007B1505"/>
    <w:rsid w:val="007B1E82"/>
    <w:rsid w:val="007B2912"/>
    <w:rsid w:val="007B3175"/>
    <w:rsid w:val="007B3209"/>
    <w:rsid w:val="007B39AC"/>
    <w:rsid w:val="007B3B0A"/>
    <w:rsid w:val="007B3EA1"/>
    <w:rsid w:val="007B489D"/>
    <w:rsid w:val="007B4D34"/>
    <w:rsid w:val="007B5558"/>
    <w:rsid w:val="007B6908"/>
    <w:rsid w:val="007B71CF"/>
    <w:rsid w:val="007B755A"/>
    <w:rsid w:val="007B7788"/>
    <w:rsid w:val="007C0DF2"/>
    <w:rsid w:val="007C0E74"/>
    <w:rsid w:val="007C22D4"/>
    <w:rsid w:val="007C2F68"/>
    <w:rsid w:val="007C4590"/>
    <w:rsid w:val="007C49B7"/>
    <w:rsid w:val="007C4A1F"/>
    <w:rsid w:val="007C5182"/>
    <w:rsid w:val="007C5EE8"/>
    <w:rsid w:val="007C5F2E"/>
    <w:rsid w:val="007C6034"/>
    <w:rsid w:val="007C64C8"/>
    <w:rsid w:val="007C656D"/>
    <w:rsid w:val="007C6DCA"/>
    <w:rsid w:val="007D11A5"/>
    <w:rsid w:val="007D1FAE"/>
    <w:rsid w:val="007D27BD"/>
    <w:rsid w:val="007D3D93"/>
    <w:rsid w:val="007D3DE0"/>
    <w:rsid w:val="007D3EFF"/>
    <w:rsid w:val="007D3FCE"/>
    <w:rsid w:val="007D4378"/>
    <w:rsid w:val="007D4691"/>
    <w:rsid w:val="007D53DA"/>
    <w:rsid w:val="007D58FC"/>
    <w:rsid w:val="007D5BC9"/>
    <w:rsid w:val="007D763B"/>
    <w:rsid w:val="007D7779"/>
    <w:rsid w:val="007D7CE5"/>
    <w:rsid w:val="007E0084"/>
    <w:rsid w:val="007E0AD5"/>
    <w:rsid w:val="007E118B"/>
    <w:rsid w:val="007E1343"/>
    <w:rsid w:val="007E14A1"/>
    <w:rsid w:val="007E1A11"/>
    <w:rsid w:val="007E1F5A"/>
    <w:rsid w:val="007E3486"/>
    <w:rsid w:val="007E3F6C"/>
    <w:rsid w:val="007E450A"/>
    <w:rsid w:val="007E47B1"/>
    <w:rsid w:val="007E488B"/>
    <w:rsid w:val="007E4CB6"/>
    <w:rsid w:val="007E64AE"/>
    <w:rsid w:val="007E6AEB"/>
    <w:rsid w:val="007E6C76"/>
    <w:rsid w:val="007F0AE2"/>
    <w:rsid w:val="007F0C0F"/>
    <w:rsid w:val="007F122C"/>
    <w:rsid w:val="007F1E52"/>
    <w:rsid w:val="007F21E2"/>
    <w:rsid w:val="007F2ED7"/>
    <w:rsid w:val="007F33F0"/>
    <w:rsid w:val="007F354B"/>
    <w:rsid w:val="007F3A02"/>
    <w:rsid w:val="007F3B7A"/>
    <w:rsid w:val="007F479E"/>
    <w:rsid w:val="007F4809"/>
    <w:rsid w:val="007F54B8"/>
    <w:rsid w:val="007F6842"/>
    <w:rsid w:val="007F6AD8"/>
    <w:rsid w:val="007F7502"/>
    <w:rsid w:val="007F7F2F"/>
    <w:rsid w:val="00800040"/>
    <w:rsid w:val="00800163"/>
    <w:rsid w:val="00800713"/>
    <w:rsid w:val="00802084"/>
    <w:rsid w:val="00802F3D"/>
    <w:rsid w:val="00802FA2"/>
    <w:rsid w:val="00802FDA"/>
    <w:rsid w:val="00802FFA"/>
    <w:rsid w:val="00803080"/>
    <w:rsid w:val="008036DB"/>
    <w:rsid w:val="00803BD1"/>
    <w:rsid w:val="00803ED6"/>
    <w:rsid w:val="008049BB"/>
    <w:rsid w:val="00810BB3"/>
    <w:rsid w:val="008114F5"/>
    <w:rsid w:val="008116B2"/>
    <w:rsid w:val="0081214E"/>
    <w:rsid w:val="008121DC"/>
    <w:rsid w:val="008123E5"/>
    <w:rsid w:val="00812492"/>
    <w:rsid w:val="00812830"/>
    <w:rsid w:val="00812D0F"/>
    <w:rsid w:val="00813171"/>
    <w:rsid w:val="00813615"/>
    <w:rsid w:val="0081370D"/>
    <w:rsid w:val="008138AF"/>
    <w:rsid w:val="00815EE0"/>
    <w:rsid w:val="00816207"/>
    <w:rsid w:val="00816719"/>
    <w:rsid w:val="00816F72"/>
    <w:rsid w:val="0081749F"/>
    <w:rsid w:val="008175F9"/>
    <w:rsid w:val="00817812"/>
    <w:rsid w:val="00817A05"/>
    <w:rsid w:val="00817D35"/>
    <w:rsid w:val="00821169"/>
    <w:rsid w:val="00821454"/>
    <w:rsid w:val="00821873"/>
    <w:rsid w:val="00822F6C"/>
    <w:rsid w:val="00825F8B"/>
    <w:rsid w:val="00825FEB"/>
    <w:rsid w:val="00827104"/>
    <w:rsid w:val="00827F86"/>
    <w:rsid w:val="008320C7"/>
    <w:rsid w:val="008320DD"/>
    <w:rsid w:val="00832931"/>
    <w:rsid w:val="00832A8B"/>
    <w:rsid w:val="00834108"/>
    <w:rsid w:val="00834110"/>
    <w:rsid w:val="0083507B"/>
    <w:rsid w:val="0083545B"/>
    <w:rsid w:val="008355A5"/>
    <w:rsid w:val="008362E5"/>
    <w:rsid w:val="00837585"/>
    <w:rsid w:val="00837BC4"/>
    <w:rsid w:val="00840063"/>
    <w:rsid w:val="008403CD"/>
    <w:rsid w:val="008406C0"/>
    <w:rsid w:val="00840777"/>
    <w:rsid w:val="008409EA"/>
    <w:rsid w:val="00841291"/>
    <w:rsid w:val="00841C1A"/>
    <w:rsid w:val="00842564"/>
    <w:rsid w:val="008427FA"/>
    <w:rsid w:val="0084321E"/>
    <w:rsid w:val="008433C0"/>
    <w:rsid w:val="00843952"/>
    <w:rsid w:val="00843F22"/>
    <w:rsid w:val="0084419A"/>
    <w:rsid w:val="00844584"/>
    <w:rsid w:val="00844587"/>
    <w:rsid w:val="00844BF6"/>
    <w:rsid w:val="008454D4"/>
    <w:rsid w:val="00847219"/>
    <w:rsid w:val="0084733B"/>
    <w:rsid w:val="00847AC4"/>
    <w:rsid w:val="00847EDF"/>
    <w:rsid w:val="0085052A"/>
    <w:rsid w:val="00850E68"/>
    <w:rsid w:val="00850F16"/>
    <w:rsid w:val="00851982"/>
    <w:rsid w:val="00851EB5"/>
    <w:rsid w:val="008536B1"/>
    <w:rsid w:val="00853A3E"/>
    <w:rsid w:val="00853FB0"/>
    <w:rsid w:val="00854829"/>
    <w:rsid w:val="00854B3A"/>
    <w:rsid w:val="008550DA"/>
    <w:rsid w:val="0085570F"/>
    <w:rsid w:val="0085572D"/>
    <w:rsid w:val="00855CAD"/>
    <w:rsid w:val="00857EEB"/>
    <w:rsid w:val="008602B5"/>
    <w:rsid w:val="008609C9"/>
    <w:rsid w:val="008609FD"/>
    <w:rsid w:val="00861F1A"/>
    <w:rsid w:val="008629B5"/>
    <w:rsid w:val="00862BEF"/>
    <w:rsid w:val="00862E72"/>
    <w:rsid w:val="008652FA"/>
    <w:rsid w:val="0086549B"/>
    <w:rsid w:val="00866B5B"/>
    <w:rsid w:val="008678C6"/>
    <w:rsid w:val="008701AD"/>
    <w:rsid w:val="00870355"/>
    <w:rsid w:val="00870601"/>
    <w:rsid w:val="00870696"/>
    <w:rsid w:val="00871032"/>
    <w:rsid w:val="0087110A"/>
    <w:rsid w:val="00871D0D"/>
    <w:rsid w:val="008723F4"/>
    <w:rsid w:val="0087263D"/>
    <w:rsid w:val="00872FDC"/>
    <w:rsid w:val="0087355A"/>
    <w:rsid w:val="00873731"/>
    <w:rsid w:val="00873C39"/>
    <w:rsid w:val="008742A9"/>
    <w:rsid w:val="008747C1"/>
    <w:rsid w:val="0087493B"/>
    <w:rsid w:val="008749F5"/>
    <w:rsid w:val="00874AB9"/>
    <w:rsid w:val="00874B43"/>
    <w:rsid w:val="00875FFF"/>
    <w:rsid w:val="00876CCD"/>
    <w:rsid w:val="00877004"/>
    <w:rsid w:val="00877812"/>
    <w:rsid w:val="00877857"/>
    <w:rsid w:val="00877FBD"/>
    <w:rsid w:val="00880552"/>
    <w:rsid w:val="00880713"/>
    <w:rsid w:val="00880BB4"/>
    <w:rsid w:val="008813F3"/>
    <w:rsid w:val="008817AE"/>
    <w:rsid w:val="008819DB"/>
    <w:rsid w:val="00881D0B"/>
    <w:rsid w:val="00882049"/>
    <w:rsid w:val="0088204A"/>
    <w:rsid w:val="00882449"/>
    <w:rsid w:val="008826D5"/>
    <w:rsid w:val="00884ACA"/>
    <w:rsid w:val="008855E9"/>
    <w:rsid w:val="00885B65"/>
    <w:rsid w:val="008860EF"/>
    <w:rsid w:val="00886C01"/>
    <w:rsid w:val="00886F7B"/>
    <w:rsid w:val="00887B61"/>
    <w:rsid w:val="00887F13"/>
    <w:rsid w:val="0089029C"/>
    <w:rsid w:val="0089084F"/>
    <w:rsid w:val="00890904"/>
    <w:rsid w:val="00890938"/>
    <w:rsid w:val="00891156"/>
    <w:rsid w:val="00893C96"/>
    <w:rsid w:val="008944DF"/>
    <w:rsid w:val="008946FD"/>
    <w:rsid w:val="0089479F"/>
    <w:rsid w:val="00895368"/>
    <w:rsid w:val="0089539A"/>
    <w:rsid w:val="00895D91"/>
    <w:rsid w:val="0089630D"/>
    <w:rsid w:val="00896C11"/>
    <w:rsid w:val="00896F38"/>
    <w:rsid w:val="0089735B"/>
    <w:rsid w:val="008979B9"/>
    <w:rsid w:val="008979DE"/>
    <w:rsid w:val="00897C7C"/>
    <w:rsid w:val="008A1BAC"/>
    <w:rsid w:val="008A2B6B"/>
    <w:rsid w:val="008A2F01"/>
    <w:rsid w:val="008A2FD7"/>
    <w:rsid w:val="008A3B1C"/>
    <w:rsid w:val="008A3B33"/>
    <w:rsid w:val="008A4E1D"/>
    <w:rsid w:val="008A5135"/>
    <w:rsid w:val="008A5CB9"/>
    <w:rsid w:val="008A6883"/>
    <w:rsid w:val="008A6CC7"/>
    <w:rsid w:val="008A6F4B"/>
    <w:rsid w:val="008A7BB2"/>
    <w:rsid w:val="008B01BA"/>
    <w:rsid w:val="008B09D5"/>
    <w:rsid w:val="008B15D5"/>
    <w:rsid w:val="008B253E"/>
    <w:rsid w:val="008B29AF"/>
    <w:rsid w:val="008B3549"/>
    <w:rsid w:val="008B4E61"/>
    <w:rsid w:val="008B5E69"/>
    <w:rsid w:val="008B6816"/>
    <w:rsid w:val="008B6E32"/>
    <w:rsid w:val="008B7081"/>
    <w:rsid w:val="008B78BE"/>
    <w:rsid w:val="008B7D52"/>
    <w:rsid w:val="008B7DE8"/>
    <w:rsid w:val="008C0379"/>
    <w:rsid w:val="008C03D7"/>
    <w:rsid w:val="008C1945"/>
    <w:rsid w:val="008C1F83"/>
    <w:rsid w:val="008C336D"/>
    <w:rsid w:val="008C370F"/>
    <w:rsid w:val="008C3910"/>
    <w:rsid w:val="008C3A54"/>
    <w:rsid w:val="008C3DD8"/>
    <w:rsid w:val="008C5A17"/>
    <w:rsid w:val="008C62D7"/>
    <w:rsid w:val="008C6651"/>
    <w:rsid w:val="008C67B9"/>
    <w:rsid w:val="008C7233"/>
    <w:rsid w:val="008C74D1"/>
    <w:rsid w:val="008D0CFF"/>
    <w:rsid w:val="008D12C9"/>
    <w:rsid w:val="008D138D"/>
    <w:rsid w:val="008D14FC"/>
    <w:rsid w:val="008D1DA7"/>
    <w:rsid w:val="008D1DD5"/>
    <w:rsid w:val="008D216C"/>
    <w:rsid w:val="008D2178"/>
    <w:rsid w:val="008D31F8"/>
    <w:rsid w:val="008D33F3"/>
    <w:rsid w:val="008D3C8D"/>
    <w:rsid w:val="008D40C6"/>
    <w:rsid w:val="008D50B4"/>
    <w:rsid w:val="008D571E"/>
    <w:rsid w:val="008D71A7"/>
    <w:rsid w:val="008D7BA6"/>
    <w:rsid w:val="008D7FA3"/>
    <w:rsid w:val="008E06C6"/>
    <w:rsid w:val="008E0841"/>
    <w:rsid w:val="008E1020"/>
    <w:rsid w:val="008E1990"/>
    <w:rsid w:val="008E19F7"/>
    <w:rsid w:val="008E1CC6"/>
    <w:rsid w:val="008E2314"/>
    <w:rsid w:val="008E24DD"/>
    <w:rsid w:val="008E29E7"/>
    <w:rsid w:val="008E31A8"/>
    <w:rsid w:val="008E5754"/>
    <w:rsid w:val="008E60DF"/>
    <w:rsid w:val="008E6867"/>
    <w:rsid w:val="008E68B2"/>
    <w:rsid w:val="008E793A"/>
    <w:rsid w:val="008F0C8E"/>
    <w:rsid w:val="008F0EC3"/>
    <w:rsid w:val="008F15D4"/>
    <w:rsid w:val="008F1723"/>
    <w:rsid w:val="008F2A17"/>
    <w:rsid w:val="008F40D1"/>
    <w:rsid w:val="008F4504"/>
    <w:rsid w:val="008F5604"/>
    <w:rsid w:val="008F6E20"/>
    <w:rsid w:val="0090090C"/>
    <w:rsid w:val="009016EB"/>
    <w:rsid w:val="00903828"/>
    <w:rsid w:val="009049DD"/>
    <w:rsid w:val="009065B9"/>
    <w:rsid w:val="00906EBD"/>
    <w:rsid w:val="00910CCB"/>
    <w:rsid w:val="00910DAF"/>
    <w:rsid w:val="00912546"/>
    <w:rsid w:val="00912D1F"/>
    <w:rsid w:val="009130AF"/>
    <w:rsid w:val="0091451A"/>
    <w:rsid w:val="0091477F"/>
    <w:rsid w:val="009150D7"/>
    <w:rsid w:val="00916246"/>
    <w:rsid w:val="0091651F"/>
    <w:rsid w:val="0092019F"/>
    <w:rsid w:val="00920468"/>
    <w:rsid w:val="00920F2D"/>
    <w:rsid w:val="00921A74"/>
    <w:rsid w:val="00921CF8"/>
    <w:rsid w:val="00922238"/>
    <w:rsid w:val="00922285"/>
    <w:rsid w:val="009224E4"/>
    <w:rsid w:val="00922E80"/>
    <w:rsid w:val="00924315"/>
    <w:rsid w:val="00924AB6"/>
    <w:rsid w:val="009251A4"/>
    <w:rsid w:val="009254D8"/>
    <w:rsid w:val="00925EBF"/>
    <w:rsid w:val="00926014"/>
    <w:rsid w:val="00926714"/>
    <w:rsid w:val="0092689F"/>
    <w:rsid w:val="00926B39"/>
    <w:rsid w:val="00926DA5"/>
    <w:rsid w:val="009272AF"/>
    <w:rsid w:val="009275BB"/>
    <w:rsid w:val="0093007D"/>
    <w:rsid w:val="009310AD"/>
    <w:rsid w:val="00932444"/>
    <w:rsid w:val="00932747"/>
    <w:rsid w:val="009327D0"/>
    <w:rsid w:val="0093298D"/>
    <w:rsid w:val="00932A16"/>
    <w:rsid w:val="0093304A"/>
    <w:rsid w:val="009330BA"/>
    <w:rsid w:val="0093367B"/>
    <w:rsid w:val="00933C75"/>
    <w:rsid w:val="00933F33"/>
    <w:rsid w:val="009340F5"/>
    <w:rsid w:val="00934853"/>
    <w:rsid w:val="00935218"/>
    <w:rsid w:val="0093550D"/>
    <w:rsid w:val="00936146"/>
    <w:rsid w:val="00936467"/>
    <w:rsid w:val="00936C65"/>
    <w:rsid w:val="009379C1"/>
    <w:rsid w:val="00940AE9"/>
    <w:rsid w:val="0094156B"/>
    <w:rsid w:val="0094182A"/>
    <w:rsid w:val="00941C87"/>
    <w:rsid w:val="009427D8"/>
    <w:rsid w:val="00943200"/>
    <w:rsid w:val="0094321B"/>
    <w:rsid w:val="00943F0B"/>
    <w:rsid w:val="0094459E"/>
    <w:rsid w:val="00944C4F"/>
    <w:rsid w:val="009450B6"/>
    <w:rsid w:val="0094562B"/>
    <w:rsid w:val="0094606D"/>
    <w:rsid w:val="009465C4"/>
    <w:rsid w:val="00947909"/>
    <w:rsid w:val="009504AD"/>
    <w:rsid w:val="0095053B"/>
    <w:rsid w:val="00950984"/>
    <w:rsid w:val="00950BD5"/>
    <w:rsid w:val="00951056"/>
    <w:rsid w:val="0095197B"/>
    <w:rsid w:val="00951D63"/>
    <w:rsid w:val="009523AA"/>
    <w:rsid w:val="0095291B"/>
    <w:rsid w:val="0095333D"/>
    <w:rsid w:val="00953C24"/>
    <w:rsid w:val="00954AFD"/>
    <w:rsid w:val="00954BFE"/>
    <w:rsid w:val="00954C7B"/>
    <w:rsid w:val="00954E6B"/>
    <w:rsid w:val="00955686"/>
    <w:rsid w:val="0095577F"/>
    <w:rsid w:val="00955FD5"/>
    <w:rsid w:val="00956092"/>
    <w:rsid w:val="00956240"/>
    <w:rsid w:val="00956BC1"/>
    <w:rsid w:val="00956C01"/>
    <w:rsid w:val="00956EC2"/>
    <w:rsid w:val="0095718F"/>
    <w:rsid w:val="009572F9"/>
    <w:rsid w:val="00957D79"/>
    <w:rsid w:val="00957F6B"/>
    <w:rsid w:val="00960094"/>
    <w:rsid w:val="00961FF8"/>
    <w:rsid w:val="0096271C"/>
    <w:rsid w:val="00964289"/>
    <w:rsid w:val="00964292"/>
    <w:rsid w:val="00964793"/>
    <w:rsid w:val="0096486C"/>
    <w:rsid w:val="0096487B"/>
    <w:rsid w:val="00964919"/>
    <w:rsid w:val="00964C77"/>
    <w:rsid w:val="00965123"/>
    <w:rsid w:val="009675D6"/>
    <w:rsid w:val="009677BC"/>
    <w:rsid w:val="00967988"/>
    <w:rsid w:val="00967D7F"/>
    <w:rsid w:val="00970214"/>
    <w:rsid w:val="00970C15"/>
    <w:rsid w:val="0097120F"/>
    <w:rsid w:val="00971A68"/>
    <w:rsid w:val="00971B56"/>
    <w:rsid w:val="00971ED7"/>
    <w:rsid w:val="00972E3C"/>
    <w:rsid w:val="00972FBA"/>
    <w:rsid w:val="00973564"/>
    <w:rsid w:val="00973621"/>
    <w:rsid w:val="00973643"/>
    <w:rsid w:val="00973ECE"/>
    <w:rsid w:val="009742DC"/>
    <w:rsid w:val="00974872"/>
    <w:rsid w:val="009749CC"/>
    <w:rsid w:val="00974E2E"/>
    <w:rsid w:val="00975232"/>
    <w:rsid w:val="009757D6"/>
    <w:rsid w:val="009759E9"/>
    <w:rsid w:val="00975A31"/>
    <w:rsid w:val="00975D60"/>
    <w:rsid w:val="00975E89"/>
    <w:rsid w:val="0097634D"/>
    <w:rsid w:val="00976BBB"/>
    <w:rsid w:val="00977877"/>
    <w:rsid w:val="00980A93"/>
    <w:rsid w:val="00980B13"/>
    <w:rsid w:val="00981835"/>
    <w:rsid w:val="00981B7D"/>
    <w:rsid w:val="0098264B"/>
    <w:rsid w:val="0098309C"/>
    <w:rsid w:val="00983331"/>
    <w:rsid w:val="00983378"/>
    <w:rsid w:val="00983486"/>
    <w:rsid w:val="0098425F"/>
    <w:rsid w:val="00984515"/>
    <w:rsid w:val="00985733"/>
    <w:rsid w:val="009859F8"/>
    <w:rsid w:val="00985B55"/>
    <w:rsid w:val="009871DF"/>
    <w:rsid w:val="00987347"/>
    <w:rsid w:val="009875DC"/>
    <w:rsid w:val="00987D1A"/>
    <w:rsid w:val="009904D0"/>
    <w:rsid w:val="0099063E"/>
    <w:rsid w:val="00991499"/>
    <w:rsid w:val="009933FE"/>
    <w:rsid w:val="0099373D"/>
    <w:rsid w:val="00993CD7"/>
    <w:rsid w:val="00993CFB"/>
    <w:rsid w:val="00994B03"/>
    <w:rsid w:val="00994D81"/>
    <w:rsid w:val="00995424"/>
    <w:rsid w:val="00995955"/>
    <w:rsid w:val="00995D51"/>
    <w:rsid w:val="0099628A"/>
    <w:rsid w:val="00996B34"/>
    <w:rsid w:val="00996BBB"/>
    <w:rsid w:val="00996FEC"/>
    <w:rsid w:val="009A104E"/>
    <w:rsid w:val="009A1064"/>
    <w:rsid w:val="009A188C"/>
    <w:rsid w:val="009A1B48"/>
    <w:rsid w:val="009A1F9E"/>
    <w:rsid w:val="009A25F1"/>
    <w:rsid w:val="009A2EDA"/>
    <w:rsid w:val="009A3281"/>
    <w:rsid w:val="009A40A2"/>
    <w:rsid w:val="009A40F4"/>
    <w:rsid w:val="009A4984"/>
    <w:rsid w:val="009A55F4"/>
    <w:rsid w:val="009A5BEA"/>
    <w:rsid w:val="009A677F"/>
    <w:rsid w:val="009A6790"/>
    <w:rsid w:val="009A6A54"/>
    <w:rsid w:val="009A6EBF"/>
    <w:rsid w:val="009A7C11"/>
    <w:rsid w:val="009A7F1C"/>
    <w:rsid w:val="009B0888"/>
    <w:rsid w:val="009B18D9"/>
    <w:rsid w:val="009B2890"/>
    <w:rsid w:val="009B2D2B"/>
    <w:rsid w:val="009B3435"/>
    <w:rsid w:val="009B3501"/>
    <w:rsid w:val="009B3DB6"/>
    <w:rsid w:val="009B4366"/>
    <w:rsid w:val="009B4A1E"/>
    <w:rsid w:val="009B5ACB"/>
    <w:rsid w:val="009B60CB"/>
    <w:rsid w:val="009B6A2B"/>
    <w:rsid w:val="009B6B1A"/>
    <w:rsid w:val="009B6C4B"/>
    <w:rsid w:val="009B7315"/>
    <w:rsid w:val="009B7860"/>
    <w:rsid w:val="009C0E95"/>
    <w:rsid w:val="009C1667"/>
    <w:rsid w:val="009C1998"/>
    <w:rsid w:val="009C3B1B"/>
    <w:rsid w:val="009C3F3F"/>
    <w:rsid w:val="009C41DB"/>
    <w:rsid w:val="009C4A8A"/>
    <w:rsid w:val="009C4F63"/>
    <w:rsid w:val="009C5C84"/>
    <w:rsid w:val="009D0EAD"/>
    <w:rsid w:val="009D0FB5"/>
    <w:rsid w:val="009D12B9"/>
    <w:rsid w:val="009D1A00"/>
    <w:rsid w:val="009D1C1F"/>
    <w:rsid w:val="009D24F6"/>
    <w:rsid w:val="009D2D7F"/>
    <w:rsid w:val="009D33C6"/>
    <w:rsid w:val="009D4789"/>
    <w:rsid w:val="009D4FEE"/>
    <w:rsid w:val="009D55D7"/>
    <w:rsid w:val="009D6B95"/>
    <w:rsid w:val="009D7881"/>
    <w:rsid w:val="009D7C8B"/>
    <w:rsid w:val="009E0766"/>
    <w:rsid w:val="009E1033"/>
    <w:rsid w:val="009E117D"/>
    <w:rsid w:val="009E174F"/>
    <w:rsid w:val="009E1C39"/>
    <w:rsid w:val="009E22F2"/>
    <w:rsid w:val="009E26D7"/>
    <w:rsid w:val="009E3206"/>
    <w:rsid w:val="009E3C38"/>
    <w:rsid w:val="009E54A9"/>
    <w:rsid w:val="009E593D"/>
    <w:rsid w:val="009E59B1"/>
    <w:rsid w:val="009E605E"/>
    <w:rsid w:val="009E6480"/>
    <w:rsid w:val="009E6B11"/>
    <w:rsid w:val="009E72F5"/>
    <w:rsid w:val="009E7484"/>
    <w:rsid w:val="009E7513"/>
    <w:rsid w:val="009F02D2"/>
    <w:rsid w:val="009F16C1"/>
    <w:rsid w:val="009F1A12"/>
    <w:rsid w:val="009F1CC4"/>
    <w:rsid w:val="009F3922"/>
    <w:rsid w:val="009F3927"/>
    <w:rsid w:val="009F4AF9"/>
    <w:rsid w:val="009F58F9"/>
    <w:rsid w:val="009F5926"/>
    <w:rsid w:val="009F6373"/>
    <w:rsid w:val="009F6FF5"/>
    <w:rsid w:val="009F7508"/>
    <w:rsid w:val="009F7544"/>
    <w:rsid w:val="009F7B17"/>
    <w:rsid w:val="00A00C31"/>
    <w:rsid w:val="00A01291"/>
    <w:rsid w:val="00A017CE"/>
    <w:rsid w:val="00A024E8"/>
    <w:rsid w:val="00A02C1B"/>
    <w:rsid w:val="00A03509"/>
    <w:rsid w:val="00A04221"/>
    <w:rsid w:val="00A04C93"/>
    <w:rsid w:val="00A0503D"/>
    <w:rsid w:val="00A05200"/>
    <w:rsid w:val="00A05358"/>
    <w:rsid w:val="00A0581E"/>
    <w:rsid w:val="00A05E0E"/>
    <w:rsid w:val="00A05F3F"/>
    <w:rsid w:val="00A0624A"/>
    <w:rsid w:val="00A063E0"/>
    <w:rsid w:val="00A063E2"/>
    <w:rsid w:val="00A06D5C"/>
    <w:rsid w:val="00A06DA0"/>
    <w:rsid w:val="00A07522"/>
    <w:rsid w:val="00A0758E"/>
    <w:rsid w:val="00A104F6"/>
    <w:rsid w:val="00A1088D"/>
    <w:rsid w:val="00A10920"/>
    <w:rsid w:val="00A11206"/>
    <w:rsid w:val="00A11496"/>
    <w:rsid w:val="00A1175A"/>
    <w:rsid w:val="00A11A22"/>
    <w:rsid w:val="00A11D6D"/>
    <w:rsid w:val="00A1285C"/>
    <w:rsid w:val="00A13BFE"/>
    <w:rsid w:val="00A13E26"/>
    <w:rsid w:val="00A14165"/>
    <w:rsid w:val="00A1423D"/>
    <w:rsid w:val="00A15776"/>
    <w:rsid w:val="00A15B5A"/>
    <w:rsid w:val="00A15C5C"/>
    <w:rsid w:val="00A15CE5"/>
    <w:rsid w:val="00A1675F"/>
    <w:rsid w:val="00A16AA2"/>
    <w:rsid w:val="00A1799C"/>
    <w:rsid w:val="00A179CE"/>
    <w:rsid w:val="00A20118"/>
    <w:rsid w:val="00A20DF1"/>
    <w:rsid w:val="00A20EBF"/>
    <w:rsid w:val="00A21447"/>
    <w:rsid w:val="00A2230D"/>
    <w:rsid w:val="00A2262B"/>
    <w:rsid w:val="00A229B0"/>
    <w:rsid w:val="00A22BEE"/>
    <w:rsid w:val="00A22EAC"/>
    <w:rsid w:val="00A22FA5"/>
    <w:rsid w:val="00A23CBD"/>
    <w:rsid w:val="00A24D00"/>
    <w:rsid w:val="00A251DC"/>
    <w:rsid w:val="00A2581D"/>
    <w:rsid w:val="00A25AB1"/>
    <w:rsid w:val="00A26A8D"/>
    <w:rsid w:val="00A2781F"/>
    <w:rsid w:val="00A27FAE"/>
    <w:rsid w:val="00A30C56"/>
    <w:rsid w:val="00A30DE7"/>
    <w:rsid w:val="00A31D34"/>
    <w:rsid w:val="00A32B12"/>
    <w:rsid w:val="00A32C72"/>
    <w:rsid w:val="00A32DE7"/>
    <w:rsid w:val="00A32EB0"/>
    <w:rsid w:val="00A3377E"/>
    <w:rsid w:val="00A33BAD"/>
    <w:rsid w:val="00A33E50"/>
    <w:rsid w:val="00A33F8F"/>
    <w:rsid w:val="00A34936"/>
    <w:rsid w:val="00A34F8C"/>
    <w:rsid w:val="00A355EA"/>
    <w:rsid w:val="00A357A2"/>
    <w:rsid w:val="00A36720"/>
    <w:rsid w:val="00A36C50"/>
    <w:rsid w:val="00A36CE1"/>
    <w:rsid w:val="00A37B6F"/>
    <w:rsid w:val="00A40265"/>
    <w:rsid w:val="00A414D4"/>
    <w:rsid w:val="00A41C7C"/>
    <w:rsid w:val="00A42255"/>
    <w:rsid w:val="00A42FB6"/>
    <w:rsid w:val="00A436F4"/>
    <w:rsid w:val="00A43C8B"/>
    <w:rsid w:val="00A43E6F"/>
    <w:rsid w:val="00A44385"/>
    <w:rsid w:val="00A45FA5"/>
    <w:rsid w:val="00A47561"/>
    <w:rsid w:val="00A5013E"/>
    <w:rsid w:val="00A5081C"/>
    <w:rsid w:val="00A50BCD"/>
    <w:rsid w:val="00A51FFA"/>
    <w:rsid w:val="00A5219C"/>
    <w:rsid w:val="00A52984"/>
    <w:rsid w:val="00A52EE2"/>
    <w:rsid w:val="00A53233"/>
    <w:rsid w:val="00A5393A"/>
    <w:rsid w:val="00A53F81"/>
    <w:rsid w:val="00A54328"/>
    <w:rsid w:val="00A5446D"/>
    <w:rsid w:val="00A5501D"/>
    <w:rsid w:val="00A5513D"/>
    <w:rsid w:val="00A55236"/>
    <w:rsid w:val="00A5530D"/>
    <w:rsid w:val="00A55FBD"/>
    <w:rsid w:val="00A568ED"/>
    <w:rsid w:val="00A56A96"/>
    <w:rsid w:val="00A5716D"/>
    <w:rsid w:val="00A5768E"/>
    <w:rsid w:val="00A57B93"/>
    <w:rsid w:val="00A617CF"/>
    <w:rsid w:val="00A61AB4"/>
    <w:rsid w:val="00A6317B"/>
    <w:rsid w:val="00A6338B"/>
    <w:rsid w:val="00A639C2"/>
    <w:rsid w:val="00A63F40"/>
    <w:rsid w:val="00A65070"/>
    <w:rsid w:val="00A65280"/>
    <w:rsid w:val="00A659D0"/>
    <w:rsid w:val="00A65B93"/>
    <w:rsid w:val="00A65FA6"/>
    <w:rsid w:val="00A6607B"/>
    <w:rsid w:val="00A663DE"/>
    <w:rsid w:val="00A66AE1"/>
    <w:rsid w:val="00A67282"/>
    <w:rsid w:val="00A6783B"/>
    <w:rsid w:val="00A678F6"/>
    <w:rsid w:val="00A67F04"/>
    <w:rsid w:val="00A71C3E"/>
    <w:rsid w:val="00A7396A"/>
    <w:rsid w:val="00A73BE6"/>
    <w:rsid w:val="00A73FBB"/>
    <w:rsid w:val="00A7446A"/>
    <w:rsid w:val="00A74884"/>
    <w:rsid w:val="00A759BD"/>
    <w:rsid w:val="00A759DE"/>
    <w:rsid w:val="00A7607C"/>
    <w:rsid w:val="00A767EB"/>
    <w:rsid w:val="00A76DC7"/>
    <w:rsid w:val="00A76F9F"/>
    <w:rsid w:val="00A77790"/>
    <w:rsid w:val="00A77DCF"/>
    <w:rsid w:val="00A80258"/>
    <w:rsid w:val="00A80FF7"/>
    <w:rsid w:val="00A81133"/>
    <w:rsid w:val="00A81B80"/>
    <w:rsid w:val="00A81D92"/>
    <w:rsid w:val="00A82160"/>
    <w:rsid w:val="00A82546"/>
    <w:rsid w:val="00A8265E"/>
    <w:rsid w:val="00A83177"/>
    <w:rsid w:val="00A83BAF"/>
    <w:rsid w:val="00A83E21"/>
    <w:rsid w:val="00A848A6"/>
    <w:rsid w:val="00A84DEB"/>
    <w:rsid w:val="00A859E0"/>
    <w:rsid w:val="00A86CDD"/>
    <w:rsid w:val="00A86E28"/>
    <w:rsid w:val="00A8717A"/>
    <w:rsid w:val="00A87930"/>
    <w:rsid w:val="00A87B1A"/>
    <w:rsid w:val="00A87F27"/>
    <w:rsid w:val="00A90000"/>
    <w:rsid w:val="00A90469"/>
    <w:rsid w:val="00A90D1F"/>
    <w:rsid w:val="00A916C9"/>
    <w:rsid w:val="00A91E00"/>
    <w:rsid w:val="00A92236"/>
    <w:rsid w:val="00A92404"/>
    <w:rsid w:val="00A92B08"/>
    <w:rsid w:val="00A93D9D"/>
    <w:rsid w:val="00A941B6"/>
    <w:rsid w:val="00A94613"/>
    <w:rsid w:val="00A94A22"/>
    <w:rsid w:val="00A954D7"/>
    <w:rsid w:val="00A9550E"/>
    <w:rsid w:val="00A955FA"/>
    <w:rsid w:val="00A95621"/>
    <w:rsid w:val="00A95AFA"/>
    <w:rsid w:val="00A9749A"/>
    <w:rsid w:val="00A97543"/>
    <w:rsid w:val="00A9754C"/>
    <w:rsid w:val="00A97846"/>
    <w:rsid w:val="00AA0270"/>
    <w:rsid w:val="00AA0910"/>
    <w:rsid w:val="00AA1607"/>
    <w:rsid w:val="00AA25F4"/>
    <w:rsid w:val="00AA26A5"/>
    <w:rsid w:val="00AA31B5"/>
    <w:rsid w:val="00AA367C"/>
    <w:rsid w:val="00AA3961"/>
    <w:rsid w:val="00AA3DDD"/>
    <w:rsid w:val="00AA3E96"/>
    <w:rsid w:val="00AA4AF3"/>
    <w:rsid w:val="00AA4C2B"/>
    <w:rsid w:val="00AA4C5E"/>
    <w:rsid w:val="00AA7B7C"/>
    <w:rsid w:val="00AA7D48"/>
    <w:rsid w:val="00AB03EA"/>
    <w:rsid w:val="00AB0898"/>
    <w:rsid w:val="00AB16D9"/>
    <w:rsid w:val="00AB187B"/>
    <w:rsid w:val="00AB1DBD"/>
    <w:rsid w:val="00AB304A"/>
    <w:rsid w:val="00AB3181"/>
    <w:rsid w:val="00AB3238"/>
    <w:rsid w:val="00AB3E41"/>
    <w:rsid w:val="00AB424D"/>
    <w:rsid w:val="00AB5217"/>
    <w:rsid w:val="00AB55FC"/>
    <w:rsid w:val="00AB5DC3"/>
    <w:rsid w:val="00AB63E9"/>
    <w:rsid w:val="00AB7573"/>
    <w:rsid w:val="00AB77D9"/>
    <w:rsid w:val="00AB7F2A"/>
    <w:rsid w:val="00AC0A88"/>
    <w:rsid w:val="00AC0CF2"/>
    <w:rsid w:val="00AC1225"/>
    <w:rsid w:val="00AC2305"/>
    <w:rsid w:val="00AC254B"/>
    <w:rsid w:val="00AC2AB4"/>
    <w:rsid w:val="00AC2E31"/>
    <w:rsid w:val="00AC3A51"/>
    <w:rsid w:val="00AC4CA6"/>
    <w:rsid w:val="00AC5B6F"/>
    <w:rsid w:val="00AC5DBF"/>
    <w:rsid w:val="00AC5DD6"/>
    <w:rsid w:val="00AC5E9B"/>
    <w:rsid w:val="00AC65FA"/>
    <w:rsid w:val="00AC7261"/>
    <w:rsid w:val="00AD0886"/>
    <w:rsid w:val="00AD117D"/>
    <w:rsid w:val="00AD12BC"/>
    <w:rsid w:val="00AD2708"/>
    <w:rsid w:val="00AD42D7"/>
    <w:rsid w:val="00AD60A8"/>
    <w:rsid w:val="00AD621A"/>
    <w:rsid w:val="00AD643E"/>
    <w:rsid w:val="00AD6E36"/>
    <w:rsid w:val="00AD7DD1"/>
    <w:rsid w:val="00AD7F62"/>
    <w:rsid w:val="00AE07CC"/>
    <w:rsid w:val="00AE0913"/>
    <w:rsid w:val="00AE0A89"/>
    <w:rsid w:val="00AE1874"/>
    <w:rsid w:val="00AE1B8B"/>
    <w:rsid w:val="00AE1BE0"/>
    <w:rsid w:val="00AE1CD8"/>
    <w:rsid w:val="00AE1FF4"/>
    <w:rsid w:val="00AE2D99"/>
    <w:rsid w:val="00AE2EFA"/>
    <w:rsid w:val="00AE3080"/>
    <w:rsid w:val="00AE374C"/>
    <w:rsid w:val="00AE389D"/>
    <w:rsid w:val="00AE3E02"/>
    <w:rsid w:val="00AE40D5"/>
    <w:rsid w:val="00AE51D7"/>
    <w:rsid w:val="00AE59C8"/>
    <w:rsid w:val="00AE6604"/>
    <w:rsid w:val="00AE714B"/>
    <w:rsid w:val="00AF005F"/>
    <w:rsid w:val="00AF06AB"/>
    <w:rsid w:val="00AF0C4A"/>
    <w:rsid w:val="00AF0D68"/>
    <w:rsid w:val="00AF0EE2"/>
    <w:rsid w:val="00AF12DD"/>
    <w:rsid w:val="00AF1FBF"/>
    <w:rsid w:val="00AF3406"/>
    <w:rsid w:val="00AF38B8"/>
    <w:rsid w:val="00AF4112"/>
    <w:rsid w:val="00AF45BB"/>
    <w:rsid w:val="00AF4701"/>
    <w:rsid w:val="00AF5528"/>
    <w:rsid w:val="00AF5E95"/>
    <w:rsid w:val="00AF618C"/>
    <w:rsid w:val="00AF66C2"/>
    <w:rsid w:val="00AF67A0"/>
    <w:rsid w:val="00AF72AE"/>
    <w:rsid w:val="00AF7877"/>
    <w:rsid w:val="00B002D9"/>
    <w:rsid w:val="00B01421"/>
    <w:rsid w:val="00B01576"/>
    <w:rsid w:val="00B02C1E"/>
    <w:rsid w:val="00B03E02"/>
    <w:rsid w:val="00B04345"/>
    <w:rsid w:val="00B04F70"/>
    <w:rsid w:val="00B0573C"/>
    <w:rsid w:val="00B05918"/>
    <w:rsid w:val="00B0591D"/>
    <w:rsid w:val="00B0613C"/>
    <w:rsid w:val="00B067DC"/>
    <w:rsid w:val="00B0719F"/>
    <w:rsid w:val="00B11178"/>
    <w:rsid w:val="00B1177B"/>
    <w:rsid w:val="00B11E19"/>
    <w:rsid w:val="00B11F8D"/>
    <w:rsid w:val="00B125D3"/>
    <w:rsid w:val="00B1267C"/>
    <w:rsid w:val="00B12AC5"/>
    <w:rsid w:val="00B13309"/>
    <w:rsid w:val="00B133E1"/>
    <w:rsid w:val="00B13ADD"/>
    <w:rsid w:val="00B145D2"/>
    <w:rsid w:val="00B14872"/>
    <w:rsid w:val="00B15354"/>
    <w:rsid w:val="00B1541E"/>
    <w:rsid w:val="00B15CEB"/>
    <w:rsid w:val="00B15FE9"/>
    <w:rsid w:val="00B16035"/>
    <w:rsid w:val="00B17ADA"/>
    <w:rsid w:val="00B20264"/>
    <w:rsid w:val="00B207F7"/>
    <w:rsid w:val="00B20885"/>
    <w:rsid w:val="00B2203D"/>
    <w:rsid w:val="00B22E5B"/>
    <w:rsid w:val="00B23BA7"/>
    <w:rsid w:val="00B2491A"/>
    <w:rsid w:val="00B24BEA"/>
    <w:rsid w:val="00B25399"/>
    <w:rsid w:val="00B261B9"/>
    <w:rsid w:val="00B26414"/>
    <w:rsid w:val="00B26941"/>
    <w:rsid w:val="00B27503"/>
    <w:rsid w:val="00B27A70"/>
    <w:rsid w:val="00B3078F"/>
    <w:rsid w:val="00B31840"/>
    <w:rsid w:val="00B319EA"/>
    <w:rsid w:val="00B31C24"/>
    <w:rsid w:val="00B326F7"/>
    <w:rsid w:val="00B3280E"/>
    <w:rsid w:val="00B32C20"/>
    <w:rsid w:val="00B33915"/>
    <w:rsid w:val="00B33E56"/>
    <w:rsid w:val="00B3444E"/>
    <w:rsid w:val="00B34467"/>
    <w:rsid w:val="00B34917"/>
    <w:rsid w:val="00B3492E"/>
    <w:rsid w:val="00B3604E"/>
    <w:rsid w:val="00B36294"/>
    <w:rsid w:val="00B363AF"/>
    <w:rsid w:val="00B36443"/>
    <w:rsid w:val="00B3653A"/>
    <w:rsid w:val="00B3750A"/>
    <w:rsid w:val="00B377C4"/>
    <w:rsid w:val="00B37897"/>
    <w:rsid w:val="00B37C74"/>
    <w:rsid w:val="00B416DB"/>
    <w:rsid w:val="00B425ED"/>
    <w:rsid w:val="00B4290D"/>
    <w:rsid w:val="00B43138"/>
    <w:rsid w:val="00B4380B"/>
    <w:rsid w:val="00B43D8D"/>
    <w:rsid w:val="00B43F44"/>
    <w:rsid w:val="00B4444A"/>
    <w:rsid w:val="00B44E6B"/>
    <w:rsid w:val="00B453E9"/>
    <w:rsid w:val="00B459F3"/>
    <w:rsid w:val="00B462AA"/>
    <w:rsid w:val="00B463DE"/>
    <w:rsid w:val="00B47454"/>
    <w:rsid w:val="00B47A35"/>
    <w:rsid w:val="00B47E91"/>
    <w:rsid w:val="00B500ED"/>
    <w:rsid w:val="00B50C71"/>
    <w:rsid w:val="00B50D75"/>
    <w:rsid w:val="00B51F16"/>
    <w:rsid w:val="00B524D5"/>
    <w:rsid w:val="00B53BB1"/>
    <w:rsid w:val="00B53D07"/>
    <w:rsid w:val="00B53DD0"/>
    <w:rsid w:val="00B54669"/>
    <w:rsid w:val="00B54B2C"/>
    <w:rsid w:val="00B55210"/>
    <w:rsid w:val="00B5524D"/>
    <w:rsid w:val="00B552EB"/>
    <w:rsid w:val="00B556A0"/>
    <w:rsid w:val="00B55B05"/>
    <w:rsid w:val="00B55C54"/>
    <w:rsid w:val="00B55C7D"/>
    <w:rsid w:val="00B5621C"/>
    <w:rsid w:val="00B56676"/>
    <w:rsid w:val="00B57B7D"/>
    <w:rsid w:val="00B57C3D"/>
    <w:rsid w:val="00B628DA"/>
    <w:rsid w:val="00B62A1F"/>
    <w:rsid w:val="00B63BC7"/>
    <w:rsid w:val="00B63C03"/>
    <w:rsid w:val="00B64326"/>
    <w:rsid w:val="00B64779"/>
    <w:rsid w:val="00B648AD"/>
    <w:rsid w:val="00B64A3E"/>
    <w:rsid w:val="00B64B00"/>
    <w:rsid w:val="00B66185"/>
    <w:rsid w:val="00B66572"/>
    <w:rsid w:val="00B66AB5"/>
    <w:rsid w:val="00B6714D"/>
    <w:rsid w:val="00B675EF"/>
    <w:rsid w:val="00B67870"/>
    <w:rsid w:val="00B67DC5"/>
    <w:rsid w:val="00B67DCF"/>
    <w:rsid w:val="00B67FCD"/>
    <w:rsid w:val="00B70453"/>
    <w:rsid w:val="00B709A0"/>
    <w:rsid w:val="00B70CDC"/>
    <w:rsid w:val="00B71133"/>
    <w:rsid w:val="00B71685"/>
    <w:rsid w:val="00B71815"/>
    <w:rsid w:val="00B721D4"/>
    <w:rsid w:val="00B7238B"/>
    <w:rsid w:val="00B729E1"/>
    <w:rsid w:val="00B72F91"/>
    <w:rsid w:val="00B73EBA"/>
    <w:rsid w:val="00B7482B"/>
    <w:rsid w:val="00B74E26"/>
    <w:rsid w:val="00B75155"/>
    <w:rsid w:val="00B7520A"/>
    <w:rsid w:val="00B773DD"/>
    <w:rsid w:val="00B826AA"/>
    <w:rsid w:val="00B8363A"/>
    <w:rsid w:val="00B836A1"/>
    <w:rsid w:val="00B84DF1"/>
    <w:rsid w:val="00B85B96"/>
    <w:rsid w:val="00B865F0"/>
    <w:rsid w:val="00B86AEA"/>
    <w:rsid w:val="00B87055"/>
    <w:rsid w:val="00B8777B"/>
    <w:rsid w:val="00B87C82"/>
    <w:rsid w:val="00B90584"/>
    <w:rsid w:val="00B9066D"/>
    <w:rsid w:val="00B9072F"/>
    <w:rsid w:val="00B90851"/>
    <w:rsid w:val="00B90DA7"/>
    <w:rsid w:val="00B92343"/>
    <w:rsid w:val="00B924DA"/>
    <w:rsid w:val="00B92629"/>
    <w:rsid w:val="00B92668"/>
    <w:rsid w:val="00B93BD8"/>
    <w:rsid w:val="00B94950"/>
    <w:rsid w:val="00B94E8F"/>
    <w:rsid w:val="00B95636"/>
    <w:rsid w:val="00B95EA0"/>
    <w:rsid w:val="00B96023"/>
    <w:rsid w:val="00B974AA"/>
    <w:rsid w:val="00B97593"/>
    <w:rsid w:val="00B9768C"/>
    <w:rsid w:val="00B979B6"/>
    <w:rsid w:val="00BA01AC"/>
    <w:rsid w:val="00BA0876"/>
    <w:rsid w:val="00BA0A10"/>
    <w:rsid w:val="00BA105C"/>
    <w:rsid w:val="00BA1459"/>
    <w:rsid w:val="00BA1758"/>
    <w:rsid w:val="00BA1AE4"/>
    <w:rsid w:val="00BA1DD8"/>
    <w:rsid w:val="00BA202C"/>
    <w:rsid w:val="00BA24CC"/>
    <w:rsid w:val="00BA25A7"/>
    <w:rsid w:val="00BA3F0E"/>
    <w:rsid w:val="00BA4712"/>
    <w:rsid w:val="00BA4907"/>
    <w:rsid w:val="00BA5ED2"/>
    <w:rsid w:val="00BA67C4"/>
    <w:rsid w:val="00BB0031"/>
    <w:rsid w:val="00BB389B"/>
    <w:rsid w:val="00BB4544"/>
    <w:rsid w:val="00BB4B7A"/>
    <w:rsid w:val="00BB4C3A"/>
    <w:rsid w:val="00BB5974"/>
    <w:rsid w:val="00BB60E6"/>
    <w:rsid w:val="00BB653D"/>
    <w:rsid w:val="00BB6E2E"/>
    <w:rsid w:val="00BB76F6"/>
    <w:rsid w:val="00BB7AB1"/>
    <w:rsid w:val="00BB7D33"/>
    <w:rsid w:val="00BC043A"/>
    <w:rsid w:val="00BC1830"/>
    <w:rsid w:val="00BC1C67"/>
    <w:rsid w:val="00BC2CDF"/>
    <w:rsid w:val="00BC43BE"/>
    <w:rsid w:val="00BC48BE"/>
    <w:rsid w:val="00BC4AC2"/>
    <w:rsid w:val="00BC556D"/>
    <w:rsid w:val="00BC589C"/>
    <w:rsid w:val="00BC746F"/>
    <w:rsid w:val="00BD0F87"/>
    <w:rsid w:val="00BD10E1"/>
    <w:rsid w:val="00BD2ABB"/>
    <w:rsid w:val="00BD3241"/>
    <w:rsid w:val="00BD371F"/>
    <w:rsid w:val="00BD382D"/>
    <w:rsid w:val="00BD5011"/>
    <w:rsid w:val="00BD535B"/>
    <w:rsid w:val="00BD5944"/>
    <w:rsid w:val="00BD614C"/>
    <w:rsid w:val="00BD66D7"/>
    <w:rsid w:val="00BD67FC"/>
    <w:rsid w:val="00BD6EDD"/>
    <w:rsid w:val="00BD7FEF"/>
    <w:rsid w:val="00BE000A"/>
    <w:rsid w:val="00BE0227"/>
    <w:rsid w:val="00BE0253"/>
    <w:rsid w:val="00BE181D"/>
    <w:rsid w:val="00BE20EF"/>
    <w:rsid w:val="00BE2C2B"/>
    <w:rsid w:val="00BE418A"/>
    <w:rsid w:val="00BE4328"/>
    <w:rsid w:val="00BE4996"/>
    <w:rsid w:val="00BE5625"/>
    <w:rsid w:val="00BE5E61"/>
    <w:rsid w:val="00BE6426"/>
    <w:rsid w:val="00BE6792"/>
    <w:rsid w:val="00BE6B47"/>
    <w:rsid w:val="00BE6EEF"/>
    <w:rsid w:val="00BE7693"/>
    <w:rsid w:val="00BF1C24"/>
    <w:rsid w:val="00BF1DF8"/>
    <w:rsid w:val="00BF1FFA"/>
    <w:rsid w:val="00BF256A"/>
    <w:rsid w:val="00BF2582"/>
    <w:rsid w:val="00BF299D"/>
    <w:rsid w:val="00BF34A5"/>
    <w:rsid w:val="00BF3F66"/>
    <w:rsid w:val="00BF422D"/>
    <w:rsid w:val="00BF44F3"/>
    <w:rsid w:val="00BF4774"/>
    <w:rsid w:val="00BF48A5"/>
    <w:rsid w:val="00BF4B3F"/>
    <w:rsid w:val="00BF4F82"/>
    <w:rsid w:val="00BF583A"/>
    <w:rsid w:val="00BF678B"/>
    <w:rsid w:val="00BF6F17"/>
    <w:rsid w:val="00BF730A"/>
    <w:rsid w:val="00BF76AB"/>
    <w:rsid w:val="00BF7928"/>
    <w:rsid w:val="00BF7935"/>
    <w:rsid w:val="00BF794E"/>
    <w:rsid w:val="00BF7BDA"/>
    <w:rsid w:val="00C00148"/>
    <w:rsid w:val="00C0070A"/>
    <w:rsid w:val="00C0073D"/>
    <w:rsid w:val="00C00800"/>
    <w:rsid w:val="00C01297"/>
    <w:rsid w:val="00C02808"/>
    <w:rsid w:val="00C02C51"/>
    <w:rsid w:val="00C02E15"/>
    <w:rsid w:val="00C033E5"/>
    <w:rsid w:val="00C03D79"/>
    <w:rsid w:val="00C04291"/>
    <w:rsid w:val="00C046D2"/>
    <w:rsid w:val="00C04C42"/>
    <w:rsid w:val="00C04F27"/>
    <w:rsid w:val="00C05D9E"/>
    <w:rsid w:val="00C067F1"/>
    <w:rsid w:val="00C1009E"/>
    <w:rsid w:val="00C10568"/>
    <w:rsid w:val="00C116E5"/>
    <w:rsid w:val="00C11FF0"/>
    <w:rsid w:val="00C1393C"/>
    <w:rsid w:val="00C14168"/>
    <w:rsid w:val="00C14CB6"/>
    <w:rsid w:val="00C14F5C"/>
    <w:rsid w:val="00C1528E"/>
    <w:rsid w:val="00C16344"/>
    <w:rsid w:val="00C1680D"/>
    <w:rsid w:val="00C1768E"/>
    <w:rsid w:val="00C17C86"/>
    <w:rsid w:val="00C2031B"/>
    <w:rsid w:val="00C20ECF"/>
    <w:rsid w:val="00C2132D"/>
    <w:rsid w:val="00C214D3"/>
    <w:rsid w:val="00C21A23"/>
    <w:rsid w:val="00C233C5"/>
    <w:rsid w:val="00C233CA"/>
    <w:rsid w:val="00C245BB"/>
    <w:rsid w:val="00C24D0E"/>
    <w:rsid w:val="00C24D90"/>
    <w:rsid w:val="00C25074"/>
    <w:rsid w:val="00C250DB"/>
    <w:rsid w:val="00C25153"/>
    <w:rsid w:val="00C25358"/>
    <w:rsid w:val="00C2658B"/>
    <w:rsid w:val="00C26B04"/>
    <w:rsid w:val="00C26B64"/>
    <w:rsid w:val="00C26EA0"/>
    <w:rsid w:val="00C279B5"/>
    <w:rsid w:val="00C27C09"/>
    <w:rsid w:val="00C3031E"/>
    <w:rsid w:val="00C309DB"/>
    <w:rsid w:val="00C30DCF"/>
    <w:rsid w:val="00C31424"/>
    <w:rsid w:val="00C314AA"/>
    <w:rsid w:val="00C32254"/>
    <w:rsid w:val="00C3270F"/>
    <w:rsid w:val="00C327F0"/>
    <w:rsid w:val="00C3354B"/>
    <w:rsid w:val="00C340AF"/>
    <w:rsid w:val="00C34590"/>
    <w:rsid w:val="00C34627"/>
    <w:rsid w:val="00C34E9E"/>
    <w:rsid w:val="00C34FB7"/>
    <w:rsid w:val="00C35158"/>
    <w:rsid w:val="00C3560B"/>
    <w:rsid w:val="00C359FF"/>
    <w:rsid w:val="00C367A3"/>
    <w:rsid w:val="00C37537"/>
    <w:rsid w:val="00C37538"/>
    <w:rsid w:val="00C40EBF"/>
    <w:rsid w:val="00C421B1"/>
    <w:rsid w:val="00C439E9"/>
    <w:rsid w:val="00C43F34"/>
    <w:rsid w:val="00C44016"/>
    <w:rsid w:val="00C44497"/>
    <w:rsid w:val="00C44890"/>
    <w:rsid w:val="00C44EC8"/>
    <w:rsid w:val="00C45031"/>
    <w:rsid w:val="00C4567F"/>
    <w:rsid w:val="00C45BCC"/>
    <w:rsid w:val="00C45FD9"/>
    <w:rsid w:val="00C4627C"/>
    <w:rsid w:val="00C462DE"/>
    <w:rsid w:val="00C46643"/>
    <w:rsid w:val="00C47504"/>
    <w:rsid w:val="00C47627"/>
    <w:rsid w:val="00C503CF"/>
    <w:rsid w:val="00C507B8"/>
    <w:rsid w:val="00C50C7F"/>
    <w:rsid w:val="00C50CFD"/>
    <w:rsid w:val="00C518A0"/>
    <w:rsid w:val="00C51BBF"/>
    <w:rsid w:val="00C51BE0"/>
    <w:rsid w:val="00C5204A"/>
    <w:rsid w:val="00C528EC"/>
    <w:rsid w:val="00C52C15"/>
    <w:rsid w:val="00C54373"/>
    <w:rsid w:val="00C54BA3"/>
    <w:rsid w:val="00C552BC"/>
    <w:rsid w:val="00C55C86"/>
    <w:rsid w:val="00C5622D"/>
    <w:rsid w:val="00C56557"/>
    <w:rsid w:val="00C573C7"/>
    <w:rsid w:val="00C57687"/>
    <w:rsid w:val="00C578BD"/>
    <w:rsid w:val="00C57DB2"/>
    <w:rsid w:val="00C57F29"/>
    <w:rsid w:val="00C6021A"/>
    <w:rsid w:val="00C60F0B"/>
    <w:rsid w:val="00C615E0"/>
    <w:rsid w:val="00C61CD8"/>
    <w:rsid w:val="00C62306"/>
    <w:rsid w:val="00C6274D"/>
    <w:rsid w:val="00C6294C"/>
    <w:rsid w:val="00C633EB"/>
    <w:rsid w:val="00C64171"/>
    <w:rsid w:val="00C641A2"/>
    <w:rsid w:val="00C6442E"/>
    <w:rsid w:val="00C6591F"/>
    <w:rsid w:val="00C65939"/>
    <w:rsid w:val="00C66E0A"/>
    <w:rsid w:val="00C7080B"/>
    <w:rsid w:val="00C70BD2"/>
    <w:rsid w:val="00C714CA"/>
    <w:rsid w:val="00C714EA"/>
    <w:rsid w:val="00C71DF0"/>
    <w:rsid w:val="00C744A7"/>
    <w:rsid w:val="00C745A3"/>
    <w:rsid w:val="00C746FF"/>
    <w:rsid w:val="00C748A7"/>
    <w:rsid w:val="00C74929"/>
    <w:rsid w:val="00C75788"/>
    <w:rsid w:val="00C75E11"/>
    <w:rsid w:val="00C77D0F"/>
    <w:rsid w:val="00C80191"/>
    <w:rsid w:val="00C803B1"/>
    <w:rsid w:val="00C80F9C"/>
    <w:rsid w:val="00C81044"/>
    <w:rsid w:val="00C81538"/>
    <w:rsid w:val="00C815FF"/>
    <w:rsid w:val="00C818C4"/>
    <w:rsid w:val="00C83E5D"/>
    <w:rsid w:val="00C8481F"/>
    <w:rsid w:val="00C84B89"/>
    <w:rsid w:val="00C85AEA"/>
    <w:rsid w:val="00C85BB9"/>
    <w:rsid w:val="00C86C27"/>
    <w:rsid w:val="00C87BCE"/>
    <w:rsid w:val="00C90A07"/>
    <w:rsid w:val="00C90A6B"/>
    <w:rsid w:val="00C9220E"/>
    <w:rsid w:val="00C92605"/>
    <w:rsid w:val="00C928B3"/>
    <w:rsid w:val="00C936FD"/>
    <w:rsid w:val="00C93C31"/>
    <w:rsid w:val="00C96215"/>
    <w:rsid w:val="00CA005D"/>
    <w:rsid w:val="00CA00DE"/>
    <w:rsid w:val="00CA03B8"/>
    <w:rsid w:val="00CA1EEE"/>
    <w:rsid w:val="00CA2A69"/>
    <w:rsid w:val="00CA2B30"/>
    <w:rsid w:val="00CA3417"/>
    <w:rsid w:val="00CA3E1E"/>
    <w:rsid w:val="00CA3FA6"/>
    <w:rsid w:val="00CA4AA4"/>
    <w:rsid w:val="00CA5315"/>
    <w:rsid w:val="00CA5412"/>
    <w:rsid w:val="00CA5A34"/>
    <w:rsid w:val="00CA6489"/>
    <w:rsid w:val="00CA6A7B"/>
    <w:rsid w:val="00CA6B3E"/>
    <w:rsid w:val="00CA6BB6"/>
    <w:rsid w:val="00CA6FB6"/>
    <w:rsid w:val="00CA794C"/>
    <w:rsid w:val="00CB0307"/>
    <w:rsid w:val="00CB059B"/>
    <w:rsid w:val="00CB064A"/>
    <w:rsid w:val="00CB0788"/>
    <w:rsid w:val="00CB1D3A"/>
    <w:rsid w:val="00CB334E"/>
    <w:rsid w:val="00CB3C2A"/>
    <w:rsid w:val="00CB4413"/>
    <w:rsid w:val="00CB529D"/>
    <w:rsid w:val="00CB5D15"/>
    <w:rsid w:val="00CB6249"/>
    <w:rsid w:val="00CB6978"/>
    <w:rsid w:val="00CB7007"/>
    <w:rsid w:val="00CC0C9D"/>
    <w:rsid w:val="00CC0D99"/>
    <w:rsid w:val="00CC1380"/>
    <w:rsid w:val="00CC1C0D"/>
    <w:rsid w:val="00CC2B3E"/>
    <w:rsid w:val="00CC32F6"/>
    <w:rsid w:val="00CC383B"/>
    <w:rsid w:val="00CC386F"/>
    <w:rsid w:val="00CC3AA0"/>
    <w:rsid w:val="00CC3B45"/>
    <w:rsid w:val="00CC3F82"/>
    <w:rsid w:val="00CC4043"/>
    <w:rsid w:val="00CC47F8"/>
    <w:rsid w:val="00CC50EE"/>
    <w:rsid w:val="00CC51BA"/>
    <w:rsid w:val="00CC57CC"/>
    <w:rsid w:val="00CC581F"/>
    <w:rsid w:val="00CC5881"/>
    <w:rsid w:val="00CC5ACA"/>
    <w:rsid w:val="00CC68BE"/>
    <w:rsid w:val="00CC6B31"/>
    <w:rsid w:val="00CC6C82"/>
    <w:rsid w:val="00CC719A"/>
    <w:rsid w:val="00CC7332"/>
    <w:rsid w:val="00CD011E"/>
    <w:rsid w:val="00CD0BFE"/>
    <w:rsid w:val="00CD1962"/>
    <w:rsid w:val="00CD27E0"/>
    <w:rsid w:val="00CD2FFD"/>
    <w:rsid w:val="00CD3EC2"/>
    <w:rsid w:val="00CD60B2"/>
    <w:rsid w:val="00CD676E"/>
    <w:rsid w:val="00CD6E23"/>
    <w:rsid w:val="00CE004C"/>
    <w:rsid w:val="00CE05A9"/>
    <w:rsid w:val="00CE0A41"/>
    <w:rsid w:val="00CE0F27"/>
    <w:rsid w:val="00CE1137"/>
    <w:rsid w:val="00CE1522"/>
    <w:rsid w:val="00CE1890"/>
    <w:rsid w:val="00CE1969"/>
    <w:rsid w:val="00CE2BBF"/>
    <w:rsid w:val="00CE3133"/>
    <w:rsid w:val="00CE50A9"/>
    <w:rsid w:val="00CF003E"/>
    <w:rsid w:val="00CF3CD6"/>
    <w:rsid w:val="00CF3DE1"/>
    <w:rsid w:val="00CF4F84"/>
    <w:rsid w:val="00CF54B2"/>
    <w:rsid w:val="00CF5EFE"/>
    <w:rsid w:val="00CF618E"/>
    <w:rsid w:val="00CF6831"/>
    <w:rsid w:val="00CF6DB9"/>
    <w:rsid w:val="00CF7C60"/>
    <w:rsid w:val="00D007E4"/>
    <w:rsid w:val="00D0088F"/>
    <w:rsid w:val="00D01027"/>
    <w:rsid w:val="00D01763"/>
    <w:rsid w:val="00D01808"/>
    <w:rsid w:val="00D023B5"/>
    <w:rsid w:val="00D0380E"/>
    <w:rsid w:val="00D04052"/>
    <w:rsid w:val="00D043FF"/>
    <w:rsid w:val="00D0485F"/>
    <w:rsid w:val="00D050F6"/>
    <w:rsid w:val="00D061B8"/>
    <w:rsid w:val="00D062FB"/>
    <w:rsid w:val="00D07089"/>
    <w:rsid w:val="00D0715C"/>
    <w:rsid w:val="00D074F3"/>
    <w:rsid w:val="00D07C20"/>
    <w:rsid w:val="00D1019F"/>
    <w:rsid w:val="00D105AB"/>
    <w:rsid w:val="00D11B83"/>
    <w:rsid w:val="00D12423"/>
    <w:rsid w:val="00D12488"/>
    <w:rsid w:val="00D129AB"/>
    <w:rsid w:val="00D12B22"/>
    <w:rsid w:val="00D12C4D"/>
    <w:rsid w:val="00D13299"/>
    <w:rsid w:val="00D13C86"/>
    <w:rsid w:val="00D13D51"/>
    <w:rsid w:val="00D14282"/>
    <w:rsid w:val="00D1428C"/>
    <w:rsid w:val="00D15351"/>
    <w:rsid w:val="00D15A9B"/>
    <w:rsid w:val="00D15EF1"/>
    <w:rsid w:val="00D1686F"/>
    <w:rsid w:val="00D170F8"/>
    <w:rsid w:val="00D17105"/>
    <w:rsid w:val="00D17182"/>
    <w:rsid w:val="00D177EC"/>
    <w:rsid w:val="00D21D68"/>
    <w:rsid w:val="00D21F2B"/>
    <w:rsid w:val="00D22448"/>
    <w:rsid w:val="00D22FCC"/>
    <w:rsid w:val="00D231C4"/>
    <w:rsid w:val="00D24936"/>
    <w:rsid w:val="00D249A1"/>
    <w:rsid w:val="00D258F3"/>
    <w:rsid w:val="00D25965"/>
    <w:rsid w:val="00D267CC"/>
    <w:rsid w:val="00D26EBC"/>
    <w:rsid w:val="00D26FC6"/>
    <w:rsid w:val="00D2719C"/>
    <w:rsid w:val="00D271BB"/>
    <w:rsid w:val="00D27AFA"/>
    <w:rsid w:val="00D313AC"/>
    <w:rsid w:val="00D31903"/>
    <w:rsid w:val="00D322BA"/>
    <w:rsid w:val="00D3237E"/>
    <w:rsid w:val="00D32CD1"/>
    <w:rsid w:val="00D34D4E"/>
    <w:rsid w:val="00D351EE"/>
    <w:rsid w:val="00D35EDD"/>
    <w:rsid w:val="00D367D2"/>
    <w:rsid w:val="00D3689D"/>
    <w:rsid w:val="00D368F5"/>
    <w:rsid w:val="00D36AB2"/>
    <w:rsid w:val="00D37495"/>
    <w:rsid w:val="00D40762"/>
    <w:rsid w:val="00D41A3E"/>
    <w:rsid w:val="00D41E6E"/>
    <w:rsid w:val="00D42B0F"/>
    <w:rsid w:val="00D431AE"/>
    <w:rsid w:val="00D434F6"/>
    <w:rsid w:val="00D435B1"/>
    <w:rsid w:val="00D43643"/>
    <w:rsid w:val="00D4539C"/>
    <w:rsid w:val="00D455BE"/>
    <w:rsid w:val="00D4608B"/>
    <w:rsid w:val="00D46271"/>
    <w:rsid w:val="00D466A9"/>
    <w:rsid w:val="00D4769A"/>
    <w:rsid w:val="00D50FC6"/>
    <w:rsid w:val="00D5132C"/>
    <w:rsid w:val="00D521E9"/>
    <w:rsid w:val="00D52320"/>
    <w:rsid w:val="00D523AB"/>
    <w:rsid w:val="00D523E0"/>
    <w:rsid w:val="00D52893"/>
    <w:rsid w:val="00D52F9E"/>
    <w:rsid w:val="00D537C9"/>
    <w:rsid w:val="00D54218"/>
    <w:rsid w:val="00D547B9"/>
    <w:rsid w:val="00D55091"/>
    <w:rsid w:val="00D5530D"/>
    <w:rsid w:val="00D5645A"/>
    <w:rsid w:val="00D60958"/>
    <w:rsid w:val="00D60977"/>
    <w:rsid w:val="00D61135"/>
    <w:rsid w:val="00D612FF"/>
    <w:rsid w:val="00D61F0C"/>
    <w:rsid w:val="00D62651"/>
    <w:rsid w:val="00D62BC1"/>
    <w:rsid w:val="00D62DFB"/>
    <w:rsid w:val="00D63B26"/>
    <w:rsid w:val="00D63BF0"/>
    <w:rsid w:val="00D6402B"/>
    <w:rsid w:val="00D643C4"/>
    <w:rsid w:val="00D65052"/>
    <w:rsid w:val="00D65089"/>
    <w:rsid w:val="00D65891"/>
    <w:rsid w:val="00D66174"/>
    <w:rsid w:val="00D66240"/>
    <w:rsid w:val="00D673CA"/>
    <w:rsid w:val="00D67573"/>
    <w:rsid w:val="00D678F7"/>
    <w:rsid w:val="00D70C36"/>
    <w:rsid w:val="00D71EA8"/>
    <w:rsid w:val="00D720BC"/>
    <w:rsid w:val="00D72336"/>
    <w:rsid w:val="00D724D8"/>
    <w:rsid w:val="00D72887"/>
    <w:rsid w:val="00D734CE"/>
    <w:rsid w:val="00D734F5"/>
    <w:rsid w:val="00D734FD"/>
    <w:rsid w:val="00D744C1"/>
    <w:rsid w:val="00D74605"/>
    <w:rsid w:val="00D74B1B"/>
    <w:rsid w:val="00D75482"/>
    <w:rsid w:val="00D75836"/>
    <w:rsid w:val="00D75937"/>
    <w:rsid w:val="00D75E20"/>
    <w:rsid w:val="00D76D2A"/>
    <w:rsid w:val="00D76DF5"/>
    <w:rsid w:val="00D779F4"/>
    <w:rsid w:val="00D77CA7"/>
    <w:rsid w:val="00D80FFE"/>
    <w:rsid w:val="00D81080"/>
    <w:rsid w:val="00D8127D"/>
    <w:rsid w:val="00D8152B"/>
    <w:rsid w:val="00D81FB5"/>
    <w:rsid w:val="00D83DC0"/>
    <w:rsid w:val="00D83F69"/>
    <w:rsid w:val="00D849F9"/>
    <w:rsid w:val="00D84D86"/>
    <w:rsid w:val="00D8701A"/>
    <w:rsid w:val="00D87D9C"/>
    <w:rsid w:val="00D910B0"/>
    <w:rsid w:val="00D9196B"/>
    <w:rsid w:val="00D91BCB"/>
    <w:rsid w:val="00D91F09"/>
    <w:rsid w:val="00D9234F"/>
    <w:rsid w:val="00D92BAB"/>
    <w:rsid w:val="00D93814"/>
    <w:rsid w:val="00D94490"/>
    <w:rsid w:val="00D9529E"/>
    <w:rsid w:val="00D953D3"/>
    <w:rsid w:val="00D95663"/>
    <w:rsid w:val="00D95EC7"/>
    <w:rsid w:val="00D97115"/>
    <w:rsid w:val="00D97898"/>
    <w:rsid w:val="00DA02BA"/>
    <w:rsid w:val="00DA0862"/>
    <w:rsid w:val="00DA0C14"/>
    <w:rsid w:val="00DA0EC8"/>
    <w:rsid w:val="00DA19BE"/>
    <w:rsid w:val="00DA1BA0"/>
    <w:rsid w:val="00DA1E17"/>
    <w:rsid w:val="00DA30AA"/>
    <w:rsid w:val="00DA380D"/>
    <w:rsid w:val="00DA3D41"/>
    <w:rsid w:val="00DA40CA"/>
    <w:rsid w:val="00DA57A6"/>
    <w:rsid w:val="00DA5C50"/>
    <w:rsid w:val="00DA625D"/>
    <w:rsid w:val="00DA6F76"/>
    <w:rsid w:val="00DA7CFE"/>
    <w:rsid w:val="00DB00E8"/>
    <w:rsid w:val="00DB0BFF"/>
    <w:rsid w:val="00DB1342"/>
    <w:rsid w:val="00DB15F6"/>
    <w:rsid w:val="00DB1A80"/>
    <w:rsid w:val="00DB2276"/>
    <w:rsid w:val="00DB4BEE"/>
    <w:rsid w:val="00DB583F"/>
    <w:rsid w:val="00DB68A4"/>
    <w:rsid w:val="00DC0022"/>
    <w:rsid w:val="00DC031B"/>
    <w:rsid w:val="00DC0584"/>
    <w:rsid w:val="00DC09F3"/>
    <w:rsid w:val="00DC1330"/>
    <w:rsid w:val="00DC1C27"/>
    <w:rsid w:val="00DC2620"/>
    <w:rsid w:val="00DC2B34"/>
    <w:rsid w:val="00DC2E15"/>
    <w:rsid w:val="00DC4204"/>
    <w:rsid w:val="00DC5C36"/>
    <w:rsid w:val="00DC5C61"/>
    <w:rsid w:val="00DC64E8"/>
    <w:rsid w:val="00DC650C"/>
    <w:rsid w:val="00DC679E"/>
    <w:rsid w:val="00DC6AD3"/>
    <w:rsid w:val="00DC6B36"/>
    <w:rsid w:val="00DC6D75"/>
    <w:rsid w:val="00DC6D77"/>
    <w:rsid w:val="00DC7603"/>
    <w:rsid w:val="00DC77A4"/>
    <w:rsid w:val="00DD01FF"/>
    <w:rsid w:val="00DD0847"/>
    <w:rsid w:val="00DD0DB0"/>
    <w:rsid w:val="00DD1039"/>
    <w:rsid w:val="00DD1B35"/>
    <w:rsid w:val="00DD1C21"/>
    <w:rsid w:val="00DD1D66"/>
    <w:rsid w:val="00DD2435"/>
    <w:rsid w:val="00DD269E"/>
    <w:rsid w:val="00DD30D5"/>
    <w:rsid w:val="00DD581C"/>
    <w:rsid w:val="00DD588D"/>
    <w:rsid w:val="00DD5894"/>
    <w:rsid w:val="00DD5F71"/>
    <w:rsid w:val="00DD6D41"/>
    <w:rsid w:val="00DD6F2D"/>
    <w:rsid w:val="00DD7E27"/>
    <w:rsid w:val="00DD7FA9"/>
    <w:rsid w:val="00DE01C5"/>
    <w:rsid w:val="00DE0658"/>
    <w:rsid w:val="00DE12E9"/>
    <w:rsid w:val="00DE1EA4"/>
    <w:rsid w:val="00DE2648"/>
    <w:rsid w:val="00DE29CE"/>
    <w:rsid w:val="00DE2B52"/>
    <w:rsid w:val="00DE2C3C"/>
    <w:rsid w:val="00DE33AB"/>
    <w:rsid w:val="00DE3C9B"/>
    <w:rsid w:val="00DE41BC"/>
    <w:rsid w:val="00DE531F"/>
    <w:rsid w:val="00DE53E3"/>
    <w:rsid w:val="00DE545C"/>
    <w:rsid w:val="00DE54AF"/>
    <w:rsid w:val="00DE589A"/>
    <w:rsid w:val="00DE5EE5"/>
    <w:rsid w:val="00DE70A0"/>
    <w:rsid w:val="00DE758C"/>
    <w:rsid w:val="00DE778B"/>
    <w:rsid w:val="00DE7A99"/>
    <w:rsid w:val="00DE7E8A"/>
    <w:rsid w:val="00DE7FC8"/>
    <w:rsid w:val="00DF063B"/>
    <w:rsid w:val="00DF06B6"/>
    <w:rsid w:val="00DF0BB3"/>
    <w:rsid w:val="00DF0FB2"/>
    <w:rsid w:val="00DF148E"/>
    <w:rsid w:val="00DF171F"/>
    <w:rsid w:val="00DF1B60"/>
    <w:rsid w:val="00DF2354"/>
    <w:rsid w:val="00DF26F5"/>
    <w:rsid w:val="00DF2945"/>
    <w:rsid w:val="00DF2DD0"/>
    <w:rsid w:val="00DF38B4"/>
    <w:rsid w:val="00DF3D74"/>
    <w:rsid w:val="00DF473C"/>
    <w:rsid w:val="00DF473F"/>
    <w:rsid w:val="00DF4A36"/>
    <w:rsid w:val="00DF4C15"/>
    <w:rsid w:val="00DF4E2B"/>
    <w:rsid w:val="00DF506D"/>
    <w:rsid w:val="00DF5945"/>
    <w:rsid w:val="00DF5A64"/>
    <w:rsid w:val="00DF5E5C"/>
    <w:rsid w:val="00DF7632"/>
    <w:rsid w:val="00E001F3"/>
    <w:rsid w:val="00E015DC"/>
    <w:rsid w:val="00E02B45"/>
    <w:rsid w:val="00E033E8"/>
    <w:rsid w:val="00E03546"/>
    <w:rsid w:val="00E03E46"/>
    <w:rsid w:val="00E048F0"/>
    <w:rsid w:val="00E0494C"/>
    <w:rsid w:val="00E04E49"/>
    <w:rsid w:val="00E06055"/>
    <w:rsid w:val="00E06D63"/>
    <w:rsid w:val="00E10C46"/>
    <w:rsid w:val="00E11EBC"/>
    <w:rsid w:val="00E121DB"/>
    <w:rsid w:val="00E1253E"/>
    <w:rsid w:val="00E1280F"/>
    <w:rsid w:val="00E1320F"/>
    <w:rsid w:val="00E13781"/>
    <w:rsid w:val="00E13862"/>
    <w:rsid w:val="00E13BDE"/>
    <w:rsid w:val="00E14388"/>
    <w:rsid w:val="00E14955"/>
    <w:rsid w:val="00E15113"/>
    <w:rsid w:val="00E1568B"/>
    <w:rsid w:val="00E16F29"/>
    <w:rsid w:val="00E17824"/>
    <w:rsid w:val="00E17931"/>
    <w:rsid w:val="00E17EEB"/>
    <w:rsid w:val="00E17F18"/>
    <w:rsid w:val="00E202AD"/>
    <w:rsid w:val="00E20546"/>
    <w:rsid w:val="00E20580"/>
    <w:rsid w:val="00E21E19"/>
    <w:rsid w:val="00E21EC2"/>
    <w:rsid w:val="00E23083"/>
    <w:rsid w:val="00E23AF0"/>
    <w:rsid w:val="00E247B2"/>
    <w:rsid w:val="00E24F5F"/>
    <w:rsid w:val="00E24FC2"/>
    <w:rsid w:val="00E2638D"/>
    <w:rsid w:val="00E26451"/>
    <w:rsid w:val="00E2688F"/>
    <w:rsid w:val="00E26C2A"/>
    <w:rsid w:val="00E27817"/>
    <w:rsid w:val="00E30013"/>
    <w:rsid w:val="00E30C75"/>
    <w:rsid w:val="00E30DAF"/>
    <w:rsid w:val="00E318DA"/>
    <w:rsid w:val="00E31C7A"/>
    <w:rsid w:val="00E31D3A"/>
    <w:rsid w:val="00E32AB6"/>
    <w:rsid w:val="00E32F97"/>
    <w:rsid w:val="00E342C4"/>
    <w:rsid w:val="00E353D4"/>
    <w:rsid w:val="00E35414"/>
    <w:rsid w:val="00E3668E"/>
    <w:rsid w:val="00E37231"/>
    <w:rsid w:val="00E3797E"/>
    <w:rsid w:val="00E37E98"/>
    <w:rsid w:val="00E40394"/>
    <w:rsid w:val="00E404DF"/>
    <w:rsid w:val="00E41230"/>
    <w:rsid w:val="00E41A64"/>
    <w:rsid w:val="00E42722"/>
    <w:rsid w:val="00E42801"/>
    <w:rsid w:val="00E4289C"/>
    <w:rsid w:val="00E42E7E"/>
    <w:rsid w:val="00E4314C"/>
    <w:rsid w:val="00E43250"/>
    <w:rsid w:val="00E44E1F"/>
    <w:rsid w:val="00E45981"/>
    <w:rsid w:val="00E45B33"/>
    <w:rsid w:val="00E460F8"/>
    <w:rsid w:val="00E4622F"/>
    <w:rsid w:val="00E471FC"/>
    <w:rsid w:val="00E47746"/>
    <w:rsid w:val="00E47835"/>
    <w:rsid w:val="00E479CD"/>
    <w:rsid w:val="00E47CCE"/>
    <w:rsid w:val="00E51103"/>
    <w:rsid w:val="00E51AA2"/>
    <w:rsid w:val="00E5284D"/>
    <w:rsid w:val="00E52E4A"/>
    <w:rsid w:val="00E533B9"/>
    <w:rsid w:val="00E53FEF"/>
    <w:rsid w:val="00E54483"/>
    <w:rsid w:val="00E54791"/>
    <w:rsid w:val="00E54B7E"/>
    <w:rsid w:val="00E55591"/>
    <w:rsid w:val="00E55A32"/>
    <w:rsid w:val="00E565AA"/>
    <w:rsid w:val="00E56A29"/>
    <w:rsid w:val="00E56B63"/>
    <w:rsid w:val="00E56C0B"/>
    <w:rsid w:val="00E574FD"/>
    <w:rsid w:val="00E57839"/>
    <w:rsid w:val="00E6001D"/>
    <w:rsid w:val="00E609FA"/>
    <w:rsid w:val="00E61A87"/>
    <w:rsid w:val="00E61CA7"/>
    <w:rsid w:val="00E61DE7"/>
    <w:rsid w:val="00E63326"/>
    <w:rsid w:val="00E636D3"/>
    <w:rsid w:val="00E6383A"/>
    <w:rsid w:val="00E64531"/>
    <w:rsid w:val="00E645B4"/>
    <w:rsid w:val="00E65144"/>
    <w:rsid w:val="00E65654"/>
    <w:rsid w:val="00E65BFD"/>
    <w:rsid w:val="00E6682B"/>
    <w:rsid w:val="00E671AB"/>
    <w:rsid w:val="00E67896"/>
    <w:rsid w:val="00E67AA1"/>
    <w:rsid w:val="00E67FEC"/>
    <w:rsid w:val="00E705F2"/>
    <w:rsid w:val="00E70794"/>
    <w:rsid w:val="00E716FF"/>
    <w:rsid w:val="00E719B3"/>
    <w:rsid w:val="00E71E9E"/>
    <w:rsid w:val="00E721C0"/>
    <w:rsid w:val="00E721EA"/>
    <w:rsid w:val="00E722D1"/>
    <w:rsid w:val="00E72EC9"/>
    <w:rsid w:val="00E742E7"/>
    <w:rsid w:val="00E745DD"/>
    <w:rsid w:val="00E7570F"/>
    <w:rsid w:val="00E7583C"/>
    <w:rsid w:val="00E75B0A"/>
    <w:rsid w:val="00E75B2F"/>
    <w:rsid w:val="00E75D86"/>
    <w:rsid w:val="00E763A2"/>
    <w:rsid w:val="00E76527"/>
    <w:rsid w:val="00E765DA"/>
    <w:rsid w:val="00E768FF"/>
    <w:rsid w:val="00E76B90"/>
    <w:rsid w:val="00E801B1"/>
    <w:rsid w:val="00E82809"/>
    <w:rsid w:val="00E82966"/>
    <w:rsid w:val="00E82B45"/>
    <w:rsid w:val="00E8379B"/>
    <w:rsid w:val="00E837D0"/>
    <w:rsid w:val="00E83A75"/>
    <w:rsid w:val="00E84D86"/>
    <w:rsid w:val="00E85EF8"/>
    <w:rsid w:val="00E85F07"/>
    <w:rsid w:val="00E87014"/>
    <w:rsid w:val="00E8755F"/>
    <w:rsid w:val="00E875CC"/>
    <w:rsid w:val="00E876EF"/>
    <w:rsid w:val="00E90418"/>
    <w:rsid w:val="00E906FF"/>
    <w:rsid w:val="00E9094E"/>
    <w:rsid w:val="00E90D7A"/>
    <w:rsid w:val="00E90F8B"/>
    <w:rsid w:val="00E90FD3"/>
    <w:rsid w:val="00E9139A"/>
    <w:rsid w:val="00E918F7"/>
    <w:rsid w:val="00E9258D"/>
    <w:rsid w:val="00E92DDD"/>
    <w:rsid w:val="00E92ECA"/>
    <w:rsid w:val="00E93903"/>
    <w:rsid w:val="00E93AAB"/>
    <w:rsid w:val="00E94235"/>
    <w:rsid w:val="00E959BF"/>
    <w:rsid w:val="00E95EC0"/>
    <w:rsid w:val="00E9616A"/>
    <w:rsid w:val="00E96AA4"/>
    <w:rsid w:val="00EA020A"/>
    <w:rsid w:val="00EA1892"/>
    <w:rsid w:val="00EA236C"/>
    <w:rsid w:val="00EA3045"/>
    <w:rsid w:val="00EA3145"/>
    <w:rsid w:val="00EA322C"/>
    <w:rsid w:val="00EA345F"/>
    <w:rsid w:val="00EA3553"/>
    <w:rsid w:val="00EA374E"/>
    <w:rsid w:val="00EA4395"/>
    <w:rsid w:val="00EA5040"/>
    <w:rsid w:val="00EA5453"/>
    <w:rsid w:val="00EA5E2D"/>
    <w:rsid w:val="00EA61D7"/>
    <w:rsid w:val="00EA694C"/>
    <w:rsid w:val="00EA69F1"/>
    <w:rsid w:val="00EA7D13"/>
    <w:rsid w:val="00EA7FF9"/>
    <w:rsid w:val="00EB1FFF"/>
    <w:rsid w:val="00EB2516"/>
    <w:rsid w:val="00EB27E3"/>
    <w:rsid w:val="00EB27F1"/>
    <w:rsid w:val="00EB2A06"/>
    <w:rsid w:val="00EB306B"/>
    <w:rsid w:val="00EB3AF3"/>
    <w:rsid w:val="00EB3E1C"/>
    <w:rsid w:val="00EB4A2C"/>
    <w:rsid w:val="00EB57B2"/>
    <w:rsid w:val="00EB57FA"/>
    <w:rsid w:val="00EB65B5"/>
    <w:rsid w:val="00EB6F04"/>
    <w:rsid w:val="00EB71BF"/>
    <w:rsid w:val="00EB7C0E"/>
    <w:rsid w:val="00EB7F52"/>
    <w:rsid w:val="00EC0F3C"/>
    <w:rsid w:val="00EC13B6"/>
    <w:rsid w:val="00EC1477"/>
    <w:rsid w:val="00EC1F04"/>
    <w:rsid w:val="00EC28FF"/>
    <w:rsid w:val="00EC2BC4"/>
    <w:rsid w:val="00EC2E44"/>
    <w:rsid w:val="00EC4767"/>
    <w:rsid w:val="00EC4EB7"/>
    <w:rsid w:val="00EC63F3"/>
    <w:rsid w:val="00EC678C"/>
    <w:rsid w:val="00EC76E3"/>
    <w:rsid w:val="00EC7D6E"/>
    <w:rsid w:val="00ED1968"/>
    <w:rsid w:val="00ED2380"/>
    <w:rsid w:val="00ED23E5"/>
    <w:rsid w:val="00ED470E"/>
    <w:rsid w:val="00ED4723"/>
    <w:rsid w:val="00ED58F0"/>
    <w:rsid w:val="00ED6B48"/>
    <w:rsid w:val="00ED7B29"/>
    <w:rsid w:val="00ED7BF8"/>
    <w:rsid w:val="00EE1368"/>
    <w:rsid w:val="00EE4122"/>
    <w:rsid w:val="00EE5137"/>
    <w:rsid w:val="00EE54C7"/>
    <w:rsid w:val="00EE5753"/>
    <w:rsid w:val="00EE6585"/>
    <w:rsid w:val="00EE68A7"/>
    <w:rsid w:val="00EE6ACE"/>
    <w:rsid w:val="00EE76B4"/>
    <w:rsid w:val="00EF004E"/>
    <w:rsid w:val="00EF048C"/>
    <w:rsid w:val="00EF3037"/>
    <w:rsid w:val="00EF33B9"/>
    <w:rsid w:val="00EF359C"/>
    <w:rsid w:val="00EF36BA"/>
    <w:rsid w:val="00EF3C0C"/>
    <w:rsid w:val="00EF43D4"/>
    <w:rsid w:val="00EF4592"/>
    <w:rsid w:val="00EF54CB"/>
    <w:rsid w:val="00EF599A"/>
    <w:rsid w:val="00EF6B1C"/>
    <w:rsid w:val="00EF6F2C"/>
    <w:rsid w:val="00EF78CB"/>
    <w:rsid w:val="00EF7B6D"/>
    <w:rsid w:val="00F0052C"/>
    <w:rsid w:val="00F0196F"/>
    <w:rsid w:val="00F025EA"/>
    <w:rsid w:val="00F02655"/>
    <w:rsid w:val="00F02DC8"/>
    <w:rsid w:val="00F037E1"/>
    <w:rsid w:val="00F03BC6"/>
    <w:rsid w:val="00F0441B"/>
    <w:rsid w:val="00F0491F"/>
    <w:rsid w:val="00F0523C"/>
    <w:rsid w:val="00F05691"/>
    <w:rsid w:val="00F05A72"/>
    <w:rsid w:val="00F05C92"/>
    <w:rsid w:val="00F06350"/>
    <w:rsid w:val="00F06351"/>
    <w:rsid w:val="00F06566"/>
    <w:rsid w:val="00F06AC4"/>
    <w:rsid w:val="00F074DE"/>
    <w:rsid w:val="00F078A2"/>
    <w:rsid w:val="00F07F87"/>
    <w:rsid w:val="00F102CA"/>
    <w:rsid w:val="00F102FE"/>
    <w:rsid w:val="00F103E0"/>
    <w:rsid w:val="00F10CDA"/>
    <w:rsid w:val="00F11C72"/>
    <w:rsid w:val="00F12974"/>
    <w:rsid w:val="00F14231"/>
    <w:rsid w:val="00F14938"/>
    <w:rsid w:val="00F151C9"/>
    <w:rsid w:val="00F1556E"/>
    <w:rsid w:val="00F15708"/>
    <w:rsid w:val="00F15BEC"/>
    <w:rsid w:val="00F16AAA"/>
    <w:rsid w:val="00F213CF"/>
    <w:rsid w:val="00F217D1"/>
    <w:rsid w:val="00F221FD"/>
    <w:rsid w:val="00F22565"/>
    <w:rsid w:val="00F225A1"/>
    <w:rsid w:val="00F22679"/>
    <w:rsid w:val="00F240A7"/>
    <w:rsid w:val="00F240B6"/>
    <w:rsid w:val="00F2482B"/>
    <w:rsid w:val="00F252EB"/>
    <w:rsid w:val="00F25D76"/>
    <w:rsid w:val="00F26603"/>
    <w:rsid w:val="00F26B85"/>
    <w:rsid w:val="00F2782A"/>
    <w:rsid w:val="00F27888"/>
    <w:rsid w:val="00F30AE3"/>
    <w:rsid w:val="00F3172A"/>
    <w:rsid w:val="00F317C7"/>
    <w:rsid w:val="00F32031"/>
    <w:rsid w:val="00F325D3"/>
    <w:rsid w:val="00F3276A"/>
    <w:rsid w:val="00F32819"/>
    <w:rsid w:val="00F32842"/>
    <w:rsid w:val="00F33226"/>
    <w:rsid w:val="00F335EE"/>
    <w:rsid w:val="00F33AEE"/>
    <w:rsid w:val="00F33CBB"/>
    <w:rsid w:val="00F34433"/>
    <w:rsid w:val="00F364B5"/>
    <w:rsid w:val="00F36E47"/>
    <w:rsid w:val="00F37B7C"/>
    <w:rsid w:val="00F4047F"/>
    <w:rsid w:val="00F41782"/>
    <w:rsid w:val="00F417F1"/>
    <w:rsid w:val="00F41C56"/>
    <w:rsid w:val="00F41E70"/>
    <w:rsid w:val="00F42560"/>
    <w:rsid w:val="00F42A69"/>
    <w:rsid w:val="00F42C36"/>
    <w:rsid w:val="00F4339B"/>
    <w:rsid w:val="00F44589"/>
    <w:rsid w:val="00F46AC6"/>
    <w:rsid w:val="00F47371"/>
    <w:rsid w:val="00F47550"/>
    <w:rsid w:val="00F47811"/>
    <w:rsid w:val="00F47896"/>
    <w:rsid w:val="00F50D90"/>
    <w:rsid w:val="00F51054"/>
    <w:rsid w:val="00F524C7"/>
    <w:rsid w:val="00F52D32"/>
    <w:rsid w:val="00F532B8"/>
    <w:rsid w:val="00F53D53"/>
    <w:rsid w:val="00F54256"/>
    <w:rsid w:val="00F5453B"/>
    <w:rsid w:val="00F54C14"/>
    <w:rsid w:val="00F551F3"/>
    <w:rsid w:val="00F5533A"/>
    <w:rsid w:val="00F55D64"/>
    <w:rsid w:val="00F5650B"/>
    <w:rsid w:val="00F56E36"/>
    <w:rsid w:val="00F57224"/>
    <w:rsid w:val="00F5730E"/>
    <w:rsid w:val="00F5760C"/>
    <w:rsid w:val="00F57D4C"/>
    <w:rsid w:val="00F60DE2"/>
    <w:rsid w:val="00F62292"/>
    <w:rsid w:val="00F62803"/>
    <w:rsid w:val="00F62C86"/>
    <w:rsid w:val="00F6330D"/>
    <w:rsid w:val="00F63462"/>
    <w:rsid w:val="00F635AA"/>
    <w:rsid w:val="00F63712"/>
    <w:rsid w:val="00F63D5F"/>
    <w:rsid w:val="00F64DB2"/>
    <w:rsid w:val="00F670D9"/>
    <w:rsid w:val="00F673AD"/>
    <w:rsid w:val="00F702CB"/>
    <w:rsid w:val="00F71268"/>
    <w:rsid w:val="00F717EA"/>
    <w:rsid w:val="00F72804"/>
    <w:rsid w:val="00F72DEA"/>
    <w:rsid w:val="00F72E65"/>
    <w:rsid w:val="00F73444"/>
    <w:rsid w:val="00F7379E"/>
    <w:rsid w:val="00F74075"/>
    <w:rsid w:val="00F74B23"/>
    <w:rsid w:val="00F74CF0"/>
    <w:rsid w:val="00F75156"/>
    <w:rsid w:val="00F75631"/>
    <w:rsid w:val="00F75964"/>
    <w:rsid w:val="00F7607F"/>
    <w:rsid w:val="00F76376"/>
    <w:rsid w:val="00F76BCA"/>
    <w:rsid w:val="00F76D2D"/>
    <w:rsid w:val="00F77E72"/>
    <w:rsid w:val="00F81203"/>
    <w:rsid w:val="00F816FC"/>
    <w:rsid w:val="00F81970"/>
    <w:rsid w:val="00F82014"/>
    <w:rsid w:val="00F824DA"/>
    <w:rsid w:val="00F82C61"/>
    <w:rsid w:val="00F83425"/>
    <w:rsid w:val="00F835D6"/>
    <w:rsid w:val="00F83725"/>
    <w:rsid w:val="00F846CC"/>
    <w:rsid w:val="00F8513D"/>
    <w:rsid w:val="00F856CA"/>
    <w:rsid w:val="00F85DB6"/>
    <w:rsid w:val="00F86F13"/>
    <w:rsid w:val="00F877FB"/>
    <w:rsid w:val="00F879DE"/>
    <w:rsid w:val="00F87AE8"/>
    <w:rsid w:val="00F87F64"/>
    <w:rsid w:val="00F9063E"/>
    <w:rsid w:val="00F931AC"/>
    <w:rsid w:val="00F93B74"/>
    <w:rsid w:val="00F93D97"/>
    <w:rsid w:val="00F93FEE"/>
    <w:rsid w:val="00F943BB"/>
    <w:rsid w:val="00F945C0"/>
    <w:rsid w:val="00F95762"/>
    <w:rsid w:val="00F95935"/>
    <w:rsid w:val="00F95D3C"/>
    <w:rsid w:val="00F96BD9"/>
    <w:rsid w:val="00F96ED3"/>
    <w:rsid w:val="00F96EF3"/>
    <w:rsid w:val="00F9726B"/>
    <w:rsid w:val="00F97660"/>
    <w:rsid w:val="00F97C10"/>
    <w:rsid w:val="00FA0FCE"/>
    <w:rsid w:val="00FA162D"/>
    <w:rsid w:val="00FA1BF0"/>
    <w:rsid w:val="00FA23CB"/>
    <w:rsid w:val="00FA2A3C"/>
    <w:rsid w:val="00FA2C69"/>
    <w:rsid w:val="00FA3235"/>
    <w:rsid w:val="00FA3257"/>
    <w:rsid w:val="00FA39DD"/>
    <w:rsid w:val="00FA3BF8"/>
    <w:rsid w:val="00FA55DE"/>
    <w:rsid w:val="00FA61E5"/>
    <w:rsid w:val="00FA67D3"/>
    <w:rsid w:val="00FA6B1D"/>
    <w:rsid w:val="00FA6E64"/>
    <w:rsid w:val="00FA709E"/>
    <w:rsid w:val="00FB119F"/>
    <w:rsid w:val="00FB1396"/>
    <w:rsid w:val="00FB1E5B"/>
    <w:rsid w:val="00FB3692"/>
    <w:rsid w:val="00FB38DC"/>
    <w:rsid w:val="00FB4761"/>
    <w:rsid w:val="00FB47D1"/>
    <w:rsid w:val="00FB49C4"/>
    <w:rsid w:val="00FB4B61"/>
    <w:rsid w:val="00FB4D75"/>
    <w:rsid w:val="00FB50D0"/>
    <w:rsid w:val="00FB50EC"/>
    <w:rsid w:val="00FB5FFD"/>
    <w:rsid w:val="00FB635E"/>
    <w:rsid w:val="00FB6A75"/>
    <w:rsid w:val="00FC066B"/>
    <w:rsid w:val="00FC3A5E"/>
    <w:rsid w:val="00FC3DB6"/>
    <w:rsid w:val="00FC427E"/>
    <w:rsid w:val="00FC4308"/>
    <w:rsid w:val="00FC46E5"/>
    <w:rsid w:val="00FC4C77"/>
    <w:rsid w:val="00FC51B8"/>
    <w:rsid w:val="00FC52AF"/>
    <w:rsid w:val="00FC7DB9"/>
    <w:rsid w:val="00FD0563"/>
    <w:rsid w:val="00FD05D3"/>
    <w:rsid w:val="00FD0A61"/>
    <w:rsid w:val="00FD0A9D"/>
    <w:rsid w:val="00FD11FA"/>
    <w:rsid w:val="00FD41F6"/>
    <w:rsid w:val="00FD4688"/>
    <w:rsid w:val="00FD46AD"/>
    <w:rsid w:val="00FD4BF7"/>
    <w:rsid w:val="00FD54E8"/>
    <w:rsid w:val="00FD5797"/>
    <w:rsid w:val="00FD5A1A"/>
    <w:rsid w:val="00FD62FB"/>
    <w:rsid w:val="00FD68F1"/>
    <w:rsid w:val="00FD6A1A"/>
    <w:rsid w:val="00FD6E25"/>
    <w:rsid w:val="00FD732D"/>
    <w:rsid w:val="00FD7961"/>
    <w:rsid w:val="00FD7B74"/>
    <w:rsid w:val="00FD7C30"/>
    <w:rsid w:val="00FE0C54"/>
    <w:rsid w:val="00FE1A55"/>
    <w:rsid w:val="00FE1C7A"/>
    <w:rsid w:val="00FE24C4"/>
    <w:rsid w:val="00FE2A85"/>
    <w:rsid w:val="00FE38C3"/>
    <w:rsid w:val="00FE442E"/>
    <w:rsid w:val="00FE44DA"/>
    <w:rsid w:val="00FE48E4"/>
    <w:rsid w:val="00FE52E6"/>
    <w:rsid w:val="00FE5673"/>
    <w:rsid w:val="00FE56A4"/>
    <w:rsid w:val="00FE6CA5"/>
    <w:rsid w:val="00FF0C94"/>
    <w:rsid w:val="00FF1B35"/>
    <w:rsid w:val="00FF2DD2"/>
    <w:rsid w:val="00FF350C"/>
    <w:rsid w:val="00FF3CB5"/>
    <w:rsid w:val="00FF43B6"/>
    <w:rsid w:val="00FF4773"/>
    <w:rsid w:val="00FF50C8"/>
    <w:rsid w:val="00FF51DA"/>
    <w:rsid w:val="00FF5C08"/>
    <w:rsid w:val="00FF6465"/>
    <w:rsid w:val="00FF6800"/>
    <w:rsid w:val="00FF6AA5"/>
    <w:rsid w:val="00FF6C51"/>
    <w:rsid w:val="00FF7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00" w:afterLines="100"/>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0C0F"/>
    <w:rPr>
      <w:sz w:val="18"/>
      <w:szCs w:val="18"/>
    </w:rPr>
  </w:style>
  <w:style w:type="character" w:customStyle="1" w:styleId="Char">
    <w:name w:val="批注框文本 Char"/>
    <w:basedOn w:val="a0"/>
    <w:link w:val="a3"/>
    <w:uiPriority w:val="99"/>
    <w:semiHidden/>
    <w:rsid w:val="007F0C0F"/>
    <w:rPr>
      <w:sz w:val="18"/>
      <w:szCs w:val="18"/>
    </w:rPr>
  </w:style>
  <w:style w:type="paragraph" w:styleId="a4">
    <w:name w:val="header"/>
    <w:basedOn w:val="a"/>
    <w:link w:val="Char0"/>
    <w:uiPriority w:val="99"/>
    <w:semiHidden/>
    <w:unhideWhenUsed/>
    <w:rsid w:val="00DD26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D269E"/>
    <w:rPr>
      <w:sz w:val="18"/>
      <w:szCs w:val="18"/>
    </w:rPr>
  </w:style>
  <w:style w:type="paragraph" w:styleId="a5">
    <w:name w:val="footer"/>
    <w:basedOn w:val="a"/>
    <w:link w:val="Char1"/>
    <w:uiPriority w:val="99"/>
    <w:semiHidden/>
    <w:unhideWhenUsed/>
    <w:rsid w:val="00DD269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D26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2823;&#21830;&#25152;&#27604;&#36187;\&#38081;&#30719;\&#36827;&#21475;&#3732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2823;&#21830;&#25152;&#27604;&#36187;\&#38081;&#30719;\&#28207;&#21475;&#38081;&#30719;&#30707;&#24211;&#2338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2823;&#21830;&#25152;&#27604;&#36187;\&#38081;&#30719;\&#24211;&#23384;&#21487;&#29992;&#22825;&#2596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2823;&#21830;&#25152;&#27604;&#36187;\&#38081;&#30719;\&#39640;&#28809;&#24320;&#24037;&#2957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8571741032371027E-2"/>
          <c:y val="5.1400554097404488E-2"/>
          <c:w val="0.8175617102588546"/>
          <c:h val="0.68115954643645604"/>
        </c:manualLayout>
      </c:layout>
      <c:lineChart>
        <c:grouping val="standard"/>
        <c:ser>
          <c:idx val="2"/>
          <c:order val="0"/>
          <c:tx>
            <c:v>铁矿石进口均价（美元/吨）</c:v>
          </c:tx>
          <c:cat>
            <c:numRef>
              <c:f>Sheet1!$A$3:$A$10</c:f>
              <c:numCache>
                <c:formatCode>yyyy/mm;@</c:formatCode>
                <c:ptCount val="8"/>
                <c:pt idx="0">
                  <c:v>41698</c:v>
                </c:pt>
                <c:pt idx="1">
                  <c:v>41729</c:v>
                </c:pt>
                <c:pt idx="2">
                  <c:v>41759</c:v>
                </c:pt>
                <c:pt idx="3">
                  <c:v>41790</c:v>
                </c:pt>
                <c:pt idx="4">
                  <c:v>41820</c:v>
                </c:pt>
                <c:pt idx="5">
                  <c:v>41851</c:v>
                </c:pt>
                <c:pt idx="6">
                  <c:v>41882</c:v>
                </c:pt>
                <c:pt idx="7">
                  <c:v>41912</c:v>
                </c:pt>
              </c:numCache>
            </c:numRef>
          </c:cat>
          <c:val>
            <c:numRef>
              <c:f>Sheet1!$D$3:$D$10</c:f>
              <c:numCache>
                <c:formatCode>General</c:formatCode>
                <c:ptCount val="8"/>
                <c:pt idx="0">
                  <c:v>129.12190269958313</c:v>
                </c:pt>
                <c:pt idx="1">
                  <c:v>123.93433434653117</c:v>
                </c:pt>
                <c:pt idx="2">
                  <c:v>114.3517960186917</c:v>
                </c:pt>
                <c:pt idx="3">
                  <c:v>110.18534572461728</c:v>
                </c:pt>
                <c:pt idx="4">
                  <c:v>102.49538761746636</c:v>
                </c:pt>
                <c:pt idx="5">
                  <c:v>92.28628410479088</c:v>
                </c:pt>
                <c:pt idx="6">
                  <c:v>90.846753582244816</c:v>
                </c:pt>
                <c:pt idx="7">
                  <c:v>88.527519770613793</c:v>
                </c:pt>
              </c:numCache>
            </c:numRef>
          </c:val>
        </c:ser>
        <c:marker val="1"/>
        <c:axId val="84950016"/>
        <c:axId val="85933440"/>
      </c:lineChart>
      <c:lineChart>
        <c:grouping val="standard"/>
        <c:ser>
          <c:idx val="3"/>
          <c:order val="1"/>
          <c:tx>
            <c:v>进口均价下降速率（%）</c:v>
          </c:tx>
          <c:cat>
            <c:numRef>
              <c:f>Sheet1!$A$3:$A$10</c:f>
              <c:numCache>
                <c:formatCode>yyyy/mm;@</c:formatCode>
                <c:ptCount val="8"/>
                <c:pt idx="0">
                  <c:v>41698</c:v>
                </c:pt>
                <c:pt idx="1">
                  <c:v>41729</c:v>
                </c:pt>
                <c:pt idx="2">
                  <c:v>41759</c:v>
                </c:pt>
                <c:pt idx="3">
                  <c:v>41790</c:v>
                </c:pt>
                <c:pt idx="4">
                  <c:v>41820</c:v>
                </c:pt>
                <c:pt idx="5">
                  <c:v>41851</c:v>
                </c:pt>
                <c:pt idx="6">
                  <c:v>41882</c:v>
                </c:pt>
                <c:pt idx="7">
                  <c:v>41912</c:v>
                </c:pt>
              </c:numCache>
            </c:numRef>
          </c:cat>
          <c:val>
            <c:numRef>
              <c:f>Sheet1!$E$3:$E$10</c:f>
              <c:numCache>
                <c:formatCode>General</c:formatCode>
                <c:ptCount val="8"/>
                <c:pt idx="0">
                  <c:v>1.2337320982000477</c:v>
                </c:pt>
                <c:pt idx="1">
                  <c:v>4.0175742802686347</c:v>
                </c:pt>
                <c:pt idx="2">
                  <c:v>7.731948033904672</c:v>
                </c:pt>
                <c:pt idx="3">
                  <c:v>3.643537258823125</c:v>
                </c:pt>
                <c:pt idx="4">
                  <c:v>6.9791114749234922</c:v>
                </c:pt>
                <c:pt idx="5">
                  <c:v>9.9605492012752315</c:v>
                </c:pt>
                <c:pt idx="6">
                  <c:v>1.5598531639994246</c:v>
                </c:pt>
                <c:pt idx="7">
                  <c:v>2.5529077486862408</c:v>
                </c:pt>
              </c:numCache>
            </c:numRef>
          </c:val>
        </c:ser>
        <c:marker val="1"/>
        <c:axId val="86101376"/>
        <c:axId val="85935232"/>
      </c:lineChart>
      <c:dateAx>
        <c:axId val="84950016"/>
        <c:scaling>
          <c:orientation val="minMax"/>
        </c:scaling>
        <c:axPos val="b"/>
        <c:numFmt formatCode="yyyy/mm;@" sourceLinked="1"/>
        <c:tickLblPos val="nextTo"/>
        <c:txPr>
          <a:bodyPr/>
          <a:lstStyle/>
          <a:p>
            <a:pPr>
              <a:defRPr sz="800"/>
            </a:pPr>
            <a:endParaRPr lang="zh-CN"/>
          </a:p>
        </c:txPr>
        <c:crossAx val="85933440"/>
        <c:crosses val="autoZero"/>
        <c:auto val="1"/>
        <c:lblOffset val="100"/>
      </c:dateAx>
      <c:valAx>
        <c:axId val="85933440"/>
        <c:scaling>
          <c:orientation val="minMax"/>
          <c:min val="60"/>
        </c:scaling>
        <c:axPos val="l"/>
        <c:majorGridlines/>
        <c:numFmt formatCode="General" sourceLinked="1"/>
        <c:tickLblPos val="nextTo"/>
        <c:txPr>
          <a:bodyPr/>
          <a:lstStyle/>
          <a:p>
            <a:pPr>
              <a:defRPr sz="800"/>
            </a:pPr>
            <a:endParaRPr lang="zh-CN"/>
          </a:p>
        </c:txPr>
        <c:crossAx val="84950016"/>
        <c:crosses val="autoZero"/>
        <c:crossBetween val="between"/>
      </c:valAx>
      <c:valAx>
        <c:axId val="85935232"/>
        <c:scaling>
          <c:orientation val="minMax"/>
        </c:scaling>
        <c:axPos val="r"/>
        <c:numFmt formatCode="General" sourceLinked="1"/>
        <c:tickLblPos val="nextTo"/>
        <c:crossAx val="86101376"/>
        <c:crosses val="max"/>
        <c:crossBetween val="between"/>
      </c:valAx>
      <c:dateAx>
        <c:axId val="86101376"/>
        <c:scaling>
          <c:orientation val="minMax"/>
        </c:scaling>
        <c:delete val="1"/>
        <c:axPos val="b"/>
        <c:numFmt formatCode="yyyy/mm;@" sourceLinked="1"/>
        <c:tickLblPos val="nextTo"/>
        <c:crossAx val="85935232"/>
        <c:crosses val="autoZero"/>
        <c:auto val="1"/>
        <c:lblOffset val="100"/>
      </c:dateAx>
    </c:plotArea>
    <c:legend>
      <c:legendPos val="r"/>
      <c:layout>
        <c:manualLayout>
          <c:xMode val="edge"/>
          <c:yMode val="edge"/>
          <c:x val="0.12136856621735841"/>
          <c:y val="1.3505030621172368E-2"/>
          <c:w val="0.74680457315716964"/>
          <c:h val="0.16743438320210022"/>
        </c:manualLayout>
      </c:layout>
    </c:legend>
    <c:plotVisOnly val="1"/>
  </c:chart>
  <c:spPr>
    <a:noFill/>
    <a:ln w="25400">
      <a:solidFill>
        <a:srgbClr val="C00000"/>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7954759062272252"/>
          <c:y val="6.7141294838145307E-2"/>
          <c:w val="0.78974937005978052"/>
          <c:h val="0.74147838276851874"/>
        </c:manualLayout>
      </c:layout>
      <c:lineChart>
        <c:grouping val="standard"/>
        <c:ser>
          <c:idx val="0"/>
          <c:order val="0"/>
          <c:tx>
            <c:strRef>
              <c:f>Sheet1!$B$1:$B$2</c:f>
              <c:strCache>
                <c:ptCount val="1"/>
                <c:pt idx="0">
                  <c:v>国内铁矿石港口库存量 周</c:v>
                </c:pt>
              </c:strCache>
            </c:strRef>
          </c:tx>
          <c:cat>
            <c:numRef>
              <c:f>Sheet1!$A$28:$A$39</c:f>
              <c:numCache>
                <c:formatCode>yyyy/mm/dd;@</c:formatCode>
                <c:ptCount val="12"/>
                <c:pt idx="0">
                  <c:v>41852</c:v>
                </c:pt>
                <c:pt idx="1">
                  <c:v>41859</c:v>
                </c:pt>
                <c:pt idx="2">
                  <c:v>41866</c:v>
                </c:pt>
                <c:pt idx="3">
                  <c:v>41873</c:v>
                </c:pt>
                <c:pt idx="4">
                  <c:v>41880</c:v>
                </c:pt>
                <c:pt idx="5">
                  <c:v>41887</c:v>
                </c:pt>
                <c:pt idx="6">
                  <c:v>41894</c:v>
                </c:pt>
                <c:pt idx="7">
                  <c:v>41901</c:v>
                </c:pt>
                <c:pt idx="8">
                  <c:v>41908</c:v>
                </c:pt>
                <c:pt idx="9">
                  <c:v>41922</c:v>
                </c:pt>
                <c:pt idx="10">
                  <c:v>41929</c:v>
                </c:pt>
                <c:pt idx="11">
                  <c:v>41936</c:v>
                </c:pt>
              </c:numCache>
            </c:numRef>
          </c:cat>
          <c:val>
            <c:numRef>
              <c:f>Sheet1!$B$28:$B$39</c:f>
              <c:numCache>
                <c:formatCode>###,###,###,###,##0.00_ </c:formatCode>
                <c:ptCount val="12"/>
                <c:pt idx="0">
                  <c:v>11170</c:v>
                </c:pt>
                <c:pt idx="1">
                  <c:v>11030</c:v>
                </c:pt>
                <c:pt idx="2">
                  <c:v>10960</c:v>
                </c:pt>
                <c:pt idx="3">
                  <c:v>11120</c:v>
                </c:pt>
                <c:pt idx="4">
                  <c:v>11260</c:v>
                </c:pt>
                <c:pt idx="5">
                  <c:v>11295</c:v>
                </c:pt>
                <c:pt idx="6">
                  <c:v>11370</c:v>
                </c:pt>
                <c:pt idx="7">
                  <c:v>11400</c:v>
                </c:pt>
                <c:pt idx="8">
                  <c:v>11100</c:v>
                </c:pt>
                <c:pt idx="9">
                  <c:v>10880</c:v>
                </c:pt>
                <c:pt idx="10">
                  <c:v>10690</c:v>
                </c:pt>
                <c:pt idx="11">
                  <c:v>10610</c:v>
                </c:pt>
              </c:numCache>
            </c:numRef>
          </c:val>
        </c:ser>
        <c:marker val="1"/>
        <c:axId val="152556672"/>
        <c:axId val="178492544"/>
      </c:lineChart>
      <c:dateAx>
        <c:axId val="152556672"/>
        <c:scaling>
          <c:orientation val="minMax"/>
        </c:scaling>
        <c:axPos val="b"/>
        <c:numFmt formatCode="yyyy/mm/dd;@" sourceLinked="0"/>
        <c:tickLblPos val="nextTo"/>
        <c:txPr>
          <a:bodyPr/>
          <a:lstStyle/>
          <a:p>
            <a:pPr>
              <a:defRPr sz="800"/>
            </a:pPr>
            <a:endParaRPr lang="zh-CN"/>
          </a:p>
        </c:txPr>
        <c:crossAx val="178492544"/>
        <c:crosses val="autoZero"/>
        <c:auto val="1"/>
        <c:lblOffset val="100"/>
      </c:dateAx>
      <c:valAx>
        <c:axId val="178492544"/>
        <c:scaling>
          <c:orientation val="minMax"/>
        </c:scaling>
        <c:axPos val="l"/>
        <c:majorGridlines/>
        <c:numFmt formatCode="###,###,###,###,##0.00_ " sourceLinked="1"/>
        <c:tickLblPos val="nextTo"/>
        <c:txPr>
          <a:bodyPr/>
          <a:lstStyle/>
          <a:p>
            <a:pPr>
              <a:defRPr sz="800"/>
            </a:pPr>
            <a:endParaRPr lang="zh-CN"/>
          </a:p>
        </c:txPr>
        <c:crossAx val="152556672"/>
        <c:crosses val="autoZero"/>
        <c:crossBetween val="between"/>
      </c:valAx>
    </c:plotArea>
    <c:legend>
      <c:legendPos val="r"/>
      <c:layout>
        <c:manualLayout>
          <c:xMode val="edge"/>
          <c:yMode val="edge"/>
          <c:x val="0.21392739231913424"/>
          <c:y val="4.4499493291207906E-2"/>
          <c:w val="0.63888896341109014"/>
          <c:h val="0.1396566054243219"/>
        </c:manualLayout>
      </c:layout>
    </c:legend>
    <c:plotVisOnly val="1"/>
    <c:dispBlanksAs val="gap"/>
  </c:chart>
  <c:spPr>
    <a:ln w="25400">
      <a:solidFill>
        <a:srgbClr val="C00000"/>
      </a:solid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2594663167104125"/>
          <c:y val="5.1400554097404488E-2"/>
          <c:w val="0.77588451443569606"/>
          <c:h val="0.8213732137649461"/>
        </c:manualLayout>
      </c:layout>
      <c:lineChart>
        <c:grouping val="standard"/>
        <c:ser>
          <c:idx val="0"/>
          <c:order val="0"/>
          <c:tx>
            <c:v>大型钢厂进口铁矿石平均库存可用天数</c:v>
          </c:tx>
          <c:cat>
            <c:numRef>
              <c:f>Sheet1!$A$28:$A$43</c:f>
              <c:numCache>
                <c:formatCode>yyyy/mm/dd;@</c:formatCode>
                <c:ptCount val="16"/>
                <c:pt idx="0">
                  <c:v>41824</c:v>
                </c:pt>
                <c:pt idx="1">
                  <c:v>41831</c:v>
                </c:pt>
                <c:pt idx="2">
                  <c:v>41838</c:v>
                </c:pt>
                <c:pt idx="3">
                  <c:v>41845</c:v>
                </c:pt>
                <c:pt idx="4">
                  <c:v>41852</c:v>
                </c:pt>
                <c:pt idx="5">
                  <c:v>41859</c:v>
                </c:pt>
                <c:pt idx="6">
                  <c:v>41866</c:v>
                </c:pt>
                <c:pt idx="7">
                  <c:v>41873</c:v>
                </c:pt>
                <c:pt idx="8">
                  <c:v>41880</c:v>
                </c:pt>
                <c:pt idx="9">
                  <c:v>41887</c:v>
                </c:pt>
                <c:pt idx="10">
                  <c:v>41894</c:v>
                </c:pt>
                <c:pt idx="11">
                  <c:v>41901</c:v>
                </c:pt>
                <c:pt idx="12">
                  <c:v>41908</c:v>
                </c:pt>
                <c:pt idx="13">
                  <c:v>41922</c:v>
                </c:pt>
                <c:pt idx="14">
                  <c:v>41929</c:v>
                </c:pt>
                <c:pt idx="15">
                  <c:v>41936</c:v>
                </c:pt>
              </c:numCache>
            </c:numRef>
          </c:cat>
          <c:val>
            <c:numRef>
              <c:f>Sheet1!$B$28:$B$43</c:f>
              <c:numCache>
                <c:formatCode>###,###,###,###,##0.00_ </c:formatCode>
                <c:ptCount val="16"/>
                <c:pt idx="0">
                  <c:v>31</c:v>
                </c:pt>
                <c:pt idx="1">
                  <c:v>32</c:v>
                </c:pt>
                <c:pt idx="2">
                  <c:v>33</c:v>
                </c:pt>
                <c:pt idx="3">
                  <c:v>32</c:v>
                </c:pt>
                <c:pt idx="4">
                  <c:v>32</c:v>
                </c:pt>
                <c:pt idx="5">
                  <c:v>31</c:v>
                </c:pt>
                <c:pt idx="6">
                  <c:v>31</c:v>
                </c:pt>
                <c:pt idx="7">
                  <c:v>31</c:v>
                </c:pt>
                <c:pt idx="8">
                  <c:v>30</c:v>
                </c:pt>
                <c:pt idx="9">
                  <c:v>28</c:v>
                </c:pt>
                <c:pt idx="10">
                  <c:v>27</c:v>
                </c:pt>
                <c:pt idx="11">
                  <c:v>28</c:v>
                </c:pt>
                <c:pt idx="12">
                  <c:v>28</c:v>
                </c:pt>
                <c:pt idx="13">
                  <c:v>30</c:v>
                </c:pt>
                <c:pt idx="14">
                  <c:v>31</c:v>
                </c:pt>
                <c:pt idx="15">
                  <c:v>31</c:v>
                </c:pt>
              </c:numCache>
            </c:numRef>
          </c:val>
        </c:ser>
        <c:marker val="1"/>
        <c:axId val="180424064"/>
        <c:axId val="180425856"/>
      </c:lineChart>
      <c:lineChart>
        <c:grouping val="standard"/>
        <c:ser>
          <c:idx val="1"/>
          <c:order val="1"/>
          <c:tx>
            <c:v>河北主要钢厂铁精粉库存可用天数</c:v>
          </c:tx>
          <c:cat>
            <c:numRef>
              <c:f>Sheet1!$A$28:$A$43</c:f>
              <c:numCache>
                <c:formatCode>yyyy/mm/dd;@</c:formatCode>
                <c:ptCount val="16"/>
                <c:pt idx="0">
                  <c:v>41824</c:v>
                </c:pt>
                <c:pt idx="1">
                  <c:v>41831</c:v>
                </c:pt>
                <c:pt idx="2">
                  <c:v>41838</c:v>
                </c:pt>
                <c:pt idx="3">
                  <c:v>41845</c:v>
                </c:pt>
                <c:pt idx="4">
                  <c:v>41852</c:v>
                </c:pt>
                <c:pt idx="5">
                  <c:v>41859</c:v>
                </c:pt>
                <c:pt idx="6">
                  <c:v>41866</c:v>
                </c:pt>
                <c:pt idx="7">
                  <c:v>41873</c:v>
                </c:pt>
                <c:pt idx="8">
                  <c:v>41880</c:v>
                </c:pt>
                <c:pt idx="9">
                  <c:v>41887</c:v>
                </c:pt>
                <c:pt idx="10">
                  <c:v>41894</c:v>
                </c:pt>
                <c:pt idx="11">
                  <c:v>41901</c:v>
                </c:pt>
                <c:pt idx="12">
                  <c:v>41908</c:v>
                </c:pt>
                <c:pt idx="13">
                  <c:v>41922</c:v>
                </c:pt>
                <c:pt idx="14">
                  <c:v>41929</c:v>
                </c:pt>
                <c:pt idx="15">
                  <c:v>41936</c:v>
                </c:pt>
              </c:numCache>
            </c:numRef>
          </c:cat>
          <c:val>
            <c:numRef>
              <c:f>Sheet1!$C$28:$C$43</c:f>
              <c:numCache>
                <c:formatCode>###,###,###,###,##0.00_ </c:formatCode>
                <c:ptCount val="16"/>
                <c:pt idx="0">
                  <c:v>11.719999999999999</c:v>
                </c:pt>
                <c:pt idx="1">
                  <c:v>11.97</c:v>
                </c:pt>
                <c:pt idx="2">
                  <c:v>12.05</c:v>
                </c:pt>
                <c:pt idx="3">
                  <c:v>11.89</c:v>
                </c:pt>
                <c:pt idx="4">
                  <c:v>11.66</c:v>
                </c:pt>
                <c:pt idx="5">
                  <c:v>11.62</c:v>
                </c:pt>
                <c:pt idx="6">
                  <c:v>11.360000000000001</c:v>
                </c:pt>
                <c:pt idx="7">
                  <c:v>11.229999999999999</c:v>
                </c:pt>
                <c:pt idx="8">
                  <c:v>11.11</c:v>
                </c:pt>
                <c:pt idx="9">
                  <c:v>10.97</c:v>
                </c:pt>
                <c:pt idx="10">
                  <c:v>10.78</c:v>
                </c:pt>
                <c:pt idx="11">
                  <c:v>10.96</c:v>
                </c:pt>
                <c:pt idx="12">
                  <c:v>10.93</c:v>
                </c:pt>
                <c:pt idx="13">
                  <c:v>11.01</c:v>
                </c:pt>
                <c:pt idx="14">
                  <c:v>11.16</c:v>
                </c:pt>
                <c:pt idx="15">
                  <c:v>11.07</c:v>
                </c:pt>
              </c:numCache>
            </c:numRef>
          </c:val>
        </c:ser>
        <c:marker val="1"/>
        <c:axId val="180437760"/>
        <c:axId val="180427776"/>
      </c:lineChart>
      <c:dateAx>
        <c:axId val="180424064"/>
        <c:scaling>
          <c:orientation val="minMax"/>
        </c:scaling>
        <c:axPos val="b"/>
        <c:numFmt formatCode="yyyy/mm/dd;@" sourceLinked="1"/>
        <c:tickLblPos val="nextTo"/>
        <c:crossAx val="180425856"/>
        <c:crosses val="autoZero"/>
        <c:auto val="1"/>
        <c:lblOffset val="100"/>
      </c:dateAx>
      <c:valAx>
        <c:axId val="180425856"/>
        <c:scaling>
          <c:orientation val="minMax"/>
        </c:scaling>
        <c:axPos val="l"/>
        <c:majorGridlines/>
        <c:numFmt formatCode="###,###,###,###,##0.00_ " sourceLinked="1"/>
        <c:tickLblPos val="nextTo"/>
        <c:txPr>
          <a:bodyPr/>
          <a:lstStyle/>
          <a:p>
            <a:pPr>
              <a:defRPr sz="800"/>
            </a:pPr>
            <a:endParaRPr lang="zh-CN"/>
          </a:p>
        </c:txPr>
        <c:crossAx val="180424064"/>
        <c:crosses val="autoZero"/>
        <c:crossBetween val="between"/>
      </c:valAx>
      <c:valAx>
        <c:axId val="180427776"/>
        <c:scaling>
          <c:orientation val="minMax"/>
        </c:scaling>
        <c:axPos val="r"/>
        <c:numFmt formatCode="###,###,###,###,##0.00_ " sourceLinked="1"/>
        <c:tickLblPos val="nextTo"/>
        <c:crossAx val="180437760"/>
        <c:crosses val="max"/>
        <c:crossBetween val="between"/>
      </c:valAx>
      <c:dateAx>
        <c:axId val="180437760"/>
        <c:scaling>
          <c:orientation val="minMax"/>
        </c:scaling>
        <c:delete val="1"/>
        <c:axPos val="b"/>
        <c:numFmt formatCode="yyyy/mm/dd;@" sourceLinked="1"/>
        <c:tickLblPos val="nextTo"/>
        <c:crossAx val="180427776"/>
        <c:crosses val="autoZero"/>
        <c:auto val="1"/>
        <c:lblOffset val="100"/>
      </c:dateAx>
    </c:plotArea>
    <c:legend>
      <c:legendPos val="r"/>
      <c:layout>
        <c:manualLayout>
          <c:xMode val="edge"/>
          <c:yMode val="edge"/>
          <c:x val="0.10090266841644793"/>
          <c:y val="0.65162620297462881"/>
          <c:w val="0.8185417760279966"/>
          <c:h val="0.19211796442111403"/>
        </c:manualLayout>
      </c:layout>
    </c:legend>
    <c:plotVisOnly val="1"/>
  </c:chart>
  <c:spPr>
    <a:ln w="25400">
      <a:solidFill>
        <a:srgbClr val="C00000"/>
      </a:solidFill>
    </a:ln>
  </c:spPr>
  <c:txPr>
    <a:bodyPr/>
    <a:lstStyle/>
    <a:p>
      <a:pPr>
        <a:defRPr sz="800"/>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3983552055993001"/>
          <c:y val="5.3252405949256371E-2"/>
          <c:w val="0.83169510061242402"/>
          <c:h val="0.77958012849793756"/>
        </c:manualLayout>
      </c:layout>
      <c:lineChart>
        <c:grouping val="standard"/>
        <c:ser>
          <c:idx val="0"/>
          <c:order val="0"/>
          <c:tx>
            <c:v>高炉开工率（唐山）</c:v>
          </c:tx>
          <c:cat>
            <c:numRef>
              <c:f>Sheet1!$A$29:$A$44</c:f>
              <c:numCache>
                <c:formatCode>yyyy/mm/dd;@</c:formatCode>
                <c:ptCount val="16"/>
                <c:pt idx="0">
                  <c:v>41824</c:v>
                </c:pt>
                <c:pt idx="1">
                  <c:v>41831</c:v>
                </c:pt>
                <c:pt idx="2">
                  <c:v>41838</c:v>
                </c:pt>
                <c:pt idx="3">
                  <c:v>41845</c:v>
                </c:pt>
                <c:pt idx="4">
                  <c:v>41852</c:v>
                </c:pt>
                <c:pt idx="5">
                  <c:v>41859</c:v>
                </c:pt>
                <c:pt idx="6">
                  <c:v>41866</c:v>
                </c:pt>
                <c:pt idx="7">
                  <c:v>41873</c:v>
                </c:pt>
                <c:pt idx="8">
                  <c:v>41880</c:v>
                </c:pt>
                <c:pt idx="9">
                  <c:v>41887</c:v>
                </c:pt>
                <c:pt idx="10">
                  <c:v>41894</c:v>
                </c:pt>
                <c:pt idx="11">
                  <c:v>41901</c:v>
                </c:pt>
                <c:pt idx="12">
                  <c:v>41908</c:v>
                </c:pt>
                <c:pt idx="13">
                  <c:v>41922</c:v>
                </c:pt>
                <c:pt idx="14">
                  <c:v>41929</c:v>
                </c:pt>
                <c:pt idx="15">
                  <c:v>41936</c:v>
                </c:pt>
              </c:numCache>
            </c:numRef>
          </c:cat>
          <c:val>
            <c:numRef>
              <c:f>Sheet1!$B$29:$B$44</c:f>
              <c:numCache>
                <c:formatCode>###,###,###,###,##0.00_ </c:formatCode>
                <c:ptCount val="16"/>
                <c:pt idx="0">
                  <c:v>92.86</c:v>
                </c:pt>
                <c:pt idx="1">
                  <c:v>92.86</c:v>
                </c:pt>
                <c:pt idx="2">
                  <c:v>93.51</c:v>
                </c:pt>
                <c:pt idx="3">
                  <c:v>94.16</c:v>
                </c:pt>
                <c:pt idx="4">
                  <c:v>93.51</c:v>
                </c:pt>
                <c:pt idx="5">
                  <c:v>92.210000000000008</c:v>
                </c:pt>
                <c:pt idx="6">
                  <c:v>93.51</c:v>
                </c:pt>
                <c:pt idx="7">
                  <c:v>93.51</c:v>
                </c:pt>
                <c:pt idx="8">
                  <c:v>92.86</c:v>
                </c:pt>
                <c:pt idx="9">
                  <c:v>93.51</c:v>
                </c:pt>
                <c:pt idx="10">
                  <c:v>94.16</c:v>
                </c:pt>
                <c:pt idx="11">
                  <c:v>92.210000000000008</c:v>
                </c:pt>
                <c:pt idx="12">
                  <c:v>90.910000000000011</c:v>
                </c:pt>
                <c:pt idx="13">
                  <c:v>90.910000000000011</c:v>
                </c:pt>
                <c:pt idx="14">
                  <c:v>89.61</c:v>
                </c:pt>
                <c:pt idx="15">
                  <c:v>87.66</c:v>
                </c:pt>
              </c:numCache>
            </c:numRef>
          </c:val>
        </c:ser>
        <c:marker val="1"/>
        <c:axId val="180466432"/>
        <c:axId val="180468352"/>
      </c:lineChart>
      <c:dateAx>
        <c:axId val="180466432"/>
        <c:scaling>
          <c:orientation val="minMax"/>
        </c:scaling>
        <c:axPos val="b"/>
        <c:numFmt formatCode="yyyy/mm/dd;@" sourceLinked="1"/>
        <c:tickLblPos val="nextTo"/>
        <c:txPr>
          <a:bodyPr/>
          <a:lstStyle/>
          <a:p>
            <a:pPr>
              <a:defRPr sz="800"/>
            </a:pPr>
            <a:endParaRPr lang="zh-CN"/>
          </a:p>
        </c:txPr>
        <c:crossAx val="180468352"/>
        <c:crosses val="autoZero"/>
        <c:auto val="1"/>
        <c:lblOffset val="100"/>
      </c:dateAx>
      <c:valAx>
        <c:axId val="180468352"/>
        <c:scaling>
          <c:orientation val="minMax"/>
        </c:scaling>
        <c:axPos val="l"/>
        <c:majorGridlines/>
        <c:numFmt formatCode="###,###,###,###,##0.00_ " sourceLinked="1"/>
        <c:tickLblPos val="nextTo"/>
        <c:txPr>
          <a:bodyPr/>
          <a:lstStyle/>
          <a:p>
            <a:pPr>
              <a:defRPr sz="800"/>
            </a:pPr>
            <a:endParaRPr lang="zh-CN"/>
          </a:p>
        </c:txPr>
        <c:crossAx val="180466432"/>
        <c:crosses val="autoZero"/>
        <c:crossBetween val="between"/>
      </c:valAx>
    </c:plotArea>
    <c:legend>
      <c:legendPos val="r"/>
      <c:layout>
        <c:manualLayout>
          <c:xMode val="edge"/>
          <c:yMode val="edge"/>
          <c:x val="0.33145822397200403"/>
          <c:y val="5.5171697287839022E-2"/>
          <c:w val="0.39354177602799673"/>
          <c:h val="0.13965660542432196"/>
        </c:manualLayout>
      </c:layout>
    </c:legend>
    <c:plotVisOnly val="1"/>
  </c:chart>
  <c:spPr>
    <a:ln w="25400">
      <a:solidFill>
        <a:srgbClr val="C00000"/>
      </a:solid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0.01398</cdr:x>
      <cdr:y>0.31215</cdr:y>
    </cdr:from>
    <cdr:to>
      <cdr:x>0.06313</cdr:x>
      <cdr:y>0.64549</cdr:y>
    </cdr:to>
    <cdr:sp macro="" textlink="">
      <cdr:nvSpPr>
        <cdr:cNvPr id="2" name="TextBox 1"/>
        <cdr:cNvSpPr txBox="1"/>
      </cdr:nvSpPr>
      <cdr:spPr>
        <a:xfrm xmlns:a="http://schemas.openxmlformats.org/drawingml/2006/main">
          <a:off x="67007" y="705503"/>
          <a:ext cx="235616" cy="753389"/>
        </a:xfrm>
        <a:prstGeom xmlns:a="http://schemas.openxmlformats.org/drawingml/2006/main" prst="rect">
          <a:avLst/>
        </a:prstGeom>
      </cdr:spPr>
      <cdr:txBody>
        <a:bodyPr xmlns:a="http://schemas.openxmlformats.org/drawingml/2006/main" vert="eaVert" wrap="none" rtlCol="0"/>
        <a:lstStyle xmlns:a="http://schemas.openxmlformats.org/drawingml/2006/main"/>
        <a:p xmlns:a="http://schemas.openxmlformats.org/drawingml/2006/main">
          <a:r>
            <a:rPr lang="zh-CN" altLang="en-US" sz="1100"/>
            <a:t>美元</a:t>
          </a:r>
          <a:r>
            <a:rPr lang="en-US" altLang="zh-CN" sz="1100"/>
            <a:t>/</a:t>
          </a:r>
          <a:r>
            <a:rPr lang="zh-CN" altLang="en-US" sz="1100"/>
            <a:t>吨</a:t>
          </a:r>
        </a:p>
      </cdr:txBody>
    </cdr:sp>
  </cdr:relSizeAnchor>
  <cdr:relSizeAnchor xmlns:cdr="http://schemas.openxmlformats.org/drawingml/2006/chartDrawing">
    <cdr:from>
      <cdr:x>0.96186</cdr:x>
      <cdr:y>0.39931</cdr:y>
    </cdr:from>
    <cdr:to>
      <cdr:x>0.99668</cdr:x>
      <cdr:y>0.74306</cdr:y>
    </cdr:to>
    <cdr:sp macro="" textlink="">
      <cdr:nvSpPr>
        <cdr:cNvPr id="3" name="TextBox 1"/>
        <cdr:cNvSpPr txBox="1"/>
      </cdr:nvSpPr>
      <cdr:spPr>
        <a:xfrm xmlns:a="http://schemas.openxmlformats.org/drawingml/2006/main">
          <a:off x="5524501" y="1095374"/>
          <a:ext cx="200024" cy="942975"/>
        </a:xfrm>
        <a:prstGeom xmlns:a="http://schemas.openxmlformats.org/drawingml/2006/main" prst="rect">
          <a:avLst/>
        </a:prstGeom>
      </cdr:spPr>
      <cdr:txBody>
        <a:bodyPr xmlns:a="http://schemas.openxmlformats.org/drawingml/2006/main" vert="eaVert"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zh-CN" sz="1100"/>
            <a:t>%</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0.02215</cdr:x>
      <cdr:y>0.33681</cdr:y>
    </cdr:from>
    <cdr:to>
      <cdr:x>0.06644</cdr:x>
      <cdr:y>0.67014</cdr:y>
    </cdr:to>
    <cdr:sp macro="" textlink="">
      <cdr:nvSpPr>
        <cdr:cNvPr id="2" name="TextBox 1"/>
        <cdr:cNvSpPr txBox="1"/>
      </cdr:nvSpPr>
      <cdr:spPr>
        <a:xfrm xmlns:a="http://schemas.openxmlformats.org/drawingml/2006/main">
          <a:off x="123825" y="923925"/>
          <a:ext cx="247650" cy="914400"/>
        </a:xfrm>
        <a:prstGeom xmlns:a="http://schemas.openxmlformats.org/drawingml/2006/main" prst="rect">
          <a:avLst/>
        </a:prstGeom>
      </cdr:spPr>
      <cdr:txBody>
        <a:bodyPr xmlns:a="http://schemas.openxmlformats.org/drawingml/2006/main" vert="eaVert" wrap="none" rtlCol="0"/>
        <a:lstStyle xmlns:a="http://schemas.openxmlformats.org/drawingml/2006/main"/>
        <a:p xmlns:a="http://schemas.openxmlformats.org/drawingml/2006/main">
          <a:r>
            <a:rPr lang="zh-CN" altLang="en-US" sz="800"/>
            <a:t>万吨</a:t>
          </a:r>
        </a:p>
      </cdr:txBody>
    </cdr:sp>
  </cdr:relSizeAnchor>
</c:userShapes>
</file>

<file path=word/drawings/drawing3.xml><?xml version="1.0" encoding="utf-8"?>
<c:userShapes xmlns:c="http://schemas.openxmlformats.org/drawingml/2006/chart">
  <cdr:relSizeAnchor xmlns:cdr="http://schemas.openxmlformats.org/drawingml/2006/chartDrawing">
    <cdr:from>
      <cdr:x>0.00207</cdr:x>
      <cdr:y>0.44213</cdr:y>
    </cdr:from>
    <cdr:to>
      <cdr:x>0.07082</cdr:x>
      <cdr:y>0.77546</cdr:y>
    </cdr:to>
    <cdr:sp macro="" textlink="">
      <cdr:nvSpPr>
        <cdr:cNvPr id="2" name="TextBox 1"/>
        <cdr:cNvSpPr txBox="1"/>
      </cdr:nvSpPr>
      <cdr:spPr>
        <a:xfrm xmlns:a="http://schemas.openxmlformats.org/drawingml/2006/main">
          <a:off x="8626" y="1035169"/>
          <a:ext cx="287121" cy="780427"/>
        </a:xfrm>
        <a:prstGeom xmlns:a="http://schemas.openxmlformats.org/drawingml/2006/main" prst="rect">
          <a:avLst/>
        </a:prstGeom>
      </cdr:spPr>
      <cdr:txBody>
        <a:bodyPr xmlns:a="http://schemas.openxmlformats.org/drawingml/2006/main" vert="eaVert" wrap="none" rtlCol="0"/>
        <a:lstStyle xmlns:a="http://schemas.openxmlformats.org/drawingml/2006/main"/>
        <a:p xmlns:a="http://schemas.openxmlformats.org/drawingml/2006/main">
          <a:r>
            <a:rPr lang="en-US" altLang="zh-CN" sz="1100"/>
            <a:t>%</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F483D8-FD7C-4316-A30C-8EF0D5B5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256</Words>
  <Characters>1462</Characters>
  <Application>Microsoft Office Word</Application>
  <DocSecurity>0</DocSecurity>
  <Lines>12</Lines>
  <Paragraphs>3</Paragraphs>
  <ScaleCrop>false</ScaleCrop>
  <Company>Lenovo (Beijing) Limited</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209</cp:revision>
  <dcterms:created xsi:type="dcterms:W3CDTF">2014-10-27T09:02:00Z</dcterms:created>
  <dcterms:modified xsi:type="dcterms:W3CDTF">2014-10-29T10:03:00Z</dcterms:modified>
</cp:coreProperties>
</file>