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2E" w:rsidRDefault="003E0474" w:rsidP="003E0474">
      <w:pPr>
        <w:ind w:firstLineChars="150" w:firstLine="661"/>
        <w:jc w:val="center"/>
        <w:rPr>
          <w:rFonts w:ascii="华文细黑" w:eastAsia="华文细黑" w:hAnsi="华文细黑" w:hint="eastAsia"/>
          <w:b/>
          <w:sz w:val="44"/>
          <w:szCs w:val="44"/>
        </w:rPr>
      </w:pPr>
      <w:r w:rsidRPr="003E0474">
        <w:rPr>
          <w:rFonts w:ascii="华文细黑" w:eastAsia="华文细黑" w:hAnsi="华文细黑" w:hint="eastAsia"/>
          <w:b/>
          <w:sz w:val="44"/>
          <w:szCs w:val="44"/>
        </w:rPr>
        <w:t>鸡蛋供应宽松，蛋价或将回落</w:t>
      </w:r>
    </w:p>
    <w:p w:rsidR="003E0474" w:rsidRDefault="003E0474" w:rsidP="003E0474">
      <w:pPr>
        <w:ind w:firstLineChars="150" w:firstLine="360"/>
        <w:jc w:val="right"/>
        <w:rPr>
          <w:rFonts w:ascii="华文细黑" w:eastAsia="华文细黑" w:hAnsi="华文细黑" w:hint="eastAsia"/>
          <w:sz w:val="24"/>
          <w:szCs w:val="24"/>
        </w:rPr>
      </w:pPr>
      <w:r w:rsidRPr="003E0474">
        <w:rPr>
          <w:rFonts w:ascii="华文细黑" w:eastAsia="华文细黑" w:hAnsi="华文细黑" w:hint="eastAsia"/>
          <w:sz w:val="24"/>
          <w:szCs w:val="24"/>
        </w:rPr>
        <w:t>南华期货  王晨希</w:t>
      </w:r>
    </w:p>
    <w:p w:rsidR="003E0474" w:rsidRPr="003E0474" w:rsidRDefault="003E0474" w:rsidP="003E0474">
      <w:pPr>
        <w:ind w:firstLineChars="150" w:firstLine="360"/>
        <w:jc w:val="right"/>
        <w:rPr>
          <w:rFonts w:ascii="华文细黑" w:eastAsia="华文细黑" w:hAnsi="华文细黑"/>
          <w:sz w:val="24"/>
          <w:szCs w:val="24"/>
        </w:rPr>
      </w:pPr>
    </w:p>
    <w:p w:rsidR="00046E98" w:rsidRPr="00B34596" w:rsidRDefault="002F5B4B" w:rsidP="00C4482E">
      <w:pPr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t>鸡蛋期货进入11月以来，期价呈现高位宽幅震荡态势，月初自10月下旬构筑的短期顶部大幅跳水，虽然后期期价略有起色，但反弹势头已经明显放缓，价格走势日趋转弱。下文将从主要影响因素分析未来走势变化可能及相应操作策略。</w:t>
      </w:r>
    </w:p>
    <w:p w:rsidR="002F5B4B" w:rsidRDefault="009E14DA" w:rsidP="00762C8B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b/>
          <w:sz w:val="24"/>
          <w:szCs w:val="24"/>
        </w:rPr>
      </w:pPr>
      <w:r w:rsidRPr="00B34596">
        <w:rPr>
          <w:rFonts w:ascii="黑体" w:eastAsia="黑体" w:hAnsi="黑体" w:hint="eastAsia"/>
          <w:b/>
          <w:sz w:val="24"/>
          <w:szCs w:val="24"/>
        </w:rPr>
        <w:t>存栏持续增长，供需缓慢改善</w:t>
      </w:r>
    </w:p>
    <w:p w:rsidR="00762C8B" w:rsidRPr="00AE6D2B" w:rsidRDefault="00762C8B" w:rsidP="00762C8B">
      <w:pPr>
        <w:pStyle w:val="3"/>
        <w:spacing w:line="360" w:lineRule="auto"/>
        <w:rPr>
          <w:rFonts w:ascii="华文细黑" w:eastAsia="华文细黑" w:hAnsi="华文细黑"/>
          <w:sz w:val="21"/>
          <w:szCs w:val="21"/>
        </w:rPr>
      </w:pPr>
      <w:r w:rsidRPr="00AE6D2B">
        <w:rPr>
          <w:rFonts w:ascii="华文细黑" w:eastAsia="华文细黑" w:hAnsi="华文细黑" w:hint="eastAsia"/>
          <w:sz w:val="21"/>
          <w:szCs w:val="21"/>
        </w:rPr>
        <w:t>图1、</w:t>
      </w:r>
      <w:r>
        <w:rPr>
          <w:rFonts w:ascii="华文细黑" w:eastAsia="华文细黑" w:hAnsi="华文细黑" w:hint="eastAsia"/>
          <w:sz w:val="21"/>
          <w:szCs w:val="21"/>
        </w:rPr>
        <w:t>蛋鸡存栏</w:t>
      </w:r>
      <w:r w:rsidRPr="00AE6D2B">
        <w:rPr>
          <w:rFonts w:ascii="华文细黑" w:eastAsia="华文细黑" w:hAnsi="华文细黑" w:hint="eastAsia"/>
          <w:sz w:val="21"/>
          <w:szCs w:val="21"/>
        </w:rPr>
        <w:t xml:space="preserve">                                  </w:t>
      </w:r>
    </w:p>
    <w:tbl>
      <w:tblPr>
        <w:tblW w:w="8298" w:type="dxa"/>
        <w:tblBorders>
          <w:top w:val="single" w:sz="12" w:space="0" w:color="000080"/>
          <w:bottom w:val="single" w:sz="12" w:space="0" w:color="000080"/>
        </w:tblBorders>
        <w:tblLayout w:type="fixed"/>
        <w:tblLook w:val="0000"/>
      </w:tblPr>
      <w:tblGrid>
        <w:gridCol w:w="8298"/>
      </w:tblGrid>
      <w:tr w:rsidR="00762C8B" w:rsidRPr="00AE6D2B" w:rsidTr="000A24E9">
        <w:trPr>
          <w:trHeight w:val="2785"/>
        </w:trPr>
        <w:tc>
          <w:tcPr>
            <w:tcW w:w="8298" w:type="dxa"/>
          </w:tcPr>
          <w:p w:rsidR="00762C8B" w:rsidRPr="00AE6D2B" w:rsidRDefault="00762C8B" w:rsidP="00762C8B">
            <w:pPr>
              <w:spacing w:line="360" w:lineRule="auto"/>
              <w:ind w:leftChars="-50" w:left="105" w:hangingChars="100" w:hanging="210"/>
              <w:jc w:val="left"/>
              <w:rPr>
                <w:rFonts w:ascii="华文细黑" w:eastAsia="华文细黑" w:hAnsi="华文细黑"/>
                <w:i/>
                <w:color w:val="000080"/>
                <w:szCs w:val="21"/>
              </w:rPr>
            </w:pPr>
            <w:r w:rsidRPr="00762C8B">
              <w:rPr>
                <w:rFonts w:ascii="华文细黑" w:eastAsia="华文细黑" w:hAnsi="华文细黑"/>
                <w:i/>
                <w:noProof/>
                <w:color w:val="000080"/>
                <w:szCs w:val="21"/>
              </w:rPr>
              <w:drawing>
                <wp:inline distT="0" distB="0" distL="0" distR="0">
                  <wp:extent cx="4381500" cy="2209800"/>
                  <wp:effectExtent l="19050" t="0" r="0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A4B91" w:rsidRPr="009A4B91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fldChar w:fldCharType="begin"/>
            </w:r>
            <w:r w:rsidRPr="00AE6D2B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instrText xml:space="preserve"> LINK Excel.Sheet.8 "C:\\Documents and Settings\\d\\桌面\\豆类数据库.xls" "豆类比价与基差![豆类数据库.xls]豆类比价与基差 图表 23" \a \p  \* MERGEFORMAT </w:instrText>
            </w:r>
            <w:r w:rsidR="009A4B91" w:rsidRPr="00821439">
              <w:rPr>
                <w:rFonts w:ascii="华文细黑" w:eastAsia="华文细黑" w:hAnsi="华文细黑" w:hint="eastAsia"/>
                <w:kern w:val="0"/>
                <w:szCs w:val="21"/>
              </w:rPr>
              <w:fldChar w:fldCharType="end"/>
            </w:r>
          </w:p>
        </w:tc>
      </w:tr>
    </w:tbl>
    <w:p w:rsidR="00762C8B" w:rsidRPr="00762C8B" w:rsidRDefault="00762C8B" w:rsidP="003E0474">
      <w:pPr>
        <w:spacing w:beforeLines="50" w:line="360" w:lineRule="auto"/>
        <w:rPr>
          <w:rFonts w:ascii="华文细黑" w:eastAsia="华文细黑" w:hAnsi="华文细黑"/>
          <w:szCs w:val="21"/>
        </w:rPr>
      </w:pPr>
      <w:r w:rsidRPr="00AE6D2B">
        <w:rPr>
          <w:rFonts w:ascii="华文细黑" w:eastAsia="华文细黑" w:hAnsi="华文细黑" w:hint="eastAsia"/>
        </w:rPr>
        <w:t>数据来源：</w:t>
      </w:r>
      <w:r>
        <w:rPr>
          <w:rFonts w:ascii="华文细黑" w:eastAsia="华文细黑" w:hAnsi="华文细黑" w:hint="eastAsia"/>
        </w:rPr>
        <w:t>芝华数据</w:t>
      </w:r>
    </w:p>
    <w:p w:rsidR="00BD3274" w:rsidRPr="00B34596" w:rsidRDefault="00BD3274" w:rsidP="00B34596">
      <w:pPr>
        <w:pStyle w:val="a3"/>
        <w:ind w:left="735" w:firstLineChars="150" w:firstLine="36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t>三季度以来，蛋鸡存栏持续增长，这与前期的补栏动作相吻合，从芝华数据公布的蛋鸡存栏看，10月份全国蛋鸡存栏为13.78亿只，较7月初增长1.5%。但从10月份我司在华北地区考察情况，8-10月蛋鸡养殖补栏进行较为顺利，尤其是8月份补栏数量受当时良好养殖利润刺激要好于市场预期。伴随时间推移，这部分存栏将逐步在12月底、15年1月进入产蛋期，预计在交割月产蛋量将有明显增长。而且从蛋鸡结构也能</w:t>
      </w:r>
      <w:r w:rsidRPr="00B34596">
        <w:rPr>
          <w:rFonts w:ascii="华文细黑" w:eastAsia="华文细黑" w:hAnsi="华文细黑" w:hint="eastAsia"/>
          <w:sz w:val="24"/>
          <w:szCs w:val="24"/>
        </w:rPr>
        <w:lastRenderedPageBreak/>
        <w:t>验证这一点，8月后备鸡比例达到25.4%，环比增长明显。而且前期延迟淘汰蛋鸡在10月、11月也基本淘汰完毕，未来在产蛋鸡比例尤其是产蛋高峰期蛋鸡比例的增长对1月份鸡蛋供应压力较为明显。同时由于气温下降，蛋鸡产蛋率提升，季节性供应增长也会导致1月鸡蛋供应出现额外增长。</w:t>
      </w:r>
      <w:r w:rsidR="002D71D7" w:rsidRPr="00B34596">
        <w:rPr>
          <w:rFonts w:ascii="华文细黑" w:eastAsia="华文细黑" w:hAnsi="华文细黑" w:hint="eastAsia"/>
          <w:sz w:val="24"/>
          <w:szCs w:val="24"/>
        </w:rPr>
        <w:t>至于5月合约，从我们10月考察反馈的情况看，大多中小养殖企业补栏都放在春节之后，则5月合约届时供应将严重承压。</w:t>
      </w:r>
    </w:p>
    <w:p w:rsidR="00BD3274" w:rsidRDefault="00BD3274" w:rsidP="00BD3274">
      <w:pPr>
        <w:pStyle w:val="a3"/>
        <w:ind w:left="735" w:firstLineChars="0" w:firstLine="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t xml:space="preserve">   另一方面，市场心理的变化也将会对届时鸡蛋价格产生不利影响，</w:t>
      </w:r>
      <w:r w:rsidR="00C4531F" w:rsidRPr="00B34596">
        <w:rPr>
          <w:rFonts w:ascii="华文细黑" w:eastAsia="华文细黑" w:hAnsi="华文细黑" w:hint="eastAsia"/>
          <w:sz w:val="24"/>
          <w:szCs w:val="24"/>
        </w:rPr>
        <w:t>目前南方鸡蛋滞销，北方产区收购积极性也有回落，尤其是近几年产区受禽流感影响，养殖规模及贸易规模均有一定萎缩，我们在产区的调研也验证了这一点，贸易方式也从为南方销区客户代收代储转为以自有资金收购为主，这在很大程度上增加了贸易环节风险。在市场供销不佳背景下，贸易囤货数量的下降也会限制表观消费的增长。</w:t>
      </w:r>
    </w:p>
    <w:p w:rsidR="00762C8B" w:rsidRPr="00AE6D2B" w:rsidRDefault="00762C8B" w:rsidP="00762C8B">
      <w:pPr>
        <w:pStyle w:val="3"/>
        <w:spacing w:line="360" w:lineRule="auto"/>
        <w:rPr>
          <w:rFonts w:ascii="华文细黑" w:eastAsia="华文细黑" w:hAnsi="华文细黑"/>
          <w:sz w:val="21"/>
          <w:szCs w:val="21"/>
        </w:rPr>
      </w:pPr>
      <w:r w:rsidRPr="00AE6D2B">
        <w:rPr>
          <w:rFonts w:ascii="华文细黑" w:eastAsia="华文细黑" w:hAnsi="华文细黑" w:hint="eastAsia"/>
          <w:sz w:val="21"/>
          <w:szCs w:val="21"/>
        </w:rPr>
        <w:t>图</w:t>
      </w:r>
      <w:r>
        <w:rPr>
          <w:rFonts w:ascii="华文细黑" w:eastAsia="华文细黑" w:hAnsi="华文细黑" w:hint="eastAsia"/>
          <w:sz w:val="21"/>
          <w:szCs w:val="21"/>
        </w:rPr>
        <w:t>2</w:t>
      </w:r>
      <w:r w:rsidRPr="00AE6D2B">
        <w:rPr>
          <w:rFonts w:ascii="华文细黑" w:eastAsia="华文细黑" w:hAnsi="华文细黑" w:hint="eastAsia"/>
          <w:sz w:val="21"/>
          <w:szCs w:val="21"/>
        </w:rPr>
        <w:t>、</w:t>
      </w:r>
      <w:r>
        <w:rPr>
          <w:rFonts w:ascii="华文细黑" w:eastAsia="华文细黑" w:hAnsi="华文细黑" w:hint="eastAsia"/>
          <w:sz w:val="21"/>
          <w:szCs w:val="21"/>
        </w:rPr>
        <w:t>鸡蛋季节性</w:t>
      </w:r>
      <w:r w:rsidRPr="00AE6D2B">
        <w:rPr>
          <w:rFonts w:ascii="华文细黑" w:eastAsia="华文细黑" w:hAnsi="华文细黑" w:hint="eastAsia"/>
          <w:sz w:val="21"/>
          <w:szCs w:val="21"/>
        </w:rPr>
        <w:t xml:space="preserve">                                  </w:t>
      </w:r>
    </w:p>
    <w:tbl>
      <w:tblPr>
        <w:tblW w:w="8298" w:type="dxa"/>
        <w:tblBorders>
          <w:top w:val="single" w:sz="12" w:space="0" w:color="000080"/>
          <w:bottom w:val="single" w:sz="12" w:space="0" w:color="000080"/>
        </w:tblBorders>
        <w:tblLayout w:type="fixed"/>
        <w:tblLook w:val="0000"/>
      </w:tblPr>
      <w:tblGrid>
        <w:gridCol w:w="8298"/>
      </w:tblGrid>
      <w:tr w:rsidR="00762C8B" w:rsidRPr="00AE6D2B" w:rsidTr="000A24E9">
        <w:trPr>
          <w:trHeight w:val="2785"/>
        </w:trPr>
        <w:tc>
          <w:tcPr>
            <w:tcW w:w="8298" w:type="dxa"/>
          </w:tcPr>
          <w:p w:rsidR="00762C8B" w:rsidRPr="00AE6D2B" w:rsidRDefault="00762C8B" w:rsidP="00762C8B">
            <w:pPr>
              <w:spacing w:line="360" w:lineRule="auto"/>
              <w:ind w:leftChars="-50" w:left="105" w:hangingChars="100" w:hanging="210"/>
              <w:jc w:val="left"/>
              <w:rPr>
                <w:rFonts w:ascii="华文细黑" w:eastAsia="华文细黑" w:hAnsi="华文细黑"/>
                <w:i/>
                <w:color w:val="000080"/>
                <w:szCs w:val="21"/>
              </w:rPr>
            </w:pPr>
            <w:r w:rsidRPr="00762C8B">
              <w:rPr>
                <w:rFonts w:ascii="华文细黑" w:eastAsia="华文细黑" w:hAnsi="华文细黑"/>
                <w:i/>
                <w:noProof/>
                <w:color w:val="000080"/>
                <w:szCs w:val="21"/>
              </w:rPr>
              <w:drawing>
                <wp:inline distT="0" distB="0" distL="0" distR="0">
                  <wp:extent cx="4829175" cy="2826352"/>
                  <wp:effectExtent l="1905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471" cy="2828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A4B91" w:rsidRPr="009A4B91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fldChar w:fldCharType="begin"/>
            </w:r>
            <w:r w:rsidRPr="00AE6D2B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instrText xml:space="preserve"> LINK Excel.Sheet.8 "C:\\Documents and Settings\\d\\桌面\\豆类数据库.xls" "豆类比价与基差![豆类数据库.xls]豆类比价与基差 图表 23" \a \p  \* MERGEFORMAT </w:instrText>
            </w:r>
            <w:r w:rsidR="009A4B91" w:rsidRPr="00821439">
              <w:rPr>
                <w:rFonts w:ascii="华文细黑" w:eastAsia="华文细黑" w:hAnsi="华文细黑" w:hint="eastAsia"/>
                <w:kern w:val="0"/>
                <w:szCs w:val="21"/>
              </w:rPr>
              <w:fldChar w:fldCharType="end"/>
            </w:r>
          </w:p>
        </w:tc>
      </w:tr>
    </w:tbl>
    <w:p w:rsidR="00762C8B" w:rsidRPr="00762C8B" w:rsidRDefault="00762C8B" w:rsidP="003E0474">
      <w:pPr>
        <w:spacing w:beforeLines="50" w:line="360" w:lineRule="auto"/>
        <w:rPr>
          <w:rFonts w:ascii="华文细黑" w:eastAsia="华文细黑" w:hAnsi="华文细黑"/>
          <w:szCs w:val="21"/>
        </w:rPr>
      </w:pPr>
      <w:r w:rsidRPr="00AE6D2B">
        <w:rPr>
          <w:rFonts w:ascii="华文细黑" w:eastAsia="华文细黑" w:hAnsi="华文细黑" w:hint="eastAsia"/>
        </w:rPr>
        <w:t>数据来源：</w:t>
      </w:r>
      <w:r>
        <w:rPr>
          <w:rFonts w:ascii="华文细黑" w:eastAsia="华文细黑" w:hAnsi="华文细黑" w:hint="eastAsia"/>
        </w:rPr>
        <w:t>wind</w:t>
      </w:r>
    </w:p>
    <w:p w:rsidR="00BE115D" w:rsidRPr="00B34596" w:rsidRDefault="00BE115D" w:rsidP="00762C8B">
      <w:pPr>
        <w:pStyle w:val="a3"/>
        <w:ind w:left="735" w:firstLine="48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lastRenderedPageBreak/>
        <w:t>尽管1月合约到期交割在春节之前，但实际消费不容乐观。从鸡蛋消费季节性看，历年春节并不是鸡蛋消费的旺季阶段，与之相反，春节之后多是当年价格低点区域。季节性需求较传统消费旺季的中秋、国庆有明显的差距，从影响价格的供需两端因素看，供给能力增长与需求下降带来的共同后果应是，1月期价应该低于9月同期交割期价。</w:t>
      </w:r>
    </w:p>
    <w:p w:rsidR="00BE115D" w:rsidRPr="00B34596" w:rsidRDefault="00BE115D" w:rsidP="00B34596">
      <w:pPr>
        <w:pStyle w:val="a3"/>
        <w:ind w:left="735" w:firstLineChars="100" w:firstLine="241"/>
        <w:rPr>
          <w:rFonts w:ascii="黑体" w:eastAsia="黑体" w:hAnsi="黑体"/>
          <w:b/>
          <w:sz w:val="24"/>
          <w:szCs w:val="24"/>
        </w:rPr>
      </w:pPr>
      <w:r w:rsidRPr="00B34596">
        <w:rPr>
          <w:rFonts w:ascii="黑体" w:eastAsia="黑体" w:hAnsi="黑体" w:hint="eastAsia"/>
          <w:b/>
          <w:sz w:val="24"/>
          <w:szCs w:val="24"/>
        </w:rPr>
        <w:t>2、替代消费不容忽视</w:t>
      </w:r>
    </w:p>
    <w:p w:rsidR="00762C8B" w:rsidRPr="00AE6D2B" w:rsidRDefault="00BE115D" w:rsidP="00762C8B">
      <w:pPr>
        <w:pStyle w:val="3"/>
        <w:spacing w:line="360" w:lineRule="auto"/>
        <w:rPr>
          <w:rFonts w:ascii="华文细黑" w:eastAsia="华文细黑" w:hAnsi="华文细黑"/>
          <w:sz w:val="21"/>
          <w:szCs w:val="21"/>
        </w:rPr>
      </w:pPr>
      <w:r w:rsidRPr="00B34596">
        <w:rPr>
          <w:rFonts w:ascii="华文细黑" w:eastAsia="华文细黑" w:hAnsi="华文细黑" w:hint="eastAsia"/>
          <w:szCs w:val="24"/>
        </w:rPr>
        <w:t xml:space="preserve">  </w:t>
      </w:r>
      <w:r w:rsidR="00762C8B" w:rsidRPr="00AE6D2B">
        <w:rPr>
          <w:rFonts w:ascii="华文细黑" w:eastAsia="华文细黑" w:hAnsi="华文细黑" w:hint="eastAsia"/>
          <w:sz w:val="21"/>
          <w:szCs w:val="21"/>
        </w:rPr>
        <w:t>图</w:t>
      </w:r>
      <w:r w:rsidR="00762C8B">
        <w:rPr>
          <w:rFonts w:ascii="华文细黑" w:eastAsia="华文细黑" w:hAnsi="华文细黑" w:hint="eastAsia"/>
          <w:sz w:val="21"/>
          <w:szCs w:val="21"/>
        </w:rPr>
        <w:t>3</w:t>
      </w:r>
      <w:r w:rsidR="00762C8B" w:rsidRPr="00AE6D2B">
        <w:rPr>
          <w:rFonts w:ascii="华文细黑" w:eastAsia="华文细黑" w:hAnsi="华文细黑" w:hint="eastAsia"/>
          <w:sz w:val="21"/>
          <w:szCs w:val="21"/>
        </w:rPr>
        <w:t>、</w:t>
      </w:r>
      <w:r w:rsidR="00762C8B">
        <w:rPr>
          <w:rFonts w:ascii="华文细黑" w:eastAsia="华文细黑" w:hAnsi="华文细黑" w:hint="eastAsia"/>
          <w:sz w:val="21"/>
          <w:szCs w:val="21"/>
        </w:rPr>
        <w:t>鸡蛋与猪肉价差</w:t>
      </w:r>
      <w:r w:rsidR="00762C8B" w:rsidRPr="00AE6D2B">
        <w:rPr>
          <w:rFonts w:ascii="华文细黑" w:eastAsia="华文细黑" w:hAnsi="华文细黑" w:hint="eastAsia"/>
          <w:sz w:val="21"/>
          <w:szCs w:val="21"/>
        </w:rPr>
        <w:t xml:space="preserve">                                  </w:t>
      </w:r>
    </w:p>
    <w:tbl>
      <w:tblPr>
        <w:tblW w:w="8298" w:type="dxa"/>
        <w:tblBorders>
          <w:top w:val="single" w:sz="12" w:space="0" w:color="000080"/>
          <w:bottom w:val="single" w:sz="12" w:space="0" w:color="000080"/>
        </w:tblBorders>
        <w:tblLayout w:type="fixed"/>
        <w:tblLook w:val="0000"/>
      </w:tblPr>
      <w:tblGrid>
        <w:gridCol w:w="8298"/>
      </w:tblGrid>
      <w:tr w:rsidR="00762C8B" w:rsidRPr="00AE6D2B" w:rsidTr="000A24E9">
        <w:trPr>
          <w:trHeight w:val="2785"/>
        </w:trPr>
        <w:tc>
          <w:tcPr>
            <w:tcW w:w="8298" w:type="dxa"/>
          </w:tcPr>
          <w:p w:rsidR="00762C8B" w:rsidRPr="00AE6D2B" w:rsidRDefault="00762C8B" w:rsidP="00762C8B">
            <w:pPr>
              <w:spacing w:line="360" w:lineRule="auto"/>
              <w:ind w:leftChars="-50" w:left="105" w:hangingChars="100" w:hanging="210"/>
              <w:jc w:val="left"/>
              <w:rPr>
                <w:rFonts w:ascii="华文细黑" w:eastAsia="华文细黑" w:hAnsi="华文细黑"/>
                <w:i/>
                <w:color w:val="000080"/>
                <w:szCs w:val="21"/>
              </w:rPr>
            </w:pPr>
            <w:r w:rsidRPr="00762C8B">
              <w:rPr>
                <w:rFonts w:ascii="华文细黑" w:eastAsia="华文细黑" w:hAnsi="华文细黑"/>
                <w:i/>
                <w:noProof/>
                <w:color w:val="000080"/>
                <w:szCs w:val="21"/>
              </w:rPr>
              <w:drawing>
                <wp:inline distT="0" distB="0" distL="0" distR="0">
                  <wp:extent cx="5234940" cy="3154680"/>
                  <wp:effectExtent l="19050" t="0" r="381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4940" cy="3154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A4B91" w:rsidRPr="009A4B91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fldChar w:fldCharType="begin"/>
            </w:r>
            <w:r w:rsidRPr="00AE6D2B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instrText xml:space="preserve"> LINK Excel.Sheet.8 "C:\\Documents and Settings\\d\\桌面\\豆类数据库.xls" "豆类比价与基差![豆类数据库.xls]豆类比价与基差 图表 23" \a \p  \* MERGEFORMAT </w:instrText>
            </w:r>
            <w:r w:rsidR="009A4B91" w:rsidRPr="00821439">
              <w:rPr>
                <w:rFonts w:ascii="华文细黑" w:eastAsia="华文细黑" w:hAnsi="华文细黑" w:hint="eastAsia"/>
                <w:kern w:val="0"/>
                <w:szCs w:val="21"/>
              </w:rPr>
              <w:fldChar w:fldCharType="end"/>
            </w:r>
          </w:p>
        </w:tc>
      </w:tr>
    </w:tbl>
    <w:p w:rsidR="00762C8B" w:rsidRPr="00762C8B" w:rsidRDefault="00762C8B" w:rsidP="003E0474">
      <w:pPr>
        <w:spacing w:beforeLines="50" w:line="360" w:lineRule="auto"/>
        <w:rPr>
          <w:rFonts w:ascii="华文细黑" w:eastAsia="华文细黑" w:hAnsi="华文细黑"/>
          <w:szCs w:val="21"/>
        </w:rPr>
      </w:pPr>
      <w:r w:rsidRPr="00AE6D2B">
        <w:rPr>
          <w:rFonts w:ascii="华文细黑" w:eastAsia="华文细黑" w:hAnsi="华文细黑" w:hint="eastAsia"/>
        </w:rPr>
        <w:t>数据来源：</w:t>
      </w:r>
      <w:r>
        <w:rPr>
          <w:rFonts w:ascii="华文细黑" w:eastAsia="华文细黑" w:hAnsi="华文细黑" w:hint="eastAsia"/>
        </w:rPr>
        <w:t>wind</w:t>
      </w:r>
    </w:p>
    <w:p w:rsidR="00BE115D" w:rsidRPr="00B34596" w:rsidRDefault="00BE115D" w:rsidP="00B34596">
      <w:pPr>
        <w:pStyle w:val="a3"/>
        <w:ind w:left="735" w:firstLineChars="100" w:firstLine="24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t xml:space="preserve">    肉蛋等蛋白食品对价格的敏感度要明显大于农作物，高价格带来的消费抑制显现象十分明显。而且春节前后蛋白市场种类繁多，鸡蛋价格届时一旦保持高位将严重影响其销量。从猪肉与鸡蛋价差看，9月以来猪肉与鸡蛋之间价差持续缩小，由于生猪存栏持续增长，猪肉供应稳定，春节前猪肉价格延续弱势概率较大，所以从替代消费角度看，1月鸡蛋价格回归低位仍是保持节前正常消费量的最佳策略。</w:t>
      </w:r>
    </w:p>
    <w:p w:rsidR="002D71D7" w:rsidRPr="00B34596" w:rsidRDefault="002D71D7" w:rsidP="00B34596">
      <w:pPr>
        <w:pStyle w:val="a3"/>
        <w:ind w:left="735" w:firstLineChars="100" w:firstLine="241"/>
        <w:rPr>
          <w:rFonts w:ascii="黑体" w:eastAsia="黑体" w:hAnsi="黑体"/>
          <w:b/>
          <w:sz w:val="24"/>
          <w:szCs w:val="24"/>
        </w:rPr>
      </w:pPr>
      <w:r w:rsidRPr="00B34596">
        <w:rPr>
          <w:rFonts w:ascii="黑体" w:eastAsia="黑体" w:hAnsi="黑体" w:hint="eastAsia"/>
          <w:b/>
          <w:sz w:val="24"/>
          <w:szCs w:val="24"/>
        </w:rPr>
        <w:t>3、禽流感疫情突发影响</w:t>
      </w:r>
    </w:p>
    <w:p w:rsidR="002D71D7" w:rsidRPr="00B34596" w:rsidRDefault="001035EA" w:rsidP="00B34596">
      <w:pPr>
        <w:pStyle w:val="a3"/>
        <w:ind w:left="735" w:firstLineChars="100" w:firstLine="24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lastRenderedPageBreak/>
        <w:t xml:space="preserve">  伴随气温的逐步下降，禽流感疫情再度袭来，欧洲荷兰为遏制禽流感的影响，已经捕杀近十五万只鸡，国内虽然对疫情报道严格限制，但部分地区已经持续个例，如果感染病例数量有限，15年将不会重演去年的极端状况，但零星报道仍会</w:t>
      </w:r>
      <w:r w:rsidR="009E14DA" w:rsidRPr="00B34596">
        <w:rPr>
          <w:rFonts w:ascii="华文细黑" w:eastAsia="华文细黑" w:hAnsi="华文细黑" w:hint="eastAsia"/>
          <w:sz w:val="24"/>
          <w:szCs w:val="24"/>
        </w:rPr>
        <w:t>对市场消费造成一定不良影响，同时需对整个市场的恶化做好充分准备，由于国内对禽流感捕杀力度有限，影响仍更多集中于消费端。</w:t>
      </w:r>
    </w:p>
    <w:p w:rsidR="00BE115D" w:rsidRPr="00B34596" w:rsidRDefault="002D71D7" w:rsidP="00B34596">
      <w:pPr>
        <w:pStyle w:val="a3"/>
        <w:ind w:left="735" w:firstLineChars="100" w:firstLine="241"/>
        <w:rPr>
          <w:rFonts w:ascii="黑体" w:eastAsia="黑体" w:hAnsi="黑体"/>
          <w:b/>
          <w:sz w:val="24"/>
          <w:szCs w:val="24"/>
        </w:rPr>
      </w:pPr>
      <w:r w:rsidRPr="00B34596">
        <w:rPr>
          <w:rFonts w:ascii="黑体" w:eastAsia="黑体" w:hAnsi="黑体" w:hint="eastAsia"/>
          <w:b/>
          <w:sz w:val="24"/>
          <w:szCs w:val="24"/>
        </w:rPr>
        <w:t>4</w:t>
      </w:r>
      <w:r w:rsidR="00BE115D" w:rsidRPr="00B34596">
        <w:rPr>
          <w:rFonts w:ascii="黑体" w:eastAsia="黑体" w:hAnsi="黑体" w:hint="eastAsia"/>
          <w:b/>
          <w:sz w:val="24"/>
          <w:szCs w:val="24"/>
        </w:rPr>
        <w:t>、养殖成本下降提高养殖企业对蛋鸡下跌容忍度</w:t>
      </w:r>
    </w:p>
    <w:p w:rsidR="00BE115D" w:rsidRPr="00B34596" w:rsidRDefault="00BE115D" w:rsidP="00B34596">
      <w:pPr>
        <w:pStyle w:val="a3"/>
        <w:ind w:left="735" w:firstLineChars="100" w:firstLine="24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t xml:space="preserve">  四季度至15年一季度，国内养殖市场面临的情况较去年明显改善，这种改善不仅仅来自于鸡蛋价格同比大幅提高，也来自于养殖端上游原料成本下降带来的收益。</w:t>
      </w:r>
      <w:r w:rsidR="00627655" w:rsidRPr="00B34596">
        <w:rPr>
          <w:rFonts w:ascii="华文细黑" w:eastAsia="华文细黑" w:hAnsi="华文细黑" w:hint="eastAsia"/>
          <w:sz w:val="24"/>
          <w:szCs w:val="24"/>
        </w:rPr>
        <w:t>14-15年度大豆市场供给量大幅增长，美豆供需库存比已经回升到07年以来最高值，供需情况的大大改善导致豆粕价格持续下滑，虽然11月国内豆粕价格表现尚显坚挺，但这与10、11月两月进口大豆到港进度较慢有关，伴随12月、1月美豆的大量到港，大量低价美豆进入压榨环节将带动豆粕价格持续下滑，预计届时豆粕现货价格将跌至3000-3100附近，环比将下降10%左右。而玉米虽然新的收储政策逐步出台，但并未有效遏制玉米现货价格的下滑，考虑到当前玉米的收购及销售进度，预计春节前玉米价格延续弱势概率较大。从原料成本端核算，鸡蛋成本将出现250-300元/500KG的下滑幅度，所以即使鸡蛋出现同比下滑，养殖厂也能保持目前的养殖利润不变。</w:t>
      </w:r>
    </w:p>
    <w:p w:rsidR="00BE115D" w:rsidRDefault="00B34596" w:rsidP="00B34596">
      <w:pPr>
        <w:pStyle w:val="a3"/>
        <w:ind w:left="735" w:firstLineChars="100" w:firstLine="241"/>
        <w:rPr>
          <w:rFonts w:ascii="黑体" w:eastAsia="黑体" w:hAnsi="黑体"/>
          <w:b/>
          <w:sz w:val="24"/>
          <w:szCs w:val="24"/>
        </w:rPr>
      </w:pPr>
      <w:r w:rsidRPr="00B34596">
        <w:rPr>
          <w:rFonts w:ascii="黑体" w:eastAsia="黑体" w:hAnsi="黑体" w:hint="eastAsia"/>
          <w:b/>
          <w:sz w:val="24"/>
          <w:szCs w:val="24"/>
        </w:rPr>
        <w:t>5、</w:t>
      </w:r>
      <w:r>
        <w:rPr>
          <w:rFonts w:ascii="黑体" w:eastAsia="黑体" w:hAnsi="黑体" w:hint="eastAsia"/>
          <w:b/>
          <w:sz w:val="24"/>
          <w:szCs w:val="24"/>
        </w:rPr>
        <w:t>技术分析</w:t>
      </w:r>
    </w:p>
    <w:p w:rsidR="00762C8B" w:rsidRPr="00AE6D2B" w:rsidRDefault="00762C8B" w:rsidP="00762C8B">
      <w:pPr>
        <w:pStyle w:val="3"/>
        <w:spacing w:line="360" w:lineRule="auto"/>
        <w:rPr>
          <w:rFonts w:ascii="华文细黑" w:eastAsia="华文细黑" w:hAnsi="华文细黑"/>
          <w:sz w:val="21"/>
          <w:szCs w:val="21"/>
        </w:rPr>
      </w:pPr>
      <w:r w:rsidRPr="00AE6D2B">
        <w:rPr>
          <w:rFonts w:ascii="华文细黑" w:eastAsia="华文细黑" w:hAnsi="华文细黑" w:hint="eastAsia"/>
          <w:sz w:val="21"/>
          <w:szCs w:val="21"/>
        </w:rPr>
        <w:lastRenderedPageBreak/>
        <w:t>图</w:t>
      </w:r>
      <w:r>
        <w:rPr>
          <w:rFonts w:ascii="华文细黑" w:eastAsia="华文细黑" w:hAnsi="华文细黑" w:hint="eastAsia"/>
          <w:sz w:val="21"/>
          <w:szCs w:val="21"/>
        </w:rPr>
        <w:t>4</w:t>
      </w:r>
      <w:r w:rsidRPr="00AE6D2B">
        <w:rPr>
          <w:rFonts w:ascii="华文细黑" w:eastAsia="华文细黑" w:hAnsi="华文细黑" w:hint="eastAsia"/>
          <w:sz w:val="21"/>
          <w:szCs w:val="21"/>
        </w:rPr>
        <w:t>、</w:t>
      </w:r>
      <w:r>
        <w:rPr>
          <w:rFonts w:ascii="华文细黑" w:eastAsia="华文细黑" w:hAnsi="华文细黑" w:hint="eastAsia"/>
          <w:sz w:val="21"/>
          <w:szCs w:val="21"/>
        </w:rPr>
        <w:t>鸡蛋1501走势</w:t>
      </w:r>
      <w:r w:rsidRPr="00AE6D2B">
        <w:rPr>
          <w:rFonts w:ascii="华文细黑" w:eastAsia="华文细黑" w:hAnsi="华文细黑" w:hint="eastAsia"/>
          <w:sz w:val="21"/>
          <w:szCs w:val="21"/>
        </w:rPr>
        <w:t xml:space="preserve">                                  </w:t>
      </w:r>
    </w:p>
    <w:tbl>
      <w:tblPr>
        <w:tblW w:w="8298" w:type="dxa"/>
        <w:tblBorders>
          <w:top w:val="single" w:sz="12" w:space="0" w:color="000080"/>
          <w:bottom w:val="single" w:sz="12" w:space="0" w:color="000080"/>
        </w:tblBorders>
        <w:tblLayout w:type="fixed"/>
        <w:tblLook w:val="0000"/>
      </w:tblPr>
      <w:tblGrid>
        <w:gridCol w:w="8298"/>
      </w:tblGrid>
      <w:tr w:rsidR="00762C8B" w:rsidRPr="00AE6D2B" w:rsidTr="000A24E9">
        <w:trPr>
          <w:trHeight w:val="2785"/>
        </w:trPr>
        <w:tc>
          <w:tcPr>
            <w:tcW w:w="8298" w:type="dxa"/>
          </w:tcPr>
          <w:p w:rsidR="00762C8B" w:rsidRPr="00AE6D2B" w:rsidRDefault="00762C8B" w:rsidP="00762C8B">
            <w:pPr>
              <w:spacing w:line="360" w:lineRule="auto"/>
              <w:ind w:leftChars="-50" w:left="105" w:hangingChars="100" w:hanging="210"/>
              <w:jc w:val="left"/>
              <w:rPr>
                <w:rFonts w:ascii="华文细黑" w:eastAsia="华文细黑" w:hAnsi="华文细黑"/>
                <w:i/>
                <w:color w:val="000080"/>
                <w:szCs w:val="21"/>
              </w:rPr>
            </w:pPr>
            <w:r w:rsidRPr="00762C8B">
              <w:rPr>
                <w:rFonts w:ascii="华文细黑" w:eastAsia="华文细黑" w:hAnsi="华文细黑" w:hint="eastAsia"/>
                <w:i/>
                <w:noProof/>
                <w:color w:val="000080"/>
                <w:szCs w:val="21"/>
              </w:rPr>
              <w:drawing>
                <wp:inline distT="0" distB="0" distL="0" distR="0">
                  <wp:extent cx="5274310" cy="2991546"/>
                  <wp:effectExtent l="19050" t="0" r="2540" b="0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99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A4B91" w:rsidRPr="009A4B91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fldChar w:fldCharType="begin"/>
            </w:r>
            <w:r w:rsidRPr="00AE6D2B">
              <w:rPr>
                <w:rFonts w:ascii="华文细黑" w:eastAsia="华文细黑" w:hAnsi="华文细黑" w:hint="eastAsia"/>
                <w:i/>
                <w:color w:val="000080"/>
                <w:szCs w:val="21"/>
              </w:rPr>
              <w:instrText xml:space="preserve"> LINK Excel.Sheet.8 "C:\\Documents and Settings\\d\\桌面\\豆类数据库.xls" "豆类比价与基差![豆类数据库.xls]豆类比价与基差 图表 23" \a \p  \* MERGEFORMAT </w:instrText>
            </w:r>
            <w:r w:rsidR="009A4B91" w:rsidRPr="00821439">
              <w:rPr>
                <w:rFonts w:ascii="华文细黑" w:eastAsia="华文细黑" w:hAnsi="华文细黑" w:hint="eastAsia"/>
                <w:kern w:val="0"/>
                <w:szCs w:val="21"/>
              </w:rPr>
              <w:fldChar w:fldCharType="end"/>
            </w:r>
          </w:p>
        </w:tc>
      </w:tr>
    </w:tbl>
    <w:p w:rsidR="00762C8B" w:rsidRPr="00762C8B" w:rsidRDefault="00762C8B" w:rsidP="003E0474">
      <w:pPr>
        <w:spacing w:beforeLines="50" w:line="360" w:lineRule="auto"/>
        <w:rPr>
          <w:rFonts w:ascii="华文细黑" w:eastAsia="华文细黑" w:hAnsi="华文细黑"/>
          <w:szCs w:val="21"/>
        </w:rPr>
      </w:pPr>
      <w:r w:rsidRPr="00AE6D2B">
        <w:rPr>
          <w:rFonts w:ascii="华文细黑" w:eastAsia="华文细黑" w:hAnsi="华文细黑" w:hint="eastAsia"/>
        </w:rPr>
        <w:t>数据来源：</w:t>
      </w:r>
      <w:r>
        <w:rPr>
          <w:rFonts w:ascii="华文细黑" w:eastAsia="华文细黑" w:hAnsi="华文细黑" w:hint="eastAsia"/>
        </w:rPr>
        <w:t>文华财经</w:t>
      </w:r>
    </w:p>
    <w:p w:rsidR="00BE115D" w:rsidRPr="00B34596" w:rsidRDefault="00B11368" w:rsidP="007F0808">
      <w:pPr>
        <w:pStyle w:val="a3"/>
        <w:ind w:left="735" w:firstLineChars="150" w:firstLine="36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t>从技术层面，鸡蛋1501期价反弹高点逐步下降，构筑顶部下降三角形形态，短期更出现反弹放缓势头，如图所示，我们将逐步建立空单，如期价跌破下方支撑趋势线则进一步加码，1月目标前低4402，止损4800。5月则开始构筑双顶形态，短期弱势更为明显，我们以顶部作为止损逐步介入空单，目标4050。</w:t>
      </w:r>
    </w:p>
    <w:p w:rsidR="00121DFD" w:rsidRPr="00B34596" w:rsidRDefault="00121DFD" w:rsidP="0006334A">
      <w:pPr>
        <w:pStyle w:val="a3"/>
        <w:ind w:left="735" w:firstLine="480"/>
        <w:rPr>
          <w:rFonts w:ascii="华文细黑" w:eastAsia="华文细黑" w:hAnsi="华文细黑"/>
          <w:sz w:val="24"/>
          <w:szCs w:val="24"/>
        </w:rPr>
      </w:pPr>
      <w:r w:rsidRPr="00B34596">
        <w:rPr>
          <w:rFonts w:ascii="华文细黑" w:eastAsia="华文细黑" w:hAnsi="华文细黑" w:hint="eastAsia"/>
          <w:sz w:val="24"/>
          <w:szCs w:val="24"/>
        </w:rPr>
        <w:t>市场风险：</w:t>
      </w:r>
      <w:r w:rsidR="00861B74" w:rsidRPr="00B34596">
        <w:rPr>
          <w:rFonts w:ascii="华文细黑" w:eastAsia="华文细黑" w:hAnsi="华文细黑" w:hint="eastAsia"/>
          <w:sz w:val="24"/>
          <w:szCs w:val="24"/>
        </w:rPr>
        <w:t>1、虽然鸡蛋限仓制度严格，但作为新上市品种，仍需防范资金大幅炒作导致的价格背离影响。2、目前鸡蛋期现贴水状态或将限制后期跌幅，需关注鸡蛋现价变化趋势，如现价坚挺，需考虑减持近月持仓。</w:t>
      </w:r>
    </w:p>
    <w:sectPr w:rsidR="00121DFD" w:rsidRPr="00B34596" w:rsidSect="00046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45" w:rsidRDefault="00B34645" w:rsidP="003E0474">
      <w:r>
        <w:separator/>
      </w:r>
    </w:p>
  </w:endnote>
  <w:endnote w:type="continuationSeparator" w:id="1">
    <w:p w:rsidR="00B34645" w:rsidRDefault="00B34645" w:rsidP="003E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45" w:rsidRDefault="00B34645" w:rsidP="003E0474">
      <w:r>
        <w:separator/>
      </w:r>
    </w:p>
  </w:footnote>
  <w:footnote w:type="continuationSeparator" w:id="1">
    <w:p w:rsidR="00B34645" w:rsidRDefault="00B34645" w:rsidP="003E0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5FAB"/>
    <w:multiLevelType w:val="hybridMultilevel"/>
    <w:tmpl w:val="1E48F122"/>
    <w:lvl w:ilvl="0" w:tplc="D744DF82">
      <w:start w:val="1"/>
      <w:numFmt w:val="decimal"/>
      <w:lvlText w:val="%1、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43A54DF9"/>
    <w:multiLevelType w:val="hybridMultilevel"/>
    <w:tmpl w:val="84D44416"/>
    <w:lvl w:ilvl="0" w:tplc="E3944370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B4B"/>
    <w:rsid w:val="00046E98"/>
    <w:rsid w:val="0006334A"/>
    <w:rsid w:val="001035EA"/>
    <w:rsid w:val="00121DFD"/>
    <w:rsid w:val="002620DE"/>
    <w:rsid w:val="002D71D7"/>
    <w:rsid w:val="002F5B4B"/>
    <w:rsid w:val="003E0474"/>
    <w:rsid w:val="00536F2B"/>
    <w:rsid w:val="00545204"/>
    <w:rsid w:val="00627655"/>
    <w:rsid w:val="006851A3"/>
    <w:rsid w:val="00762C8B"/>
    <w:rsid w:val="0079618A"/>
    <w:rsid w:val="007F0808"/>
    <w:rsid w:val="00861B74"/>
    <w:rsid w:val="00881104"/>
    <w:rsid w:val="009A4B91"/>
    <w:rsid w:val="009E14DA"/>
    <w:rsid w:val="00A05C24"/>
    <w:rsid w:val="00B11368"/>
    <w:rsid w:val="00B34596"/>
    <w:rsid w:val="00B34645"/>
    <w:rsid w:val="00B83A02"/>
    <w:rsid w:val="00BC2753"/>
    <w:rsid w:val="00BD3274"/>
    <w:rsid w:val="00BE115D"/>
    <w:rsid w:val="00C4482E"/>
    <w:rsid w:val="00C4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98"/>
    <w:pPr>
      <w:widowControl w:val="0"/>
      <w:jc w:val="both"/>
    </w:pPr>
  </w:style>
  <w:style w:type="paragraph" w:styleId="3">
    <w:name w:val="heading 3"/>
    <w:next w:val="a"/>
    <w:link w:val="3Char"/>
    <w:qFormat/>
    <w:rsid w:val="00762C8B"/>
    <w:pPr>
      <w:keepNext/>
      <w:keepLines/>
      <w:spacing w:before="120" w:after="120"/>
      <w:outlineLvl w:val="2"/>
    </w:pPr>
    <w:rPr>
      <w:rFonts w:ascii="Arial" w:eastAsia="黑体" w:hAnsi="Arial" w:cs="Times New Roman"/>
      <w:b/>
      <w:bCs/>
      <w:color w:val="005BA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452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5204"/>
    <w:rPr>
      <w:sz w:val="18"/>
      <w:szCs w:val="18"/>
    </w:rPr>
  </w:style>
  <w:style w:type="character" w:customStyle="1" w:styleId="3Char">
    <w:name w:val="标题 3 Char"/>
    <w:basedOn w:val="a0"/>
    <w:link w:val="3"/>
    <w:rsid w:val="00762C8B"/>
    <w:rPr>
      <w:rFonts w:ascii="Arial" w:eastAsia="黑体" w:hAnsi="Arial" w:cs="Times New Roman"/>
      <w:b/>
      <w:bCs/>
      <w:color w:val="005BAC"/>
      <w:sz w:val="24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3E0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E047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E0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E04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poseidon</dc:creator>
  <cp:lastModifiedBy>own</cp:lastModifiedBy>
  <cp:revision>3</cp:revision>
  <dcterms:created xsi:type="dcterms:W3CDTF">2014-11-24T08:57:00Z</dcterms:created>
  <dcterms:modified xsi:type="dcterms:W3CDTF">2014-11-24T09:01:00Z</dcterms:modified>
</cp:coreProperties>
</file>