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utoSpaceDE w:val="0"/>
        <w:autoSpaceDN w:val="0"/>
        <w:adjustRightInd w:val="0"/>
        <w:spacing w:line="360" w:lineRule="auto"/>
        <w:jc w:val="center"/>
        <w:rPr>
          <w:rFonts w:hint="eastAsia"/>
          <w:b/>
          <w:sz w:val="30"/>
          <w:szCs w:val="30"/>
        </w:rPr>
      </w:pPr>
      <w:bookmarkStart w:id="0" w:name="_GoBack"/>
      <w:bookmarkEnd w:id="0"/>
      <w:r>
        <w:rPr>
          <w:rFonts w:hint="eastAsia"/>
          <w:b/>
          <w:sz w:val="30"/>
          <w:szCs w:val="30"/>
          <w:lang w:eastAsia="zh-CN"/>
        </w:rPr>
        <w:t>豆粕</w:t>
      </w:r>
      <w:r>
        <w:rPr>
          <w:rFonts w:hint="eastAsia"/>
          <w:b/>
          <w:sz w:val="30"/>
          <w:szCs w:val="30"/>
        </w:rPr>
        <w:t>：</w:t>
      </w:r>
      <w:r>
        <w:rPr>
          <w:rFonts w:hint="eastAsia"/>
          <w:b/>
          <w:sz w:val="30"/>
          <w:szCs w:val="30"/>
          <w:lang w:eastAsia="zh-CN"/>
        </w:rPr>
        <w:t>期货价格将向现货价格合理回归</w:t>
      </w:r>
    </w:p>
    <w:p>
      <w:pPr>
        <w:pStyle w:val="2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zh-CN"/>
        </w:rPr>
        <w:t>华联期货</w:t>
      </w:r>
      <w:r>
        <w:rPr>
          <w:rFonts w:hint="eastAsia" w:ascii="宋体" w:hAnsi="宋体" w:eastAsia="宋体" w:cs="宋体"/>
          <w:sz w:val="21"/>
          <w:szCs w:val="21"/>
        </w:rPr>
        <w:t xml:space="preserve">  韩  锦 </w:t>
      </w:r>
    </w:p>
    <w:p>
      <w:pPr>
        <w:pStyle w:val="20"/>
        <w:spacing w:line="360" w:lineRule="auto"/>
        <w:rPr>
          <w:rFonts w:hint="eastAsia" w:ascii="宋体" w:hAnsi="宋体" w:eastAsia="宋体" w:cs="宋体"/>
          <w:b/>
          <w:sz w:val="21"/>
          <w:szCs w:val="21"/>
        </w:rPr>
      </w:pPr>
      <w:r>
        <w:rPr>
          <w:rFonts w:hint="eastAsia" w:ascii="宋体" w:hAnsi="宋体" w:eastAsia="宋体" w:cs="宋体"/>
          <w:b/>
          <w:sz w:val="21"/>
          <w:szCs w:val="21"/>
        </w:rPr>
        <w:t xml:space="preserve"> </w:t>
      </w:r>
    </w:p>
    <w:p>
      <w:pPr>
        <w:pStyle w:val="20"/>
        <w:spacing w:line="360" w:lineRule="auto"/>
        <w:rPr>
          <w:rFonts w:hint="eastAsia" w:ascii="宋体" w:hAnsi="宋体" w:eastAsia="宋体" w:cs="宋体"/>
          <w:b/>
        </w:rPr>
      </w:pPr>
      <w:r>
        <w:rPr>
          <w:rFonts w:hint="eastAsia" w:ascii="宋体" w:hAnsi="宋体" w:eastAsia="宋体" w:cs="宋体"/>
          <w:b/>
        </w:rPr>
        <w:t>第一部分：</w:t>
      </w:r>
      <w:r>
        <w:rPr>
          <w:rFonts w:hint="eastAsia" w:ascii="宋体" w:hAnsi="宋体" w:eastAsia="宋体" w:cs="宋体"/>
          <w:b/>
          <w:lang w:eastAsia="zh-CN"/>
        </w:rPr>
        <w:t>近期豆粕</w:t>
      </w:r>
      <w:r>
        <w:rPr>
          <w:rFonts w:hint="eastAsia" w:ascii="宋体" w:hAnsi="宋体" w:eastAsia="宋体" w:cs="宋体"/>
          <w:b/>
        </w:rPr>
        <w:t xml:space="preserve">期现市场行情走势回顾 </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lang w:eastAsia="zh-CN"/>
        </w:rPr>
        <w:t>整个三季度，豆粕</w:t>
      </w:r>
      <w:r>
        <w:rPr>
          <w:rFonts w:hint="eastAsia" w:ascii="宋体" w:hAnsi="宋体" w:cs="宋体"/>
          <w:color w:val="000000"/>
          <w:kern w:val="0"/>
          <w:szCs w:val="21"/>
          <w:lang w:val="en-US" w:eastAsia="zh-CN"/>
        </w:rPr>
        <w:t>M1505都是出于下跌之势，从7月初3218元/吨的高位，一直降到9月底的2688元/吨,跌幅达到16.47%，并创下年内新低；但进入10月份又是截然不同的大牛市，短短一个月涨幅就达到13.65%；当人们认为牛市已近之际，在11月又是宽幅震荡下行，并创下四季度的新低2801元/吨，进入12月，又开始了强劲的反弹，截止12月10日，已经实现了12月份的四连阳</w:t>
      </w:r>
      <w:r>
        <w:rPr>
          <w:rFonts w:hint="eastAsia" w:ascii="宋体" w:hAnsi="宋体" w:cs="宋体"/>
          <w:color w:val="000000"/>
          <w:kern w:val="0"/>
          <w:szCs w:val="21"/>
        </w:rPr>
        <w:t>（图一</w:t>
      </w:r>
      <w:r>
        <w:rPr>
          <w:rFonts w:hint="eastAsia" w:ascii="宋体" w:hAnsi="宋体" w:cs="宋体"/>
        </w:rPr>
        <w:t>）</w:t>
      </w:r>
      <w:r>
        <w:rPr>
          <w:rFonts w:hint="eastAsia" w:ascii="宋体" w:hAnsi="宋体" w:cs="宋体"/>
          <w:color w:val="000000"/>
          <w:kern w:val="0"/>
          <w:szCs w:val="21"/>
        </w:rPr>
        <w:t>。</w:t>
      </w:r>
      <w:r>
        <w:rPr>
          <w:rFonts w:hint="eastAsia" w:ascii="宋体" w:hAnsi="宋体" w:cs="宋体"/>
          <w:color w:val="000000"/>
          <w:kern w:val="0"/>
          <w:szCs w:val="21"/>
          <w:lang w:val="en-US" w:eastAsia="zh-CN"/>
        </w:rPr>
        <w:t>未来M1505</w:t>
      </w:r>
      <w:r>
        <w:rPr>
          <w:rFonts w:hint="eastAsia" w:ascii="宋体" w:hAnsi="宋体" w:cs="宋体"/>
          <w:lang w:eastAsia="zh-CN"/>
        </w:rPr>
        <w:t>豆粕期价是走出熊市行情实现反转还是跌破前期低点</w:t>
      </w:r>
      <w:r>
        <w:rPr>
          <w:rFonts w:hint="eastAsia" w:ascii="宋体" w:hAnsi="宋体" w:cs="宋体"/>
          <w:lang w:val="en-US" w:eastAsia="zh-CN"/>
        </w:rPr>
        <w:t>，将受到各方面因素的影响</w:t>
      </w:r>
      <w:r>
        <w:rPr>
          <w:rFonts w:hint="eastAsia" w:ascii="宋体" w:hAnsi="宋体" w:cs="宋体"/>
          <w:color w:val="000000"/>
          <w:kern w:val="0"/>
          <w:szCs w:val="21"/>
        </w:rPr>
        <w:t>。</w:t>
      </w:r>
    </w:p>
    <w:p>
      <w:pPr>
        <w:autoSpaceDE w:val="0"/>
        <w:autoSpaceDN w:val="0"/>
        <w:adjustRightInd w:val="0"/>
        <w:spacing w:line="360" w:lineRule="auto"/>
        <w:jc w:val="left"/>
      </w:pPr>
      <w:r>
        <w:rPr>
          <w:rFonts w:ascii="Times New Roman" w:hAnsi="Times New Roman" w:eastAsia="宋体" w:cs="Times New Roman"/>
          <w:kern w:val="2"/>
          <w:sz w:val="21"/>
          <w:szCs w:val="24"/>
          <w:lang w:val="en-US" w:eastAsia="zh-CN" w:bidi="ar-SA"/>
        </w:rPr>
        <w:pict>
          <v:shape id="图片 16" o:spid="_x0000_s1027" type="#_x0000_t75" style="height:224.25pt;width:415.2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autoSpaceDE w:val="0"/>
        <w:autoSpaceDN w:val="0"/>
        <w:adjustRightInd w:val="0"/>
        <w:spacing w:line="360" w:lineRule="auto"/>
        <w:jc w:val="center"/>
        <w:rPr>
          <w:rFonts w:hint="eastAsia" w:ascii="宋体" w:cs="宋体"/>
          <w:b/>
          <w:color w:val="000000"/>
          <w:kern w:val="0"/>
          <w:szCs w:val="21"/>
        </w:rPr>
      </w:pPr>
      <w:r>
        <w:rPr>
          <w:rFonts w:hint="eastAsia" w:ascii="宋体" w:cs="宋体"/>
          <w:b/>
          <w:color w:val="000000"/>
          <w:kern w:val="0"/>
          <w:szCs w:val="21"/>
          <w:lang w:val="en-US" w:eastAsia="zh-CN"/>
        </w:rPr>
        <w:t>图一   豆粕期货M</w:t>
      </w:r>
      <w:r>
        <w:rPr>
          <w:rFonts w:hint="eastAsia" w:ascii="宋体" w:cs="宋体"/>
          <w:b/>
          <w:color w:val="000000"/>
          <w:kern w:val="0"/>
          <w:szCs w:val="21"/>
        </w:rPr>
        <w:t>150</w:t>
      </w:r>
      <w:r>
        <w:rPr>
          <w:rFonts w:hint="eastAsia" w:ascii="宋体" w:cs="宋体"/>
          <w:b/>
          <w:color w:val="000000"/>
          <w:kern w:val="0"/>
          <w:szCs w:val="21"/>
          <w:lang w:val="en-US" w:eastAsia="zh-CN"/>
        </w:rPr>
        <w:t>5</w:t>
      </w:r>
      <w:r>
        <w:rPr>
          <w:rFonts w:hint="eastAsia" w:ascii="宋体" w:cs="宋体"/>
          <w:b/>
          <w:color w:val="000000"/>
          <w:kern w:val="0"/>
          <w:szCs w:val="21"/>
        </w:rPr>
        <w:t>日K线图</w:t>
      </w:r>
    </w:p>
    <w:p>
      <w:pPr>
        <w:autoSpaceDE w:val="0"/>
        <w:autoSpaceDN w:val="0"/>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lang w:eastAsia="zh-CN"/>
        </w:rPr>
        <w:t>同期，作为关联方的豆粕现货价格目前正处于震荡下行之势（图二）。</w:t>
      </w:r>
    </w:p>
    <w:p>
      <w:pPr>
        <w:autoSpaceDE w:val="0"/>
        <w:autoSpaceDN w:val="0"/>
        <w:adjustRightInd w:val="0"/>
        <w:spacing w:line="360" w:lineRule="auto"/>
        <w:jc w:val="left"/>
        <w:rPr>
          <w:rFonts w:hint="eastAsia" w:ascii="宋体" w:cs="宋体"/>
          <w:color w:val="000000"/>
          <w:kern w:val="0"/>
          <w:szCs w:val="21"/>
        </w:rPr>
      </w:pPr>
      <w:r>
        <w:rPr>
          <w:rFonts w:ascii="Times New Roman" w:hAnsi="Times New Roman" w:eastAsia="宋体" w:cs="Times New Roman"/>
          <w:kern w:val="2"/>
          <w:sz w:val="21"/>
          <w:szCs w:val="24"/>
          <w:lang w:val="en-US" w:eastAsia="zh-CN" w:bidi="ar-SA"/>
        </w:rPr>
        <w:pict>
          <v:shape id="图片 17" o:spid="_x0000_s1028" type="#_x0000_t75" style="height:138.65pt;width:414.9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autoSpaceDE w:val="0"/>
        <w:autoSpaceDN w:val="0"/>
        <w:adjustRightInd w:val="0"/>
        <w:spacing w:line="360" w:lineRule="auto"/>
        <w:ind w:firstLine="422" w:firstLineChars="200"/>
        <w:jc w:val="center"/>
        <w:rPr>
          <w:rFonts w:hint="eastAsia" w:ascii="宋体" w:cs="宋体"/>
          <w:b/>
          <w:color w:val="000000"/>
          <w:kern w:val="0"/>
          <w:szCs w:val="21"/>
        </w:rPr>
      </w:pPr>
      <w:r>
        <w:rPr>
          <w:rFonts w:hint="eastAsia" w:ascii="宋体" w:cs="宋体"/>
          <w:b/>
          <w:color w:val="000000"/>
          <w:kern w:val="0"/>
          <w:szCs w:val="21"/>
        </w:rPr>
        <w:t>图</w:t>
      </w:r>
      <w:r>
        <w:rPr>
          <w:rFonts w:hint="eastAsia" w:ascii="宋体" w:cs="宋体"/>
          <w:b/>
          <w:color w:val="000000"/>
          <w:kern w:val="0"/>
          <w:szCs w:val="21"/>
          <w:lang w:eastAsia="zh-CN"/>
        </w:rPr>
        <w:t>二</w:t>
      </w:r>
      <w:r>
        <w:rPr>
          <w:rFonts w:hint="eastAsia" w:ascii="宋体" w:cs="宋体"/>
          <w:b/>
          <w:color w:val="000000"/>
          <w:kern w:val="0"/>
          <w:szCs w:val="21"/>
          <w:lang w:val="en-US" w:eastAsia="zh-CN"/>
        </w:rPr>
        <w:t xml:space="preserve">  </w:t>
      </w:r>
      <w:r>
        <w:rPr>
          <w:rFonts w:hint="eastAsia" w:ascii="宋体" w:cs="宋体"/>
          <w:b/>
          <w:color w:val="000000"/>
          <w:kern w:val="0"/>
          <w:szCs w:val="21"/>
          <w:lang w:eastAsia="zh-CN"/>
        </w:rPr>
        <w:t>豆粕现货价格走势图</w:t>
      </w:r>
    </w:p>
    <w:p>
      <w:pPr>
        <w:autoSpaceDE w:val="0"/>
        <w:autoSpaceDN w:val="0"/>
        <w:adjustRightInd w:val="0"/>
        <w:spacing w:line="360" w:lineRule="auto"/>
        <w:ind w:firstLine="420" w:firstLineChars="200"/>
        <w:jc w:val="left"/>
        <w:rPr>
          <w:rFonts w:hint="eastAsia"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lang w:eastAsia="zh-CN"/>
        </w:rPr>
        <w:t>但同期我们注意到，前期期限价差过大的不正常现象在进入第四季度后开始得到纠偏（图三）。目前期货价格与现货价格正在相向而行，两者价差从</w:t>
      </w:r>
      <w:r>
        <w:rPr>
          <w:rFonts w:hint="eastAsia" w:ascii="宋体" w:hAnsi="宋体" w:cs="宋体"/>
          <w:color w:val="000000"/>
          <w:kern w:val="0"/>
          <w:szCs w:val="21"/>
          <w:lang w:val="en-US" w:eastAsia="zh-CN"/>
        </w:rPr>
        <w:t>11月底的320元/吨收窄到12月10日的250元/吨，显然期货价格的上涨速度要比现货价格的上涨速度快的多。</w:t>
      </w:r>
    </w:p>
    <w:p>
      <w:pPr>
        <w:autoSpaceDE w:val="0"/>
        <w:autoSpaceDN w:val="0"/>
        <w:adjustRightInd w:val="0"/>
        <w:spacing w:line="360" w:lineRule="auto"/>
        <w:jc w:val="left"/>
        <w:rPr>
          <w:rFonts w:hint="eastAsia" w:ascii="宋体" w:cs="宋体"/>
          <w:color w:val="000000"/>
          <w:kern w:val="0"/>
          <w:szCs w:val="21"/>
        </w:rPr>
      </w:pPr>
      <w:r>
        <w:rPr>
          <w:rFonts w:hint="eastAsia" w:ascii="Times New Roman" w:hAnsi="Times New Roman" w:eastAsia="宋体" w:cs="Times New Roman"/>
          <w:kern w:val="2"/>
          <w:sz w:val="21"/>
          <w:szCs w:val="24"/>
          <w:lang w:val="en-US" w:eastAsia="zh-CN" w:bidi="ar-SA"/>
        </w:rPr>
        <w:pict>
          <v:shape id="图片 4" o:spid="_x0000_s1029" type="#_x0000_t75" style="height:200.6pt;width:415.3pt;rotation:0f;" o:ole="f" fillcolor="#FFFFFF" filled="f" o:preferrelative="t" stroked="f" coordorigin="0,0" coordsize="21600,21600">
            <v:fill on="f" color2="#FFFFFF" focus="0%"/>
            <v:imagedata croptop="8711f" gain="65536f" blacklevel="0f" gamma="0" o:title="" r:id="rId8"/>
            <o:lock v:ext="edit" position="f" selection="f" grouping="f" rotation="f" cropping="f" text="f" aspectratio="t"/>
            <w10:wrap type="none"/>
            <w10:anchorlock/>
          </v:shape>
        </w:pict>
      </w:r>
    </w:p>
    <w:p>
      <w:pPr>
        <w:autoSpaceDE w:val="0"/>
        <w:autoSpaceDN w:val="0"/>
        <w:adjustRightInd w:val="0"/>
        <w:spacing w:line="360" w:lineRule="auto"/>
        <w:ind w:firstLine="422" w:firstLineChars="200"/>
        <w:jc w:val="center"/>
        <w:rPr>
          <w:rFonts w:hint="eastAsia" w:ascii="宋体" w:cs="宋体"/>
          <w:b/>
          <w:color w:val="000000"/>
          <w:kern w:val="0"/>
          <w:szCs w:val="21"/>
        </w:rPr>
      </w:pPr>
      <w:r>
        <w:rPr>
          <w:rFonts w:hint="eastAsia" w:ascii="宋体" w:cs="宋体"/>
          <w:b/>
          <w:color w:val="000000"/>
          <w:kern w:val="0"/>
          <w:szCs w:val="21"/>
        </w:rPr>
        <w:t>图</w:t>
      </w:r>
      <w:r>
        <w:rPr>
          <w:rFonts w:hint="eastAsia" w:ascii="宋体" w:cs="宋体"/>
          <w:b/>
          <w:color w:val="000000"/>
          <w:kern w:val="0"/>
          <w:szCs w:val="21"/>
          <w:lang w:eastAsia="zh-CN"/>
        </w:rPr>
        <w:t>三</w:t>
      </w:r>
      <w:r>
        <w:rPr>
          <w:rFonts w:hint="eastAsia" w:ascii="宋体" w:cs="宋体"/>
          <w:b/>
          <w:color w:val="000000"/>
          <w:kern w:val="0"/>
          <w:szCs w:val="21"/>
          <w:lang w:val="en-US" w:eastAsia="zh-CN"/>
        </w:rPr>
        <w:t xml:space="preserve">  </w:t>
      </w:r>
      <w:r>
        <w:rPr>
          <w:rFonts w:hint="eastAsia" w:ascii="宋体" w:cs="宋体"/>
          <w:b/>
          <w:color w:val="000000"/>
          <w:kern w:val="0"/>
          <w:szCs w:val="21"/>
          <w:lang w:eastAsia="zh-CN"/>
        </w:rPr>
        <w:t>豆粕期货与现货价格走势对比图</w:t>
      </w:r>
    </w:p>
    <w:p>
      <w:pPr>
        <w:autoSpaceDE w:val="0"/>
        <w:autoSpaceDN w:val="0"/>
        <w:adjustRightInd w:val="0"/>
        <w:spacing w:line="360" w:lineRule="auto"/>
        <w:ind w:firstLine="420" w:firstLineChars="200"/>
        <w:jc w:val="left"/>
        <w:rPr>
          <w:rFonts w:hint="eastAsia" w:ascii="宋体" w:cs="宋体"/>
          <w:color w:val="000000"/>
          <w:kern w:val="0"/>
          <w:szCs w:val="21"/>
        </w:rPr>
      </w:pPr>
    </w:p>
    <w:p>
      <w:pPr>
        <w:autoSpaceDE w:val="0"/>
        <w:autoSpaceDN w:val="0"/>
        <w:adjustRightInd w:val="0"/>
        <w:spacing w:line="360" w:lineRule="auto"/>
        <w:ind w:firstLine="420" w:firstLineChars="200"/>
        <w:jc w:val="left"/>
        <w:rPr>
          <w:rFonts w:hint="eastAsia" w:ascii="宋体" w:cs="宋体"/>
          <w:color w:val="000000"/>
          <w:kern w:val="0"/>
          <w:szCs w:val="21"/>
        </w:rPr>
      </w:pPr>
      <w:r>
        <w:rPr>
          <w:rFonts w:hint="eastAsia" w:ascii="宋体" w:cs="宋体"/>
          <w:color w:val="000000"/>
          <w:kern w:val="0"/>
          <w:szCs w:val="21"/>
        </w:rPr>
        <w:t>目前投资者关心的问题是：</w:t>
      </w:r>
    </w:p>
    <w:p>
      <w:pPr>
        <w:widowControl w:val="0"/>
        <w:numPr>
          <w:ilvl w:val="0"/>
          <w:numId w:val="1"/>
        </w:numPr>
        <w:wordWrap/>
        <w:autoSpaceDE w:val="0"/>
        <w:autoSpaceDN w:val="0"/>
        <w:adjustRightInd w:val="0"/>
        <w:snapToGrid/>
        <w:spacing w:line="360" w:lineRule="auto"/>
        <w:ind w:right="0" w:firstLine="420" w:firstLineChars="200"/>
        <w:jc w:val="left"/>
        <w:textAlignment w:val="auto"/>
        <w:outlineLvl w:val="9"/>
        <w:rPr>
          <w:rFonts w:hint="eastAsia" w:ascii="宋体" w:hAnsi="宋体" w:cs="宋体"/>
          <w:color w:val="000000"/>
          <w:kern w:val="0"/>
          <w:szCs w:val="21"/>
        </w:rPr>
      </w:pPr>
      <w:r>
        <w:rPr>
          <w:rFonts w:hint="eastAsia" w:ascii="宋体" w:cs="宋体"/>
          <w:color w:val="000000"/>
          <w:kern w:val="0"/>
          <w:szCs w:val="21"/>
          <w:lang w:val="en-US" w:eastAsia="zh-CN"/>
        </w:rPr>
        <w:t>12月份</w:t>
      </w:r>
      <w:r>
        <w:rPr>
          <w:rFonts w:hint="eastAsia" w:ascii="宋体" w:cs="宋体"/>
          <w:color w:val="000000"/>
          <w:kern w:val="0"/>
          <w:szCs w:val="21"/>
          <w:lang w:eastAsia="zh-CN"/>
        </w:rPr>
        <w:t>上述期限价差是否会继续收窄？期现两者的合理价差究竟应该处在什么范围内才属正常？</w:t>
      </w:r>
    </w:p>
    <w:p>
      <w:pPr>
        <w:widowControl w:val="0"/>
        <w:numPr>
          <w:ilvl w:val="0"/>
          <w:numId w:val="1"/>
        </w:numPr>
        <w:wordWrap/>
        <w:autoSpaceDE w:val="0"/>
        <w:autoSpaceDN w:val="0"/>
        <w:adjustRightInd w:val="0"/>
        <w:snapToGrid/>
        <w:spacing w:line="360" w:lineRule="auto"/>
        <w:ind w:right="0" w:firstLine="420" w:firstLineChars="200"/>
        <w:jc w:val="left"/>
        <w:textAlignment w:val="auto"/>
        <w:outlineLvl w:val="9"/>
        <w:rPr>
          <w:rFonts w:hint="eastAsia" w:ascii="宋体" w:hAnsi="宋体" w:cs="宋体"/>
          <w:color w:val="000000"/>
          <w:kern w:val="0"/>
          <w:szCs w:val="21"/>
        </w:rPr>
      </w:pPr>
      <w:r>
        <w:rPr>
          <w:rFonts w:hint="eastAsia" w:ascii="宋体" w:cs="宋体"/>
          <w:color w:val="000000"/>
          <w:kern w:val="0"/>
          <w:szCs w:val="21"/>
          <w:lang w:val="en-US" w:eastAsia="zh-CN"/>
        </w:rPr>
        <w:t>在本轮价差回归的过程中，期货主力合约M1505的上涨行情能否持续？最终上涨的的高度在哪里？</w:t>
      </w:r>
    </w:p>
    <w:p>
      <w:pPr>
        <w:widowControl w:val="0"/>
        <w:numPr>
          <w:ilvl w:val="0"/>
          <w:numId w:val="1"/>
        </w:numPr>
        <w:wordWrap/>
        <w:autoSpaceDE w:val="0"/>
        <w:autoSpaceDN w:val="0"/>
        <w:adjustRightInd w:val="0"/>
        <w:snapToGrid/>
        <w:spacing w:line="360" w:lineRule="auto"/>
        <w:ind w:right="0" w:firstLine="420" w:firstLineChars="200"/>
        <w:jc w:val="left"/>
        <w:textAlignment w:val="auto"/>
        <w:outlineLvl w:val="9"/>
        <w:rPr>
          <w:rFonts w:hint="eastAsia" w:ascii="宋体" w:hAnsi="宋体" w:cs="宋体"/>
          <w:color w:val="000000"/>
          <w:kern w:val="0"/>
          <w:szCs w:val="21"/>
        </w:rPr>
      </w:pPr>
      <w:r>
        <w:rPr>
          <w:rFonts w:hint="eastAsia" w:ascii="宋体" w:cs="宋体"/>
          <w:color w:val="000000"/>
          <w:kern w:val="0"/>
          <w:szCs w:val="21"/>
          <w:lang w:eastAsia="zh-CN"/>
        </w:rPr>
        <w:t>造成期现价差回归的因素有哪些？尤其是影响豆粕</w:t>
      </w:r>
      <w:r>
        <w:rPr>
          <w:rFonts w:hint="eastAsia" w:ascii="宋体" w:cs="宋体"/>
          <w:color w:val="000000"/>
          <w:kern w:val="0"/>
          <w:szCs w:val="21"/>
        </w:rPr>
        <w:t>期价的</w:t>
      </w:r>
      <w:r>
        <w:rPr>
          <w:rFonts w:hint="eastAsia" w:ascii="宋体" w:cs="宋体"/>
          <w:color w:val="000000"/>
          <w:kern w:val="0"/>
          <w:szCs w:val="21"/>
          <w:lang w:eastAsia="zh-CN"/>
        </w:rPr>
        <w:t>基本面因素</w:t>
      </w:r>
      <w:r>
        <w:rPr>
          <w:rFonts w:hint="eastAsia" w:ascii="宋体" w:cs="宋体"/>
          <w:color w:val="000000"/>
          <w:kern w:val="0"/>
          <w:szCs w:val="21"/>
        </w:rPr>
        <w:t>发生了</w:t>
      </w:r>
      <w:r>
        <w:rPr>
          <w:rFonts w:hint="eastAsia" w:ascii="宋体" w:cs="宋体"/>
          <w:color w:val="000000"/>
          <w:kern w:val="0"/>
          <w:szCs w:val="21"/>
          <w:lang w:eastAsia="zh-CN"/>
        </w:rPr>
        <w:t>哪些</w:t>
      </w:r>
      <w:r>
        <w:rPr>
          <w:rFonts w:hint="eastAsia" w:ascii="宋体" w:cs="宋体"/>
          <w:color w:val="000000"/>
          <w:kern w:val="0"/>
          <w:szCs w:val="21"/>
        </w:rPr>
        <w:t>变化？</w:t>
      </w:r>
    </w:p>
    <w:p>
      <w:pPr>
        <w:widowControl w:val="0"/>
        <w:wordWrap/>
        <w:autoSpaceDE w:val="0"/>
        <w:autoSpaceDN w:val="0"/>
        <w:adjustRightInd w:val="0"/>
        <w:snapToGrid/>
        <w:spacing w:line="360" w:lineRule="auto"/>
        <w:ind w:right="0" w:firstLine="420" w:firstLineChars="200"/>
        <w:jc w:val="left"/>
        <w:textAlignment w:val="auto"/>
        <w:outlineLvl w:val="9"/>
        <w:rPr>
          <w:rFonts w:hint="eastAsia" w:ascii="宋体" w:cs="宋体"/>
          <w:kern w:val="0"/>
          <w:szCs w:val="21"/>
          <w:lang w:val="zh-CN"/>
        </w:rPr>
      </w:pPr>
      <w:r>
        <w:rPr>
          <w:rFonts w:hint="eastAsia" w:ascii="宋体" w:cs="宋体"/>
          <w:kern w:val="0"/>
          <w:szCs w:val="21"/>
          <w:lang w:val="zh-CN"/>
        </w:rPr>
        <w:t>对上述问题我们认为应该从影响豆粕的基本面因素和技术面因素进行综合客观分析，而不能只看现货价格的走势。</w:t>
      </w:r>
    </w:p>
    <w:p>
      <w:pPr>
        <w:pStyle w:val="20"/>
        <w:widowControl w:val="0"/>
        <w:wordWrap/>
        <w:snapToGrid/>
        <w:spacing w:line="360" w:lineRule="auto"/>
        <w:ind w:right="0"/>
        <w:jc w:val="left"/>
        <w:textAlignment w:val="auto"/>
        <w:outlineLvl w:val="9"/>
        <w:rPr>
          <w:rFonts w:hint="eastAsia" w:ascii="宋体" w:hAnsi="宋体" w:eastAsia="宋体" w:cs="宋体"/>
          <w:b/>
        </w:rPr>
      </w:pPr>
      <w:r>
        <w:rPr>
          <w:rFonts w:hint="eastAsia" w:ascii="宋体" w:hAnsi="宋体" w:eastAsia="宋体" w:cs="宋体"/>
          <w:b/>
        </w:rPr>
        <w:t xml:space="preserve">第二部分：基本面因素分析 </w:t>
      </w:r>
    </w:p>
    <w:p>
      <w:pPr>
        <w:widowControl w:val="0"/>
        <w:numPr>
          <w:ilvl w:val="0"/>
          <w:numId w:val="2"/>
        </w:numPr>
        <w:wordWrap/>
        <w:autoSpaceDE w:val="0"/>
        <w:autoSpaceDN w:val="0"/>
        <w:adjustRightInd w:val="0"/>
        <w:snapToGrid/>
        <w:spacing w:line="360" w:lineRule="auto"/>
        <w:ind w:right="0" w:firstLine="422" w:firstLineChars="200"/>
        <w:jc w:val="left"/>
        <w:textAlignment w:val="auto"/>
        <w:outlineLvl w:val="9"/>
        <w:rPr>
          <w:rFonts w:hint="eastAsia" w:ascii="宋体" w:cs="宋体"/>
          <w:b/>
          <w:bCs/>
          <w:kern w:val="0"/>
          <w:szCs w:val="21"/>
          <w:lang w:val="zh-CN"/>
        </w:rPr>
      </w:pPr>
      <w:r>
        <w:rPr>
          <w:rFonts w:hint="eastAsia" w:ascii="宋体" w:cs="宋体"/>
          <w:b/>
          <w:bCs/>
          <w:kern w:val="0"/>
          <w:szCs w:val="21"/>
          <w:lang w:val="zh-CN"/>
        </w:rPr>
        <w:t>宏观经济因素对豆粕价格的影响</w:t>
      </w:r>
    </w:p>
    <w:p>
      <w:pPr>
        <w:widowControl w:val="0"/>
        <w:wordWrap/>
        <w:autoSpaceDE w:val="0"/>
        <w:autoSpaceDN w:val="0"/>
        <w:adjustRightInd w:val="0"/>
        <w:snapToGrid/>
        <w:spacing w:line="360" w:lineRule="auto"/>
        <w:ind w:right="0" w:firstLine="420" w:firstLineChars="200"/>
        <w:jc w:val="left"/>
        <w:textAlignment w:val="auto"/>
        <w:outlineLvl w:val="9"/>
        <w:rPr>
          <w:rFonts w:hint="eastAsia" w:ascii="宋体" w:hAnsi="宋体"/>
          <w:color w:val="000000"/>
          <w:shd w:val="clear" w:color="auto" w:fill="FFFFFF"/>
        </w:rPr>
      </w:pPr>
      <w:r>
        <w:rPr>
          <w:rFonts w:hint="eastAsia" w:ascii="宋体" w:hAnsi="宋体"/>
          <w:color w:val="000000"/>
          <w:shd w:val="clear" w:color="auto" w:fill="FFFFFF"/>
        </w:rPr>
        <w:t>进入</w:t>
      </w:r>
      <w:r>
        <w:rPr>
          <w:rFonts w:hint="eastAsia" w:ascii="宋体" w:hAnsi="宋体"/>
          <w:color w:val="000000"/>
          <w:shd w:val="clear" w:color="auto" w:fill="FFFFFF"/>
          <w:lang w:val="en-US" w:eastAsia="zh-CN"/>
        </w:rPr>
        <w:t>四季度</w:t>
      </w:r>
      <w:r>
        <w:rPr>
          <w:rFonts w:hint="eastAsia" w:ascii="宋体" w:hAnsi="宋体"/>
          <w:color w:val="000000"/>
          <w:shd w:val="clear" w:color="auto" w:fill="FFFFFF"/>
        </w:rPr>
        <w:t>，国内宏观经济形势发生了一些微妙的变化。主要表现在：</w:t>
      </w:r>
    </w:p>
    <w:p>
      <w:pPr>
        <w:widowControl w:val="0"/>
        <w:numPr>
          <w:numId w:val="0"/>
        </w:numPr>
        <w:wordWrap/>
        <w:snapToGrid/>
        <w:spacing w:line="360" w:lineRule="auto"/>
        <w:ind w:leftChars="0" w:right="0"/>
        <w:jc w:val="left"/>
        <w:textAlignment w:val="auto"/>
        <w:outlineLvl w:val="9"/>
        <w:rPr>
          <w:rFonts w:hint="eastAsia" w:ascii="宋体" w:hAnsi="宋体"/>
          <w:b/>
          <w:bCs/>
          <w:color w:val="000000"/>
          <w:szCs w:val="21"/>
          <w:shd w:val="clear" w:color="auto" w:fill="FFFFFF"/>
          <w:lang w:val="en-US" w:eastAsia="zh-CN"/>
        </w:rPr>
      </w:pPr>
      <w:r>
        <w:rPr>
          <w:rFonts w:hint="eastAsia" w:ascii="宋体" w:hAnsi="宋体"/>
          <w:b/>
          <w:bCs/>
          <w:color w:val="000000"/>
          <w:szCs w:val="21"/>
          <w:shd w:val="clear" w:color="auto" w:fill="FFFFFF"/>
          <w:lang w:val="en-US" w:eastAsia="zh-CN"/>
        </w:rPr>
        <w:t xml:space="preserve">    1.CPI对豆粕价格的影响</w:t>
      </w:r>
    </w:p>
    <w:p>
      <w:pPr>
        <w:widowControl w:val="0"/>
        <w:wordWrap/>
        <w:snapToGrid/>
        <w:spacing w:line="360" w:lineRule="auto"/>
        <w:ind w:left="10" w:right="0" w:firstLine="409" w:firstLineChars="195"/>
        <w:jc w:val="left"/>
        <w:textAlignment w:val="auto"/>
        <w:outlineLvl w:val="9"/>
        <w:rPr>
          <w:rFonts w:hint="eastAsia" w:ascii="宋体" w:hAnsi="宋体" w:cs="宋体"/>
          <w:bCs/>
          <w:szCs w:val="21"/>
          <w:lang w:eastAsia="zh-CN"/>
        </w:rPr>
      </w:pPr>
      <w:r>
        <w:rPr>
          <w:rFonts w:hint="eastAsia" w:ascii="宋体" w:hAnsi="宋体" w:cs="宋体"/>
          <w:bCs/>
          <w:szCs w:val="21"/>
          <w:lang w:val="en-US" w:eastAsia="zh-CN"/>
        </w:rPr>
        <w:t>国家统计局在12月10日公布的CPI数据表明，11</w:t>
      </w:r>
      <w:r>
        <w:rPr>
          <w:rFonts w:hint="eastAsia" w:ascii="宋体" w:hAnsi="宋体" w:cs="宋体"/>
          <w:bCs/>
          <w:szCs w:val="21"/>
          <w:lang w:eastAsia="zh-CN"/>
        </w:rPr>
        <w:t>月份，全国居民消费价格总水平同比上涨</w:t>
      </w:r>
      <w:r>
        <w:rPr>
          <w:rFonts w:hint="eastAsia" w:ascii="宋体" w:hAnsi="宋体" w:cs="宋体"/>
          <w:bCs/>
          <w:szCs w:val="21"/>
          <w:lang w:val="en-US" w:eastAsia="zh-CN"/>
        </w:rPr>
        <w:t>1.4</w:t>
      </w:r>
      <w:r>
        <w:rPr>
          <w:rFonts w:hint="eastAsia" w:ascii="宋体" w:hAnsi="宋体" w:cs="宋体"/>
          <w:bCs/>
          <w:szCs w:val="21"/>
          <w:lang w:eastAsia="zh-CN"/>
        </w:rPr>
        <w:t>%，虽然增幅创年内新低，但仍在上涨</w:t>
      </w:r>
      <w:r>
        <w:rPr>
          <w:rFonts w:hint="eastAsia" w:ascii="宋体" w:hAnsi="宋体" w:cs="宋体"/>
          <w:bCs/>
          <w:szCs w:val="21"/>
          <w:lang w:val="en-US" w:eastAsia="zh-CN"/>
        </w:rPr>
        <w:t>。其中，食品价格上涨2.3%，非食品价格上涨1.0%；消费品价格上涨1.3%，服务价格上涨1.8%。1-11月平均，全国居民消费价格总水平比去年同期上涨2.0%。</w:t>
      </w:r>
    </w:p>
    <w:p>
      <w:pPr>
        <w:spacing w:before="50" w:after="50" w:line="360" w:lineRule="auto"/>
        <w:ind w:left="10" w:firstLine="409" w:firstLineChars="195"/>
        <w:jc w:val="left"/>
        <w:rPr>
          <w:rFonts w:hint="eastAsia" w:ascii="宋体" w:hAnsi="宋体" w:cs="宋体"/>
          <w:bCs/>
          <w:szCs w:val="21"/>
          <w:lang w:val="en-US" w:eastAsia="zh-CN"/>
        </w:rPr>
      </w:pPr>
      <w:r>
        <w:rPr>
          <w:rFonts w:hint="eastAsia" w:ascii="宋体" w:hAnsi="宋体" w:cs="宋体"/>
          <w:bCs/>
          <w:szCs w:val="21"/>
          <w:lang w:val="en-US" w:eastAsia="zh-CN"/>
        </w:rPr>
        <w:t>11月份，食品价格的上涨影响居民消费价格总水平上涨约0.77个百分点。其中，蛋价上涨16.5%，影响居民消费价格总水平上涨约0.14个百分点；鲜果价格上涨14.0%，影响居民消费价格总水平上涨约0.28个百分点；粮食价格上涨3.2%，影响居民消费价格总水平上涨约0.10个百分点；水产品价格上涨2.6%，影响居民消费价格总水平上涨约0.06个百分点；肉禽及其制品价格上涨0.5%，影响居民消费价格总水平上涨约0.04个百分点（猪肉价格下降3.8%，影响居民消费价格总水平下降约0.12个百分点）；鲜菜价格下降5.2%，影响居民消费价格总水平下降约0.16个百分点。（图四）。上述许多产品均与饲料原料豆粕价格关系密切。由此来看，四季度的豆粕价格将会受整体经济稳定和食品类物价指数占比上涨的提振。</w:t>
      </w:r>
    </w:p>
    <w:p>
      <w:pPr>
        <w:spacing w:before="50" w:after="50" w:line="360" w:lineRule="auto"/>
        <w:ind w:left="10" w:leftChars="0" w:hanging="10" w:firstLineChars="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pict>
          <v:shape id="图片 18" o:spid="_x0000_s1030" type="#_x0000_t75" style="height:199.5pt;width:401.95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spacing w:before="50" w:after="50" w:line="360" w:lineRule="auto"/>
        <w:ind w:left="10" w:firstLine="409" w:firstLineChars="195"/>
        <w:jc w:val="center"/>
        <w:rPr>
          <w:rFonts w:hint="eastAsia" w:ascii="Times New Roman" w:hAnsi="Times New Roman" w:eastAsia="宋体" w:cs="Times New Roman"/>
          <w:b/>
          <w:bCs/>
          <w:kern w:val="2"/>
          <w:sz w:val="21"/>
          <w:szCs w:val="24"/>
          <w:lang w:val="en-US" w:eastAsia="zh-CN" w:bidi="ar-SA"/>
        </w:rPr>
      </w:pPr>
      <w:r>
        <w:rPr>
          <w:rFonts w:hint="eastAsia" w:cs="Times New Roman"/>
          <w:b/>
          <w:bCs/>
          <w:kern w:val="2"/>
          <w:sz w:val="21"/>
          <w:szCs w:val="24"/>
          <w:lang w:val="en-US" w:eastAsia="zh-CN" w:bidi="ar-SA"/>
        </w:rPr>
        <w:t>图四   CPI指数指标变化</w:t>
      </w:r>
    </w:p>
    <w:p>
      <w:pPr>
        <w:pStyle w:val="7"/>
        <w:widowControl/>
        <w:rPr>
          <w:rFonts w:hint="eastAsia" w:ascii="宋体" w:hAnsi="宋体" w:eastAsia="宋体" w:cs="宋体"/>
          <w:color w:val="444444"/>
          <w:sz w:val="21"/>
          <w:szCs w:val="21"/>
        </w:rPr>
      </w:pPr>
    </w:p>
    <w:p>
      <w:pPr>
        <w:widowControl w:val="0"/>
        <w:autoSpaceDE w:val="0"/>
        <w:autoSpaceDN w:val="0"/>
        <w:adjustRightInd w:val="0"/>
        <w:spacing w:before="0" w:beforeAutospacing="0" w:after="0" w:afterAutospacing="0" w:line="360" w:lineRule="auto"/>
        <w:ind w:right="0"/>
        <w:jc w:val="left"/>
        <w:rPr>
          <w:rFonts w:hint="eastAsia" w:ascii="宋体" w:hAnsi="Times New Roman" w:eastAsia="宋体" w:cs="宋体"/>
          <w:b/>
          <w:kern w:val="0"/>
          <w:szCs w:val="21"/>
          <w:lang w:val="zh-CN" w:eastAsia="zh-CN"/>
        </w:rPr>
      </w:pPr>
      <w:r>
        <w:rPr>
          <w:rFonts w:hint="eastAsia" w:ascii="宋体" w:cs="宋体"/>
          <w:b/>
          <w:kern w:val="0"/>
          <w:sz w:val="21"/>
          <w:szCs w:val="21"/>
          <w:lang w:val="en-US" w:eastAsia="zh-CN" w:bidi="ar-SA"/>
        </w:rPr>
        <w:t xml:space="preserve">    2.</w:t>
      </w:r>
      <w:r>
        <w:rPr>
          <w:rFonts w:hint="eastAsia" w:ascii="宋体" w:hAnsi="Times New Roman" w:eastAsia="宋体" w:cs="宋体"/>
          <w:b/>
          <w:kern w:val="0"/>
          <w:sz w:val="21"/>
          <w:szCs w:val="21"/>
          <w:lang w:val="zh-CN" w:eastAsia="zh-CN" w:bidi="ar-SA"/>
        </w:rPr>
        <w:t>央行</w:t>
      </w:r>
      <w:r>
        <w:rPr>
          <w:rFonts w:hint="eastAsia" w:ascii="宋体" w:cs="宋体"/>
          <w:b/>
          <w:kern w:val="0"/>
          <w:sz w:val="21"/>
          <w:szCs w:val="21"/>
          <w:lang w:val="zh-CN" w:eastAsia="zh-CN" w:bidi="ar-SA"/>
        </w:rPr>
        <w:t>意外降息</w:t>
      </w:r>
      <w:r>
        <w:rPr>
          <w:rFonts w:hint="eastAsia" w:ascii="宋体" w:hAnsi="Times New Roman" w:eastAsia="宋体" w:cs="宋体"/>
          <w:b/>
          <w:kern w:val="0"/>
          <w:sz w:val="21"/>
          <w:szCs w:val="21"/>
          <w:lang w:val="zh-CN" w:eastAsia="zh-CN" w:bidi="ar-SA"/>
        </w:rPr>
        <w:t>，提振整体经济</w:t>
      </w:r>
    </w:p>
    <w:p>
      <w:pPr>
        <w:spacing w:before="50" w:after="50" w:line="360" w:lineRule="auto"/>
        <w:ind w:left="10" w:firstLine="409" w:firstLineChars="195"/>
        <w:jc w:val="left"/>
        <w:rPr>
          <w:rFonts w:hint="eastAsia" w:ascii="宋体" w:hAnsi="宋体" w:cs="宋体"/>
          <w:bCs/>
          <w:szCs w:val="21"/>
          <w:lang w:val="en-US" w:eastAsia="zh-CN"/>
        </w:rPr>
      </w:pPr>
      <w:r>
        <w:rPr>
          <w:rFonts w:hint="eastAsia" w:ascii="宋体" w:hAnsi="宋体" w:cs="宋体"/>
          <w:bCs/>
          <w:szCs w:val="21"/>
          <w:lang w:val="zh-CN"/>
        </w:rPr>
        <w:t>11月21日，中国人民银行决定下调金融机构</w:t>
      </w:r>
      <w:r>
        <w:rPr>
          <w:rFonts w:hint="eastAsia" w:ascii="宋体" w:hAnsi="宋体" w:cs="宋体"/>
          <w:bCs/>
          <w:szCs w:val="21"/>
          <w:lang w:val="zh-CN"/>
        </w:rPr>
        <w:fldChar w:fldCharType="begin"/>
      </w:r>
      <w:r>
        <w:rPr>
          <w:rFonts w:hint="eastAsia" w:ascii="宋体" w:hAnsi="宋体" w:cs="宋体"/>
          <w:bCs/>
          <w:szCs w:val="21"/>
          <w:lang w:val="zh-CN"/>
        </w:rPr>
        <w:instrText xml:space="preserve"> HYPERLINK "http://app.finance.ifeng.com/hq/rmb/list.php" \t "http://finance.ifeng.com/a/20141121/_blank" </w:instrText>
      </w:r>
      <w:r>
        <w:rPr>
          <w:rFonts w:hint="eastAsia" w:ascii="宋体" w:hAnsi="宋体" w:cs="宋体"/>
          <w:bCs/>
          <w:szCs w:val="21"/>
          <w:lang w:val="zh-CN"/>
        </w:rPr>
        <w:fldChar w:fldCharType="separate"/>
      </w:r>
      <w:r>
        <w:rPr>
          <w:rFonts w:hint="eastAsia" w:ascii="宋体" w:hAnsi="宋体" w:cs="宋体"/>
          <w:bCs/>
          <w:szCs w:val="21"/>
          <w:lang w:val="zh-CN"/>
        </w:rPr>
        <w:t>人民币</w:t>
      </w:r>
      <w:r>
        <w:rPr>
          <w:rFonts w:hint="eastAsia" w:ascii="宋体" w:hAnsi="宋体" w:cs="宋体"/>
          <w:bCs/>
          <w:szCs w:val="21"/>
          <w:lang w:val="zh-CN"/>
        </w:rPr>
        <w:fldChar w:fldCharType="end"/>
      </w:r>
      <w:r>
        <w:rPr>
          <w:rFonts w:hint="eastAsia" w:ascii="宋体" w:hAnsi="宋体" w:cs="宋体"/>
          <w:bCs/>
          <w:szCs w:val="21"/>
          <w:lang w:val="zh-CN"/>
        </w:rPr>
        <w:t>贷款和存款基准利率并扩大存款利率浮动区间。一年期贷款基准利率下调0.4个百分点至5.6%；一年期存款基准利率下调0.25个百分点至2.75%，同时将存款利率浮动区间的上限由存款基准利率的1.1倍调整为1.2倍。受降息的影响，股市出现持续升温，截止</w:t>
      </w:r>
      <w:r>
        <w:rPr>
          <w:rFonts w:hint="eastAsia" w:ascii="宋体" w:hAnsi="宋体" w:cs="宋体"/>
          <w:bCs/>
          <w:szCs w:val="21"/>
          <w:lang w:val="en-US" w:eastAsia="zh-CN"/>
        </w:rPr>
        <w:t>12月10日，大盘涨幅达到31%，带动其他行业人气。预计未来中国整体经济形势将因降息促进各类消费不断增加，同样会增加对包括豆粕在内的大宗商品的需求。</w:t>
      </w:r>
    </w:p>
    <w:p>
      <w:pPr>
        <w:widowControl w:val="0"/>
        <w:autoSpaceDE w:val="0"/>
        <w:autoSpaceDN w:val="0"/>
        <w:adjustRightInd w:val="0"/>
        <w:spacing w:before="0" w:beforeAutospacing="0" w:after="0" w:afterAutospacing="0" w:line="360" w:lineRule="auto"/>
        <w:ind w:right="0" w:firstLine="420" w:firstLineChars="200"/>
        <w:jc w:val="left"/>
        <w:rPr>
          <w:rFonts w:hint="eastAsia" w:ascii="宋体" w:cs="宋体"/>
          <w:b/>
          <w:kern w:val="0"/>
          <w:sz w:val="21"/>
          <w:szCs w:val="21"/>
          <w:lang w:val="en-US" w:eastAsia="zh-CN" w:bidi="ar-SA"/>
        </w:rPr>
      </w:pPr>
      <w:r>
        <w:rPr>
          <w:rFonts w:hint="eastAsia" w:ascii="宋体" w:cs="宋体"/>
          <w:b/>
          <w:kern w:val="0"/>
          <w:sz w:val="21"/>
          <w:szCs w:val="21"/>
          <w:lang w:val="en-US" w:eastAsia="zh-CN" w:bidi="ar-SA"/>
        </w:rPr>
        <w:t>3、中央经济工作会议着重经济稳增长</w:t>
      </w:r>
    </w:p>
    <w:p>
      <w:pPr>
        <w:spacing w:before="50" w:after="50" w:line="360" w:lineRule="auto"/>
        <w:ind w:left="10" w:firstLine="409" w:firstLineChars="195"/>
        <w:jc w:val="left"/>
        <w:rPr>
          <w:rFonts w:hint="eastAsia" w:ascii="宋体" w:hAnsi="宋体" w:cs="宋体"/>
          <w:bCs/>
          <w:szCs w:val="21"/>
          <w:lang w:val="en-US" w:eastAsia="zh-CN"/>
        </w:rPr>
      </w:pPr>
      <w:r>
        <w:rPr>
          <w:rFonts w:hint="eastAsia" w:ascii="宋体" w:hAnsi="宋体" w:cs="宋体"/>
          <w:bCs/>
          <w:szCs w:val="21"/>
          <w:lang w:val="en-US" w:eastAsia="zh-CN"/>
        </w:rPr>
        <w:t>一年一度的中央经济工作会议在12月9日召开。明年经济工作的主要任务及目标成为此次会议备受关注的议题。面对经济仍然存在较大下行压力，国家将会继续出台一系列稳增长、促改革的刺激措施，包括降息降息和降准。使明年的经济增长率至少维持在7%以上，相对来说明年经济依然较为稳健。经济的稳定增长，会在很大程度上促进国内经济的活力，通缩的可能性很低。</w:t>
      </w:r>
    </w:p>
    <w:p>
      <w:pPr>
        <w:numPr>
          <w:ilvl w:val="0"/>
          <w:numId w:val="3"/>
        </w:numPr>
        <w:autoSpaceDE w:val="0"/>
        <w:autoSpaceDN w:val="0"/>
        <w:adjustRightInd w:val="0"/>
        <w:spacing w:line="360" w:lineRule="auto"/>
        <w:ind w:firstLine="422" w:firstLineChars="200"/>
        <w:jc w:val="left"/>
        <w:rPr>
          <w:rFonts w:hint="eastAsia" w:ascii="宋体" w:cs="宋体"/>
          <w:b/>
          <w:bCs/>
          <w:kern w:val="0"/>
          <w:szCs w:val="21"/>
          <w:lang w:val="zh-CN"/>
        </w:rPr>
      </w:pPr>
      <w:r>
        <w:rPr>
          <w:rFonts w:hint="eastAsia" w:ascii="宋体" w:hAnsi="宋体" w:cs="宋体"/>
          <w:b/>
          <w:bCs/>
          <w:color w:val="auto"/>
          <w:kern w:val="0"/>
          <w:szCs w:val="21"/>
        </w:rPr>
        <w:t>供给</w:t>
      </w:r>
      <w:r>
        <w:rPr>
          <w:rFonts w:hint="eastAsia" w:ascii="宋体" w:hAnsi="宋体" w:cs="宋体"/>
          <w:b/>
          <w:bCs/>
          <w:color w:val="000000"/>
          <w:kern w:val="0"/>
          <w:szCs w:val="21"/>
        </w:rPr>
        <w:t>因素对</w:t>
      </w:r>
      <w:r>
        <w:rPr>
          <w:rFonts w:hint="eastAsia" w:ascii="宋体" w:cs="宋体"/>
          <w:b/>
          <w:bCs/>
          <w:kern w:val="0"/>
          <w:szCs w:val="21"/>
          <w:lang w:eastAsia="zh-CN"/>
        </w:rPr>
        <w:t>豆粕</w:t>
      </w:r>
      <w:r>
        <w:rPr>
          <w:rFonts w:hint="eastAsia" w:ascii="宋体" w:cs="宋体"/>
          <w:b/>
          <w:bCs/>
          <w:kern w:val="0"/>
          <w:szCs w:val="21"/>
          <w:lang w:val="zh-CN"/>
        </w:rPr>
        <w:t>价格的影响</w:t>
      </w:r>
    </w:p>
    <w:p>
      <w:pPr>
        <w:numPr>
          <w:numId w:val="0"/>
        </w:numPr>
        <w:spacing w:line="360" w:lineRule="auto"/>
        <w:ind w:leftChars="0"/>
        <w:jc w:val="left"/>
        <w:rPr>
          <w:rFonts w:hint="eastAsia" w:ascii="宋体" w:hAnsi="宋体"/>
          <w:b/>
          <w:bCs/>
          <w:color w:val="000000"/>
          <w:szCs w:val="21"/>
          <w:shd w:val="clear" w:color="auto" w:fill="FFFFFF"/>
          <w:lang w:val="en-US" w:eastAsia="zh-CN"/>
        </w:rPr>
      </w:pPr>
      <w:r>
        <w:rPr>
          <w:rFonts w:hint="eastAsia" w:ascii="宋体" w:hAnsi="宋体"/>
          <w:b/>
          <w:bCs/>
          <w:color w:val="000000"/>
          <w:szCs w:val="21"/>
          <w:shd w:val="clear" w:color="auto" w:fill="FFFFFF"/>
          <w:lang w:val="en-US" w:eastAsia="zh-CN"/>
        </w:rPr>
        <w:t xml:space="preserve">    1.大豆进口量增加</w:t>
      </w:r>
    </w:p>
    <w:p>
      <w:pPr>
        <w:spacing w:before="50" w:after="50" w:line="360" w:lineRule="auto"/>
        <w:ind w:left="10" w:firstLine="409" w:firstLineChars="195"/>
        <w:jc w:val="left"/>
        <w:rPr>
          <w:rFonts w:hint="eastAsia" w:ascii="宋体" w:hAnsi="宋体" w:cs="宋体"/>
          <w:bCs/>
          <w:szCs w:val="21"/>
          <w:lang w:val="en-US" w:eastAsia="zh-CN"/>
        </w:rPr>
      </w:pPr>
      <w:r>
        <w:rPr>
          <w:rFonts w:hint="eastAsia" w:ascii="宋体" w:hAnsi="宋体" w:cs="宋体"/>
          <w:bCs/>
          <w:szCs w:val="21"/>
          <w:lang w:val="en-US" w:eastAsia="zh-CN"/>
        </w:rPr>
        <w:t>2014年1-11月，我国大豆累计进口量为6287万吨，较2013年同期的5597万吨增加12.3%。大豆进口平均成本为574美元/吨，较去年同期的604美元/吨下降5%。目前市场预计12月大豆进口量为750万吨左右，如果这一预期实现，我国2014年全年大豆进口量将首次突破7000万吨。</w:t>
      </w:r>
    </w:p>
    <w:p>
      <w:pPr>
        <w:spacing w:before="50" w:after="50" w:line="360" w:lineRule="auto"/>
        <w:ind w:left="10" w:firstLine="409" w:firstLineChars="195"/>
        <w:jc w:val="left"/>
        <w:rPr>
          <w:rFonts w:hint="eastAsia" w:ascii="宋体" w:hAnsi="宋体" w:cs="宋体"/>
          <w:bCs/>
          <w:szCs w:val="21"/>
          <w:lang w:val="en-US" w:eastAsia="zh-CN"/>
        </w:rPr>
      </w:pPr>
      <w:r>
        <w:rPr>
          <w:rFonts w:hint="eastAsia" w:ascii="宋体" w:hAnsi="宋体" w:cs="宋体"/>
          <w:bCs/>
          <w:szCs w:val="21"/>
          <w:lang w:val="en-US" w:eastAsia="zh-CN"/>
        </w:rPr>
        <w:t>12月份上旬，受中国大豆进口量剧增，加上今年南美大豆播种因天气原因而推迟，有减产的苗头，美盘大豆和豆粕价格出现持续上涨，而国内豆粕期价在很大程度上跟随美盘，受美盘持续的上涨的影响，国内豆粕也是易涨难跌。</w:t>
      </w:r>
    </w:p>
    <w:p>
      <w:pPr>
        <w:widowControl/>
        <w:ind w:left="0" w:leftChars="0" w:firstLine="0" w:firstLineChars="0"/>
        <w:jc w:val="left"/>
      </w:pPr>
      <w:r>
        <w:rPr>
          <w:rFonts w:ascii="Times New Roman" w:hAnsi="Times New Roman" w:eastAsia="宋体" w:cs="Times New Roman"/>
          <w:kern w:val="2"/>
          <w:sz w:val="21"/>
          <w:szCs w:val="24"/>
          <w:lang w:val="en-US" w:eastAsia="zh-CN" w:bidi="ar-SA"/>
        </w:rPr>
        <w:pict>
          <v:shape id="图片 20" o:spid="_x0000_s1031" type="#_x0000_t75" style="height:220.8pt;width:414.85pt;rotation:0f;" o:ole="f" fillcolor="#FFFFFF" filled="f" o:preferrelative="t" stroked="f" coordorigin="0,0" coordsize="21600,21600">
            <v:fill on="f" color2="#FFFFFF" focus="0%"/>
            <v:imagedata croptop="3177f" gain="65536f" blacklevel="0f" gamma="0" o:title="" r:id="rId10"/>
            <o:lock v:ext="edit" position="f" selection="f" grouping="f" rotation="f" cropping="f" text="f" aspectratio="t"/>
            <w10:wrap type="none"/>
            <w10:anchorlock/>
          </v:shape>
        </w:pict>
      </w:r>
    </w:p>
    <w:p>
      <w:pPr>
        <w:spacing w:before="50" w:after="50" w:line="360" w:lineRule="auto"/>
        <w:ind w:left="10" w:firstLine="409" w:firstLineChars="195"/>
        <w:jc w:val="center"/>
        <w:rPr>
          <w:rFonts w:hint="eastAsia" w:ascii="Times New Roman" w:hAnsi="Times New Roman" w:eastAsia="宋体" w:cs="Times New Roman"/>
          <w:b/>
          <w:bCs/>
          <w:kern w:val="2"/>
          <w:sz w:val="21"/>
          <w:szCs w:val="24"/>
          <w:lang w:val="en-US" w:eastAsia="zh-CN" w:bidi="ar-SA"/>
        </w:rPr>
      </w:pPr>
      <w:r>
        <w:rPr>
          <w:rFonts w:hint="eastAsia" w:cs="Times New Roman"/>
          <w:b/>
          <w:bCs/>
          <w:kern w:val="2"/>
          <w:sz w:val="21"/>
          <w:szCs w:val="24"/>
          <w:lang w:val="en-US" w:eastAsia="zh-CN" w:bidi="ar-SA"/>
        </w:rPr>
        <w:t>图五  大豆月进口量</w:t>
      </w:r>
    </w:p>
    <w:p>
      <w:pPr>
        <w:spacing w:line="360" w:lineRule="auto"/>
        <w:ind w:firstLine="435"/>
        <w:rPr>
          <w:rFonts w:hint="eastAsia" w:ascii="宋体" w:hAnsi="宋体"/>
          <w:b/>
          <w:bCs/>
          <w:color w:val="000000"/>
          <w:shd w:val="clear" w:color="auto" w:fill="FFFFFF"/>
          <w:lang w:val="zh-CN" w:eastAsia="zh-CN"/>
        </w:rPr>
      </w:pPr>
      <w:r>
        <w:rPr>
          <w:rFonts w:hint="eastAsia" w:ascii="宋体" w:hAnsi="宋体" w:cs="宋体"/>
          <w:b/>
          <w:bCs w:val="0"/>
          <w:szCs w:val="21"/>
          <w:lang w:val="en-US" w:eastAsia="zh-CN"/>
        </w:rPr>
        <w:t>2.</w:t>
      </w:r>
      <w:r>
        <w:rPr>
          <w:rFonts w:hint="eastAsia" w:ascii="宋体" w:hAnsi="宋体"/>
          <w:b/>
          <w:bCs/>
          <w:color w:val="000000"/>
          <w:shd w:val="clear" w:color="auto" w:fill="FFFFFF"/>
          <w:lang w:val="zh-CN" w:eastAsia="zh-CN"/>
        </w:rPr>
        <w:t>压榨利润维持低位</w:t>
      </w:r>
    </w:p>
    <w:p>
      <w:pPr>
        <w:spacing w:before="50" w:after="50" w:line="360" w:lineRule="auto"/>
        <w:ind w:left="10" w:firstLine="409" w:firstLineChars="195"/>
        <w:jc w:val="left"/>
        <w:rPr>
          <w:rFonts w:hint="eastAsia" w:ascii="宋体" w:hAnsi="宋体" w:cs="宋体"/>
          <w:bCs/>
          <w:szCs w:val="21"/>
          <w:lang w:val="zh-CN"/>
        </w:rPr>
      </w:pPr>
      <w:r>
        <w:rPr>
          <w:rFonts w:hint="eastAsia" w:ascii="宋体" w:hAnsi="宋体" w:cs="宋体"/>
          <w:bCs/>
          <w:szCs w:val="21"/>
          <w:lang w:val="zh-CN"/>
        </w:rPr>
        <w:t>数据显示，目前国产大豆的压榨利润持续下跌，油厂的压榨热情剧降</w:t>
      </w:r>
      <w:r>
        <w:rPr>
          <w:rFonts w:hint="eastAsia" w:ascii="宋体" w:hAnsi="宋体" w:cs="宋体"/>
          <w:bCs/>
          <w:szCs w:val="21"/>
          <w:lang w:val="en-US" w:eastAsia="zh-CN"/>
        </w:rPr>
        <w:t>（图五）</w:t>
      </w:r>
      <w:r>
        <w:rPr>
          <w:rFonts w:hint="eastAsia" w:ascii="宋体" w:hAnsi="宋体" w:cs="宋体"/>
          <w:bCs/>
          <w:szCs w:val="21"/>
          <w:lang w:val="zh-CN"/>
        </w:rPr>
        <w:t>，可以预见</w:t>
      </w:r>
      <w:r>
        <w:rPr>
          <w:rFonts w:hint="eastAsia" w:ascii="宋体" w:hAnsi="宋体" w:cs="宋体"/>
          <w:bCs/>
          <w:szCs w:val="21"/>
          <w:lang w:val="en-US" w:eastAsia="zh-CN"/>
        </w:rPr>
        <w:t>12月份</w:t>
      </w:r>
      <w:r>
        <w:rPr>
          <w:rFonts w:hint="eastAsia" w:ascii="宋体" w:hAnsi="宋体" w:cs="宋体"/>
          <w:bCs/>
          <w:szCs w:val="21"/>
          <w:lang w:val="zh-CN"/>
        </w:rPr>
        <w:t>豆粕供给量将会有所减缓。目前，植物油供应过剩情况未改，基本面疲弱，而相对而言，粕类由于养殖业的复苏，其需求将有所好转。后期，为了维持自身压榨利润，油厂“挺粕”可能性依然较高。从压榨利润图（图六）来看，压榨热情的持续降低，直接的影响将是油厂的无奈“挺粕”。这在很大程度上支撑着豆粕的上扬。</w:t>
      </w:r>
    </w:p>
    <w:p>
      <w:pPr>
        <w:numPr>
          <w:numId w:val="0"/>
        </w:numPr>
        <w:spacing w:before="50" w:after="50" w:line="360" w:lineRule="auto"/>
        <w:ind w:firstLine="420" w:firstLineChars="200"/>
        <w:jc w:val="left"/>
      </w:pPr>
      <w:r>
        <w:rPr>
          <w:rFonts w:ascii="Times New Roman" w:hAnsi="Times New Roman" w:eastAsia="宋体" w:cs="Times New Roman"/>
          <w:kern w:val="2"/>
          <w:sz w:val="21"/>
          <w:szCs w:val="24"/>
          <w:lang w:val="en-US" w:eastAsia="zh-CN" w:bidi="ar-SA"/>
        </w:rPr>
        <w:pict>
          <v:shape id="图片 21" o:spid="_x0000_s1032" type="#_x0000_t75" style="height:231.55pt;width:414.65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numPr>
          <w:numId w:val="0"/>
        </w:numPr>
        <w:spacing w:before="50" w:after="50" w:line="360" w:lineRule="auto"/>
        <w:ind w:firstLine="420" w:firstLineChars="200"/>
        <w:jc w:val="center"/>
        <w:rPr>
          <w:rFonts w:hint="eastAsia"/>
          <w:b/>
          <w:bCs/>
          <w:lang w:val="en-US" w:eastAsia="zh-CN"/>
        </w:rPr>
      </w:pPr>
      <w:r>
        <w:rPr>
          <w:rFonts w:hint="eastAsia"/>
          <w:b/>
          <w:bCs/>
          <w:lang w:val="en-US" w:eastAsia="zh-CN"/>
        </w:rPr>
        <w:t>图六  大豆压榨利润图</w:t>
      </w:r>
    </w:p>
    <w:p>
      <w:pPr>
        <w:widowControl/>
        <w:jc w:val="left"/>
      </w:pPr>
    </w:p>
    <w:p>
      <w:pPr>
        <w:autoSpaceDE w:val="0"/>
        <w:autoSpaceDN w:val="0"/>
        <w:adjustRightInd w:val="0"/>
        <w:spacing w:line="360" w:lineRule="auto"/>
        <w:ind w:firstLine="422" w:firstLineChars="200"/>
        <w:jc w:val="left"/>
        <w:rPr>
          <w:rFonts w:hint="eastAsia" w:ascii="宋体" w:hAnsi="宋体" w:cs="宋体"/>
          <w:b/>
          <w:bCs/>
          <w:color w:val="000000"/>
          <w:kern w:val="0"/>
          <w:szCs w:val="21"/>
          <w:lang w:val="zh-CN"/>
        </w:rPr>
      </w:pPr>
      <w:r>
        <w:rPr>
          <w:rFonts w:hint="eastAsia" w:ascii="宋体" w:hAnsi="宋体" w:cs="宋体"/>
          <w:b/>
          <w:bCs/>
          <w:color w:val="000000"/>
          <w:kern w:val="0"/>
          <w:szCs w:val="21"/>
          <w:lang w:val="en-US" w:eastAsia="zh-CN"/>
        </w:rPr>
        <w:t xml:space="preserve"> 3.</w:t>
      </w:r>
      <w:r>
        <w:rPr>
          <w:rFonts w:hint="eastAsia" w:ascii="宋体" w:hAnsi="宋体" w:cs="宋体"/>
          <w:b/>
          <w:bCs/>
          <w:color w:val="auto"/>
          <w:kern w:val="0"/>
          <w:szCs w:val="21"/>
          <w:lang w:eastAsia="zh-CN"/>
        </w:rPr>
        <w:t>豆粕库存</w:t>
      </w:r>
      <w:r>
        <w:rPr>
          <w:rFonts w:hint="eastAsia" w:ascii="宋体" w:hAnsi="宋体" w:cs="宋体"/>
          <w:b/>
          <w:bCs/>
          <w:color w:val="000000"/>
          <w:kern w:val="0"/>
          <w:szCs w:val="21"/>
        </w:rPr>
        <w:t>对</w:t>
      </w:r>
      <w:r>
        <w:rPr>
          <w:rFonts w:hint="eastAsia" w:ascii="宋体" w:hAnsi="宋体" w:cs="宋体"/>
          <w:b/>
          <w:bCs/>
          <w:color w:val="000000"/>
          <w:kern w:val="0"/>
          <w:szCs w:val="21"/>
          <w:lang w:eastAsia="zh-CN"/>
        </w:rPr>
        <w:t>豆粕</w:t>
      </w:r>
      <w:r>
        <w:rPr>
          <w:rFonts w:hint="eastAsia" w:ascii="宋体" w:hAnsi="宋体" w:cs="宋体"/>
          <w:b/>
          <w:bCs/>
          <w:color w:val="000000"/>
          <w:kern w:val="0"/>
          <w:szCs w:val="21"/>
        </w:rPr>
        <w:t>市场</w:t>
      </w:r>
      <w:r>
        <w:rPr>
          <w:rFonts w:hint="eastAsia" w:ascii="宋体" w:hAnsi="宋体" w:cs="宋体"/>
          <w:b/>
          <w:bCs/>
          <w:color w:val="000000"/>
          <w:kern w:val="0"/>
          <w:szCs w:val="21"/>
          <w:lang w:val="zh-CN"/>
        </w:rPr>
        <w:t>价格的影响</w:t>
      </w:r>
    </w:p>
    <w:p>
      <w:pPr>
        <w:spacing w:before="50" w:after="50" w:line="360" w:lineRule="auto"/>
        <w:ind w:left="10" w:firstLine="409" w:firstLineChars="195"/>
        <w:jc w:val="left"/>
        <w:rPr>
          <w:rFonts w:hint="eastAsia" w:ascii="宋体" w:hAnsi="宋体" w:cs="宋体"/>
          <w:bCs/>
          <w:szCs w:val="21"/>
          <w:lang w:val="zh-CN"/>
        </w:rPr>
      </w:pPr>
      <w:r>
        <w:rPr>
          <w:rFonts w:hint="eastAsia" w:ascii="宋体" w:hAnsi="宋体" w:cs="宋体"/>
          <w:bCs/>
          <w:szCs w:val="21"/>
          <w:lang w:val="en-US" w:eastAsia="zh-CN"/>
        </w:rPr>
        <w:t xml:space="preserve"> </w:t>
      </w:r>
      <w:r>
        <w:rPr>
          <w:rFonts w:hint="eastAsia" w:ascii="宋体" w:hAnsi="宋体" w:cs="宋体"/>
          <w:bCs/>
          <w:szCs w:val="21"/>
          <w:lang w:val="zh-CN"/>
        </w:rPr>
        <w:t>四季度，国内饲料养殖需求进入年内高峰，养殖业的规模有很大的增长，饲料企业对于未来需求预期增长的影响将会逢低进入，尽可能多的低价进货，豆粕原料库存维持较低，而且现阶段油厂豆粕的基差合同执行力度增加，使得未执行合同数量较少，表明大中型饲料企业选择进货的力度加大。</w:t>
      </w:r>
    </w:p>
    <w:p>
      <w:pPr>
        <w:spacing w:before="50" w:after="50" w:line="360" w:lineRule="auto"/>
        <w:ind w:left="10" w:firstLine="409" w:firstLineChars="195"/>
        <w:jc w:val="left"/>
        <w:rPr>
          <w:rFonts w:hint="eastAsia" w:ascii="宋体" w:hAnsi="宋体" w:cs="宋体"/>
          <w:bCs/>
          <w:szCs w:val="21"/>
          <w:lang w:val="zh-CN"/>
        </w:rPr>
      </w:pPr>
      <w:r>
        <w:rPr>
          <w:rFonts w:hint="eastAsia" w:ascii="宋体" w:hAnsi="宋体" w:cs="宋体"/>
          <w:bCs/>
          <w:szCs w:val="21"/>
          <w:lang w:val="zh-CN"/>
        </w:rPr>
        <w:t>由于国内油厂大豆压榨持续亏损、油脂消费清淡等因素影响，</w:t>
      </w:r>
      <w:r>
        <w:rPr>
          <w:rFonts w:hint="eastAsia" w:ascii="宋体" w:hAnsi="宋体" w:cs="宋体"/>
          <w:bCs/>
          <w:szCs w:val="21"/>
          <w:lang w:val="en-US" w:eastAsia="zh-CN"/>
        </w:rPr>
        <w:t>12月份</w:t>
      </w:r>
      <w:r>
        <w:rPr>
          <w:rFonts w:hint="eastAsia" w:ascii="宋体" w:hAnsi="宋体" w:cs="宋体"/>
          <w:bCs/>
          <w:szCs w:val="21"/>
          <w:lang w:val="zh-CN"/>
        </w:rPr>
        <w:t>国内主要油厂开机率仅仅在</w:t>
      </w:r>
      <w:r>
        <w:rPr>
          <w:rFonts w:hint="eastAsia" w:ascii="宋体" w:hAnsi="宋体" w:cs="宋体"/>
          <w:bCs/>
          <w:szCs w:val="21"/>
          <w:lang w:val="en-US" w:eastAsia="zh-CN"/>
        </w:rPr>
        <w:t>50.6%左右（图七）</w:t>
      </w:r>
      <w:r>
        <w:rPr>
          <w:rFonts w:hint="eastAsia" w:ascii="宋体" w:hAnsi="宋体" w:cs="宋体"/>
          <w:bCs/>
          <w:szCs w:val="21"/>
          <w:lang w:val="zh-CN"/>
        </w:rPr>
        <w:t>，预期后期豆粕供给大幅增加的可能性较小。从这个角度来看，未来豆粕的上涨将会进一步得到支撑。</w:t>
      </w:r>
    </w:p>
    <w:p>
      <w:pPr>
        <w:numPr>
          <w:numId w:val="0"/>
        </w:numPr>
        <w:spacing w:before="50" w:after="50" w:line="360" w:lineRule="auto"/>
        <w:ind w:left="0" w:leftChars="0" w:firstLine="0" w:firstLineChars="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pict>
          <v:shape id="图片 22" o:spid="_x0000_s1033" type="#_x0000_t75" style="height:230.95pt;width:415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spacing w:before="50" w:after="50" w:line="360" w:lineRule="auto"/>
        <w:ind w:left="10" w:firstLine="409" w:firstLineChars="195"/>
        <w:jc w:val="center"/>
        <w:rPr>
          <w:rFonts w:hint="eastAsia"/>
          <w:sz w:val="23"/>
          <w:szCs w:val="23"/>
        </w:rPr>
      </w:pPr>
      <w:r>
        <w:rPr>
          <w:rFonts w:hint="eastAsia" w:ascii="宋体" w:hAnsi="宋体" w:cs="宋体"/>
          <w:b/>
          <w:bCs w:val="0"/>
          <w:szCs w:val="21"/>
          <w:lang w:val="zh-CN" w:eastAsia="zh-CN"/>
        </w:rPr>
        <w:t>图七</w:t>
      </w:r>
      <w:r>
        <w:rPr>
          <w:rFonts w:hint="eastAsia" w:ascii="宋体" w:hAnsi="宋体" w:cs="宋体"/>
          <w:b/>
          <w:bCs w:val="0"/>
          <w:szCs w:val="21"/>
          <w:lang w:val="en-US" w:eastAsia="zh-CN"/>
        </w:rPr>
        <w:t xml:space="preserve">  </w:t>
      </w:r>
      <w:r>
        <w:rPr>
          <w:rFonts w:hint="eastAsia" w:ascii="宋体" w:hAnsi="宋体" w:cs="宋体"/>
          <w:b/>
          <w:bCs w:val="0"/>
          <w:szCs w:val="21"/>
          <w:lang w:val="zh-CN" w:eastAsia="zh-CN"/>
        </w:rPr>
        <w:t>大豆港口库存及油厂开工状况</w:t>
      </w:r>
      <w:r>
        <w:rPr>
          <w:vanish/>
          <w:color w:val="000000"/>
          <w:sz w:val="18"/>
          <w:szCs w:val="18"/>
        </w:rPr>
        <w:t>Gs6中国饲料行业信息网-立足饲料，服务畜牧</w:t>
      </w:r>
    </w:p>
    <w:p>
      <w:pPr>
        <w:numPr>
          <w:numId w:val="0"/>
        </w:numPr>
        <w:spacing w:before="50" w:after="50" w:line="360" w:lineRule="auto"/>
        <w:ind w:left="0" w:leftChars="0" w:firstLine="0" w:firstLineChars="0"/>
        <w:jc w:val="left"/>
        <w:rPr>
          <w:rFonts w:hint="eastAsia" w:ascii="Times New Roman" w:hAnsi="Times New Roman" w:eastAsia="宋体" w:cs="Times New Roman"/>
          <w:kern w:val="2"/>
          <w:sz w:val="21"/>
          <w:szCs w:val="24"/>
          <w:lang w:val="en-US" w:eastAsia="zh-CN" w:bidi="ar-SA"/>
        </w:rPr>
      </w:pPr>
    </w:p>
    <w:p>
      <w:pPr>
        <w:numPr>
          <w:numId w:val="0"/>
        </w:numPr>
        <w:autoSpaceDE w:val="0"/>
        <w:autoSpaceDN w:val="0"/>
        <w:adjustRightInd w:val="0"/>
        <w:spacing w:line="360" w:lineRule="auto"/>
        <w:jc w:val="left"/>
        <w:rPr>
          <w:rFonts w:hint="eastAsia" w:ascii="宋体" w:cs="宋体"/>
          <w:b/>
          <w:bCs/>
          <w:kern w:val="0"/>
          <w:szCs w:val="21"/>
          <w:lang w:val="zh-CN"/>
        </w:rPr>
      </w:pPr>
      <w:r>
        <w:rPr>
          <w:rFonts w:hint="eastAsia" w:ascii="宋体" w:hAnsi="宋体"/>
          <w:b/>
          <w:bCs/>
          <w:color w:val="000000"/>
          <w:shd w:val="clear" w:color="auto" w:fill="FFFFFF"/>
          <w:lang w:val="en-US" w:eastAsia="zh-CN"/>
        </w:rPr>
        <w:t>三、养殖</w:t>
      </w:r>
      <w:r>
        <w:rPr>
          <w:rFonts w:hint="eastAsia" w:ascii="宋体" w:hAnsi="宋体"/>
          <w:b/>
          <w:bCs/>
          <w:color w:val="000000"/>
          <w:shd w:val="clear" w:color="auto" w:fill="FFFFFF"/>
        </w:rPr>
        <w:t>业</w:t>
      </w:r>
      <w:r>
        <w:rPr>
          <w:rFonts w:hint="eastAsia" w:ascii="宋体" w:hAnsi="宋体" w:cs="宋体"/>
          <w:b/>
          <w:bCs/>
          <w:color w:val="000000"/>
          <w:kern w:val="0"/>
          <w:szCs w:val="21"/>
        </w:rPr>
        <w:t>需求因素对</w:t>
      </w:r>
      <w:r>
        <w:rPr>
          <w:rFonts w:hint="eastAsia" w:ascii="宋体" w:cs="宋体"/>
          <w:b/>
          <w:bCs/>
          <w:kern w:val="0"/>
          <w:szCs w:val="21"/>
          <w:lang w:eastAsia="zh-CN"/>
        </w:rPr>
        <w:t>豆粕</w:t>
      </w:r>
      <w:r>
        <w:rPr>
          <w:rFonts w:hint="eastAsia" w:ascii="宋体" w:cs="宋体"/>
          <w:b/>
          <w:bCs/>
          <w:kern w:val="0"/>
          <w:szCs w:val="21"/>
        </w:rPr>
        <w:t>市场</w:t>
      </w:r>
      <w:r>
        <w:rPr>
          <w:rFonts w:hint="eastAsia" w:ascii="宋体" w:cs="宋体"/>
          <w:b/>
          <w:bCs/>
          <w:kern w:val="0"/>
          <w:szCs w:val="21"/>
          <w:lang w:val="zh-CN"/>
        </w:rPr>
        <w:t>价格的影响</w:t>
      </w:r>
    </w:p>
    <w:p>
      <w:pPr>
        <w:pStyle w:val="20"/>
        <w:rPr>
          <w:rFonts w:hint="eastAsia" w:ascii="Times New Roman" w:hAnsi="Times New Roman" w:eastAsia="宋体" w:cs="Times New Roman"/>
          <w:b/>
          <w:bCs/>
          <w:color w:val="auto"/>
          <w:kern w:val="2"/>
          <w:sz w:val="21"/>
          <w:szCs w:val="24"/>
          <w:lang w:val="en-US" w:eastAsia="zh-CN" w:bidi="ar-SA"/>
        </w:rPr>
      </w:pPr>
      <w:r>
        <w:rPr>
          <w:rFonts w:hint="eastAsia"/>
          <w:sz w:val="20"/>
          <w:szCs w:val="20"/>
          <w:lang w:val="en-US" w:eastAsia="zh-CN"/>
        </w:rPr>
        <w:t xml:space="preserve">   </w:t>
      </w:r>
      <w:r>
        <w:rPr>
          <w:rFonts w:hint="eastAsia"/>
          <w:b/>
          <w:bCs/>
          <w:sz w:val="20"/>
          <w:szCs w:val="20"/>
          <w:lang w:val="en-US" w:eastAsia="zh-CN"/>
        </w:rPr>
        <w:t xml:space="preserve"> </w:t>
      </w:r>
      <w:r>
        <w:rPr>
          <w:rFonts w:hint="eastAsia" w:ascii="Times New Roman" w:hAnsi="Times New Roman" w:eastAsia="宋体" w:cs="Times New Roman"/>
          <w:b/>
          <w:bCs/>
          <w:color w:val="auto"/>
          <w:kern w:val="2"/>
          <w:sz w:val="21"/>
          <w:szCs w:val="24"/>
          <w:lang w:val="en-US" w:eastAsia="zh-CN" w:bidi="ar-SA"/>
        </w:rPr>
        <w:t>1.国内养殖业</w:t>
      </w:r>
      <w:r>
        <w:rPr>
          <w:rFonts w:hint="eastAsia" w:ascii="Times New Roman" w:eastAsia="宋体" w:cs="Times New Roman"/>
          <w:b/>
          <w:bCs/>
          <w:color w:val="auto"/>
          <w:kern w:val="2"/>
          <w:sz w:val="21"/>
          <w:szCs w:val="24"/>
          <w:lang w:val="en-US" w:eastAsia="zh-CN" w:bidi="ar-SA"/>
        </w:rPr>
        <w:t>稳步</w:t>
      </w:r>
      <w:r>
        <w:rPr>
          <w:rFonts w:hint="eastAsia" w:ascii="Times New Roman" w:hAnsi="Times New Roman" w:eastAsia="宋体" w:cs="Times New Roman"/>
          <w:b/>
          <w:bCs/>
          <w:color w:val="auto"/>
          <w:kern w:val="2"/>
          <w:sz w:val="21"/>
          <w:szCs w:val="24"/>
          <w:lang w:val="en-US" w:eastAsia="zh-CN" w:bidi="ar-SA"/>
        </w:rPr>
        <w:t>复苏</w:t>
      </w:r>
    </w:p>
    <w:p>
      <w:pPr>
        <w:spacing w:before="50" w:after="50" w:line="360" w:lineRule="auto"/>
        <w:ind w:left="10" w:firstLine="409" w:firstLineChars="195"/>
        <w:jc w:val="left"/>
      </w:pPr>
      <w:r>
        <w:rPr>
          <w:rFonts w:hint="eastAsia" w:ascii="宋体" w:hAnsi="宋体" w:cs="宋体"/>
          <w:bCs/>
          <w:szCs w:val="21"/>
          <w:lang w:val="zh-CN"/>
        </w:rPr>
        <w:t>在经历了去年秋季至今年春季的禽流感之后，由于供应减少，肉鸡与鸡蛋价格走高，据业内人士称南方的家禽养殖企业在2014年下半年的补栏热情已经开始上升。家禽养殖对于豆粕的需求占据</w:t>
      </w:r>
      <w:r>
        <w:rPr>
          <w:rFonts w:hint="eastAsia" w:ascii="宋体" w:hAnsi="宋体" w:cs="宋体"/>
          <w:bCs/>
          <w:szCs w:val="21"/>
          <w:lang w:val="en-US" w:eastAsia="zh-CN"/>
        </w:rPr>
        <w:t xml:space="preserve">52%的份额，在很大程度上影响着豆粕的需求，国内白条鸡的价格在经过三季度的稳步攀升后出现一定的回调，但是总体的规模依然较大，对于饲料的需求依然较大。从主要饲料的供给市场来看混合饲料出现大幅的上涨，其中广东当月同比增加0.53%，而山东的同比增加竟然达到20.14%，可见饲料商对于饲料未来需求的看好。市场对于家禽养殖的预期将会因春节的临近而热情更高，白条鸡的价格处于高位水平，将会使得养殖户不会减少养殖规模至少维持现有水平来迎接节假日的大量需求，对于饲料的预期将会在很大程度上上调。 </w:t>
      </w:r>
      <w:r>
        <w:rPr>
          <w:rFonts w:ascii="Times New Roman" w:hAnsi="Times New Roman" w:eastAsia="宋体" w:cs="Times New Roman"/>
          <w:kern w:val="2"/>
          <w:sz w:val="21"/>
          <w:szCs w:val="24"/>
          <w:lang w:val="en-US" w:eastAsia="zh-CN" w:bidi="ar-SA"/>
        </w:rPr>
        <w:pict>
          <v:shape id="图片 24" o:spid="_x0000_s1034" type="#_x0000_t75" style="height:233.1pt;width:415.25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p>
    <w:p>
      <w:pPr>
        <w:spacing w:before="50" w:after="50" w:line="360" w:lineRule="auto"/>
        <w:ind w:left="10" w:firstLine="409" w:firstLineChars="195"/>
        <w:jc w:val="center"/>
        <w:rPr>
          <w:rFonts w:hint="eastAsia"/>
          <w:b/>
          <w:bCs/>
          <w:lang w:val="zh-CN"/>
        </w:rPr>
      </w:pPr>
      <w:r>
        <w:rPr>
          <w:rFonts w:hint="eastAsia"/>
          <w:b/>
          <w:bCs/>
          <w:lang w:val="zh-CN"/>
        </w:rPr>
        <w:t>图八</w:t>
      </w:r>
      <w:r>
        <w:rPr>
          <w:rFonts w:hint="eastAsia"/>
          <w:b/>
          <w:bCs/>
          <w:lang w:val="en-US" w:eastAsia="zh-CN"/>
        </w:rPr>
        <w:t xml:space="preserve">  白条鸡用混合饲料价格</w:t>
      </w:r>
      <w:r>
        <w:rPr>
          <w:rFonts w:hint="eastAsia"/>
          <w:b/>
          <w:bCs/>
          <w:lang w:val="zh-CN"/>
        </w:rPr>
        <w:t>走势</w:t>
      </w:r>
    </w:p>
    <w:p>
      <w:pPr>
        <w:spacing w:before="50" w:after="50" w:line="360" w:lineRule="auto"/>
        <w:ind w:left="10" w:firstLine="409" w:firstLineChars="195"/>
        <w:jc w:val="left"/>
      </w:pPr>
      <w:r>
        <w:rPr>
          <w:rFonts w:hint="eastAsia" w:ascii="宋体" w:hAnsi="宋体" w:cs="宋体"/>
          <w:bCs/>
          <w:szCs w:val="21"/>
          <w:lang w:val="zh-CN"/>
        </w:rPr>
        <w:t>与此同时，生猪养殖业在出现长期的养殖利润为负之后出现回温，对于前期长久跌势中推出的养殖户将会较快速的加入进来。全国大中城市的生猪出场价格在</w:t>
      </w:r>
      <w:r>
        <w:rPr>
          <w:rFonts w:hint="eastAsia" w:ascii="宋体" w:hAnsi="宋体" w:cs="宋体"/>
          <w:bCs/>
          <w:szCs w:val="21"/>
          <w:lang w:val="en-US" w:eastAsia="zh-CN"/>
        </w:rPr>
        <w:t>14.20元/公斤处开始触底反弹</w:t>
      </w:r>
      <w:r>
        <w:rPr>
          <w:rFonts w:hint="eastAsia" w:ascii="宋体" w:hAnsi="宋体" w:cs="宋体"/>
          <w:bCs/>
          <w:szCs w:val="21"/>
          <w:lang w:val="zh-CN"/>
        </w:rPr>
        <w:t>。猪肉以及家禽与豆粕的价格是正相关的关系，具有一致的变动趋势。现阶段市场的禽类的价格均出现反弹向上，预计养殖户对于养殖规模的把握将会增加。相应的饲料需求的预期将会增加。进而提高对于饲料的需求。豆粕的期价顺势而上。</w:t>
      </w:r>
      <w:r>
        <w:rPr>
          <w:rFonts w:ascii="Times New Roman" w:hAnsi="Times New Roman" w:eastAsia="宋体" w:cs="Times New Roman"/>
          <w:kern w:val="2"/>
          <w:sz w:val="21"/>
          <w:szCs w:val="24"/>
          <w:lang w:val="en-US" w:eastAsia="zh-CN" w:bidi="ar-SA"/>
        </w:rPr>
        <w:pict>
          <v:shape id="图片 25" o:spid="_x0000_s1035" type="#_x0000_t75" style="height:231pt;width:415.2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p>
      <w:pPr>
        <w:spacing w:before="50" w:after="50" w:line="360" w:lineRule="auto"/>
        <w:ind w:left="10" w:firstLine="409" w:firstLineChars="195"/>
        <w:jc w:val="center"/>
        <w:rPr>
          <w:rFonts w:hint="eastAsia" w:ascii="宋体" w:cs="宋体"/>
          <w:b/>
          <w:bCs/>
          <w:kern w:val="0"/>
          <w:szCs w:val="21"/>
          <w:lang w:val="zh-CN"/>
        </w:rPr>
      </w:pPr>
      <w:r>
        <w:rPr>
          <w:rFonts w:hint="eastAsia"/>
          <w:b/>
          <w:bCs/>
          <w:lang w:val="zh-CN"/>
        </w:rPr>
        <w:t>图九</w:t>
      </w:r>
      <w:r>
        <w:rPr>
          <w:rFonts w:hint="eastAsia"/>
          <w:b/>
          <w:bCs/>
          <w:lang w:val="en-US" w:eastAsia="zh-CN"/>
        </w:rPr>
        <w:t xml:space="preserve">  </w:t>
      </w:r>
      <w:r>
        <w:rPr>
          <w:rFonts w:hint="eastAsia"/>
          <w:b/>
          <w:bCs/>
          <w:lang w:val="zh-CN"/>
        </w:rPr>
        <w:t>生猪价格走势</w:t>
      </w:r>
    </w:p>
    <w:p>
      <w:pPr>
        <w:spacing w:before="50" w:after="50" w:line="360" w:lineRule="auto"/>
        <w:ind w:left="10" w:firstLine="409" w:firstLineChars="195"/>
        <w:jc w:val="left"/>
        <w:rPr>
          <w:rFonts w:hint="eastAsia" w:ascii="宋体" w:hAnsi="宋体" w:cs="宋体"/>
          <w:bCs/>
          <w:szCs w:val="21"/>
          <w:lang w:val="zh-CN"/>
        </w:rPr>
      </w:pPr>
      <w:r>
        <w:rPr>
          <w:rFonts w:hint="eastAsia" w:ascii="宋体" w:hAnsi="宋体" w:cs="宋体"/>
          <w:bCs/>
          <w:szCs w:val="21"/>
          <w:lang w:val="en-US" w:eastAsia="zh-CN"/>
        </w:rPr>
        <w:t>11月份以来，</w:t>
      </w:r>
      <w:r>
        <w:rPr>
          <w:rFonts w:hint="eastAsia" w:ascii="宋体" w:hAnsi="宋体" w:cs="宋体"/>
          <w:bCs/>
          <w:szCs w:val="21"/>
          <w:lang w:val="zh-CN"/>
        </w:rPr>
        <w:t>生猪和猪肉的价格出现不同程度的下跌后开始企稳，可以预计随着春节的临近，猪肉价格的回升将会只是时间的问题，生猪存栏率环比长期为正，可以预期生猪的养殖规模较之前出现了增加。并且从猪肉价格回稳可以判断，预计存栏规模将会有所增加。生猪养殖在很大程度上影响着饲料的需求，对于豆粕的价格也会产生很大的影响。可以预计未来猪养殖对于豆粕的需求将会逐步增加。</w:t>
      </w:r>
    </w:p>
    <w:p>
      <w:pPr>
        <w:spacing w:before="50" w:after="50" w:line="360" w:lineRule="auto"/>
        <w:ind w:left="10" w:firstLine="409" w:firstLineChars="195"/>
        <w:jc w:val="left"/>
        <w:rPr>
          <w:rFonts w:hint="eastAsia" w:ascii="宋体" w:hAnsi="宋体" w:cs="宋体"/>
          <w:bCs/>
          <w:szCs w:val="21"/>
          <w:lang w:val="zh-CN"/>
        </w:rPr>
      </w:pPr>
      <w:r>
        <w:rPr>
          <w:rFonts w:ascii="Times New Roman" w:hAnsi="Times New Roman" w:eastAsia="宋体" w:cs="Times New Roman"/>
          <w:kern w:val="2"/>
          <w:sz w:val="21"/>
          <w:szCs w:val="24"/>
          <w:lang w:val="en-US" w:eastAsia="zh-CN" w:bidi="ar-SA"/>
        </w:rPr>
        <w:pict>
          <v:shape id="图片 26" o:spid="_x0000_s1036" type="#_x0000_t75" style="height:229.35pt;width:414.65pt;rotation:0f;" o:ole="f"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w:pict>
      </w:r>
    </w:p>
    <w:p>
      <w:pPr>
        <w:spacing w:before="50" w:after="50" w:line="360" w:lineRule="auto"/>
        <w:ind w:left="10" w:firstLine="409" w:firstLineChars="195"/>
        <w:jc w:val="center"/>
        <w:rPr>
          <w:rFonts w:hint="eastAsia" w:ascii="宋体" w:hAnsi="宋体" w:cs="宋体"/>
          <w:bCs/>
          <w:szCs w:val="21"/>
          <w:lang w:val="zh-CN"/>
        </w:rPr>
      </w:pPr>
      <w:r>
        <w:rPr>
          <w:rFonts w:hint="eastAsia" w:ascii="宋体" w:hAnsi="宋体" w:cs="宋体"/>
          <w:b/>
          <w:bCs w:val="0"/>
          <w:szCs w:val="21"/>
          <w:lang w:val="en-US" w:eastAsia="zh-CN"/>
        </w:rPr>
        <w:t xml:space="preserve">     </w:t>
      </w:r>
      <w:r>
        <w:rPr>
          <w:rFonts w:hint="eastAsia" w:ascii="宋体" w:hAnsi="宋体" w:cs="宋体"/>
          <w:b/>
          <w:bCs w:val="0"/>
          <w:szCs w:val="21"/>
          <w:lang w:val="zh-CN"/>
        </w:rPr>
        <w:t>图十</w:t>
      </w:r>
      <w:r>
        <w:rPr>
          <w:rFonts w:hint="eastAsia" w:ascii="宋体" w:hAnsi="宋体" w:cs="宋体"/>
          <w:b/>
          <w:bCs w:val="0"/>
          <w:szCs w:val="21"/>
          <w:lang w:val="en-US" w:eastAsia="zh-CN"/>
        </w:rPr>
        <w:t xml:space="preserve">  </w:t>
      </w:r>
      <w:r>
        <w:rPr>
          <w:rFonts w:hint="eastAsia" w:ascii="宋体" w:hAnsi="宋体" w:cs="宋体"/>
          <w:b/>
          <w:bCs w:val="0"/>
          <w:szCs w:val="21"/>
          <w:lang w:val="zh-CN"/>
        </w:rPr>
        <w:t>全国22个省市生猪及猪肉平均价</w:t>
      </w:r>
    </w:p>
    <w:p>
      <w:pPr>
        <w:spacing w:before="50" w:after="50" w:line="360" w:lineRule="auto"/>
        <w:ind w:left="10" w:firstLine="409" w:firstLineChars="195"/>
        <w:jc w:val="left"/>
        <w:rPr>
          <w:rFonts w:hint="eastAsia" w:ascii="宋体" w:hAnsi="宋体" w:cs="宋体"/>
          <w:bCs/>
          <w:szCs w:val="21"/>
          <w:lang w:val="zh-CN"/>
        </w:rPr>
      </w:pPr>
      <w:r>
        <w:rPr>
          <w:rFonts w:hint="eastAsia" w:ascii="宋体" w:hAnsi="宋体" w:cs="宋体"/>
          <w:bCs/>
          <w:szCs w:val="21"/>
          <w:lang w:val="zh-CN"/>
        </w:rPr>
        <w:t>　</w:t>
      </w:r>
      <w:r>
        <w:rPr>
          <w:rFonts w:ascii="Times New Roman" w:hAnsi="Times New Roman" w:eastAsia="宋体" w:cs="Times New Roman"/>
          <w:kern w:val="2"/>
          <w:sz w:val="21"/>
          <w:szCs w:val="24"/>
          <w:lang w:val="en-US" w:eastAsia="zh-CN" w:bidi="ar-SA"/>
        </w:rPr>
        <w:pict>
          <v:shape id="图片 27" o:spid="_x0000_s1037" type="#_x0000_t75" style="height:231.9pt;width:415.2pt;rotation:0f;" o:ole="f" fillcolor="#FFFFFF" filled="f" o:preferrelative="t" stroked="f" coordorigin="0,0" coordsize="21600,21600">
            <v:fill on="f" color2="#FFFFFF" focus="0%"/>
            <v:imagedata gain="65536f" blacklevel="0f" gamma="0" o:title="" r:id="rId16"/>
            <o:lock v:ext="edit" position="f" selection="f" grouping="f" rotation="f" cropping="f" text="f" aspectratio="t"/>
            <w10:wrap type="none"/>
            <w10:anchorlock/>
          </v:shape>
        </w:pict>
      </w:r>
    </w:p>
    <w:p>
      <w:pPr>
        <w:spacing w:before="50" w:after="50" w:line="360" w:lineRule="auto"/>
        <w:ind w:left="10" w:firstLine="409" w:firstLineChars="195"/>
        <w:jc w:val="center"/>
        <w:rPr>
          <w:rFonts w:hint="eastAsia" w:ascii="宋体" w:hAnsi="宋体" w:cs="宋体"/>
          <w:bCs/>
          <w:szCs w:val="21"/>
          <w:lang w:val="zh-CN"/>
        </w:rPr>
      </w:pPr>
      <w:r>
        <w:rPr>
          <w:rFonts w:hint="eastAsia" w:ascii="宋体" w:hAnsi="宋体" w:cs="宋体"/>
          <w:b/>
          <w:bCs w:val="0"/>
          <w:szCs w:val="21"/>
          <w:lang w:val="zh-CN"/>
        </w:rPr>
        <w:t>图十一</w:t>
      </w:r>
      <w:r>
        <w:rPr>
          <w:rFonts w:hint="eastAsia" w:ascii="宋体" w:hAnsi="宋体" w:cs="宋体"/>
          <w:b/>
          <w:bCs w:val="0"/>
          <w:szCs w:val="21"/>
          <w:lang w:val="en-US" w:eastAsia="zh-CN"/>
        </w:rPr>
        <w:t xml:space="preserve">  </w:t>
      </w:r>
      <w:r>
        <w:rPr>
          <w:rFonts w:hint="eastAsia" w:ascii="宋体" w:hAnsi="宋体" w:cs="宋体"/>
          <w:b/>
          <w:bCs w:val="0"/>
          <w:szCs w:val="21"/>
          <w:lang w:val="zh-CN"/>
        </w:rPr>
        <w:t>生猪存栏同比</w:t>
      </w:r>
    </w:p>
    <w:p>
      <w:pPr>
        <w:spacing w:line="360" w:lineRule="auto"/>
        <w:ind w:firstLine="420" w:firstLineChars="200"/>
        <w:jc w:val="left"/>
        <w:rPr>
          <w:rFonts w:ascii="Times New Roman" w:hAnsi="Times New Roman" w:eastAsia="宋体" w:cs="Times New Roman"/>
          <w:kern w:val="0"/>
          <w:sz w:val="24"/>
          <w:szCs w:val="20"/>
          <w:lang w:val="en-US" w:eastAsia="zh-CN" w:bidi="ar-SA"/>
        </w:rPr>
      </w:pPr>
      <w:r>
        <w:rPr>
          <w:rFonts w:ascii="Times New Roman" w:hAnsi="Times New Roman" w:eastAsia="宋体" w:cs="Times New Roman"/>
          <w:kern w:val="2"/>
          <w:sz w:val="21"/>
          <w:szCs w:val="24"/>
          <w:lang w:val="en-US" w:eastAsia="zh-CN" w:bidi="ar-SA"/>
        </w:rPr>
        <w:pict>
          <v:shape id="图片 28" o:spid="_x0000_s1038" type="#_x0000_t75" style="height:232.3pt;width:415pt;rotation:0f;" o:ole="f" fillcolor="#FFFFFF" filled="f" o:preferrelative="t" stroked="f" coordorigin="0,0" coordsize="21600,21600">
            <v:fill on="f" color2="#FFFFFF" focus="0%"/>
            <v:imagedata gain="65536f" blacklevel="0f" gamma="0" o:title="" r:id="rId17"/>
            <o:lock v:ext="edit" position="f" selection="f" grouping="f" rotation="f" cropping="f" text="f" aspectratio="t"/>
            <w10:wrap type="none"/>
            <w10:anchorlock/>
          </v:shape>
        </w:pict>
      </w:r>
    </w:p>
    <w:p>
      <w:pPr>
        <w:spacing w:line="360" w:lineRule="auto"/>
        <w:jc w:val="center"/>
        <w:rPr>
          <w:rFonts w:hint="eastAsia" w:ascii="宋体" w:hAnsi="宋体" w:cs="宋体"/>
          <w:bCs/>
          <w:szCs w:val="21"/>
          <w:lang w:val="en-US" w:eastAsia="zh-CN"/>
        </w:rPr>
      </w:pPr>
      <w:r>
        <w:rPr>
          <w:rFonts w:hint="eastAsia" w:ascii="宋体" w:cs="宋体"/>
          <w:b/>
          <w:color w:val="000000"/>
          <w:kern w:val="0"/>
          <w:szCs w:val="21"/>
          <w:lang w:val="en-US" w:eastAsia="zh-CN"/>
        </w:rPr>
        <w:t xml:space="preserve">      </w:t>
      </w:r>
      <w:r>
        <w:rPr>
          <w:rFonts w:hint="eastAsia" w:ascii="宋体" w:cs="宋体"/>
          <w:b/>
          <w:color w:val="000000"/>
          <w:kern w:val="0"/>
          <w:szCs w:val="21"/>
          <w:lang w:eastAsia="zh-CN"/>
        </w:rPr>
        <w:t>图十二</w:t>
      </w:r>
      <w:r>
        <w:rPr>
          <w:rFonts w:hint="eastAsia" w:ascii="宋体" w:cs="宋体"/>
          <w:b/>
          <w:color w:val="000000"/>
          <w:kern w:val="0"/>
          <w:szCs w:val="21"/>
          <w:lang w:val="en-US" w:eastAsia="zh-CN"/>
        </w:rPr>
        <w:t xml:space="preserve">   </w:t>
      </w:r>
      <w:r>
        <w:rPr>
          <w:rFonts w:hint="eastAsia" w:ascii="宋体" w:cs="宋体"/>
          <w:b/>
          <w:color w:val="000000"/>
          <w:kern w:val="0"/>
          <w:szCs w:val="21"/>
          <w:lang w:eastAsia="zh-CN"/>
        </w:rPr>
        <w:t>肉价环比变化</w:t>
      </w:r>
      <w:r>
        <w:rPr>
          <w:rFonts w:hint="eastAsia" w:ascii="宋体" w:hAnsi="宋体" w:cs="宋体"/>
          <w:bCs/>
          <w:szCs w:val="21"/>
          <w:lang w:val="en-US" w:eastAsia="zh-CN"/>
        </w:rPr>
        <w:t xml:space="preserve">   </w:t>
      </w:r>
    </w:p>
    <w:p>
      <w:pPr>
        <w:shd w:val="solid" w:color="FFFFFF" w:fill="auto"/>
        <w:autoSpaceDN w:val="0"/>
        <w:spacing w:line="450" w:lineRule="atLeast"/>
        <w:ind w:firstLine="360"/>
        <w:jc w:val="left"/>
        <w:rPr>
          <w:rFonts w:hint="eastAsia" w:ascii="宋体" w:hAnsi="宋体"/>
          <w:shd w:val="clear" w:color="auto" w:fill="FFFFFF"/>
          <w:lang w:val="en-US" w:eastAsia="zh-CN"/>
        </w:rPr>
      </w:pPr>
      <w:r>
        <w:rPr>
          <w:rFonts w:hint="eastAsia" w:ascii="宋体" w:hAnsi="宋体"/>
          <w:shd w:val="clear" w:color="auto" w:fill="FFFFFF"/>
          <w:lang w:val="en-US" w:eastAsia="zh-CN"/>
        </w:rPr>
        <w:t>总之，受对未来市场预计的影响，期货价格波动方向往往先于现货价格的变动方向，而当前基本面出现许多有利多因素，这是导致期货价格快速向高企的现货价格回归的只要原因。由于年底两节因素，居民对肉、禽、蛋的需求处于高峰期，饲料消费是全年的旺季，因此预计现货价格也将受期货价格的上涨影响而出现一定程度的上涨。当然期货价格涨幅会快于现货价格涨幅。从往年的经验来看，期价与现货价格的价差应收敛到150—200元/吨才是合理正常的。因此在目前豆粕现货价在3400吨/元左右的背景下，豆粕近月主力合约期价M1505应至少上涨到3200元/吨左右才算合理。</w:t>
      </w:r>
    </w:p>
    <w:p>
      <w:pPr>
        <w:shd w:val="solid" w:color="FFFFFF" w:fill="auto"/>
        <w:autoSpaceDN w:val="0"/>
        <w:spacing w:line="450" w:lineRule="atLeast"/>
        <w:ind w:firstLine="360"/>
        <w:jc w:val="left"/>
        <w:rPr>
          <w:rFonts w:hint="eastAsia" w:ascii="宋体" w:hAnsi="宋体"/>
          <w:shd w:val="clear" w:color="auto" w:fill="FFFFFF"/>
          <w:lang w:val="en-US" w:eastAsia="zh-CN"/>
        </w:rPr>
      </w:pPr>
    </w:p>
    <w:p>
      <w:pPr>
        <w:spacing w:line="360" w:lineRule="auto"/>
        <w:ind w:left="0" w:leftChars="0" w:firstLine="0" w:firstLineChars="0"/>
        <w:jc w:val="left"/>
        <w:rPr>
          <w:rFonts w:hint="eastAsia" w:ascii="宋体" w:hAnsi="宋体"/>
          <w:shd w:val="clear" w:color="auto" w:fill="FFFFFF"/>
        </w:rPr>
      </w:pPr>
      <w:r>
        <w:rPr>
          <w:rFonts w:hint="eastAsia" w:ascii="宋体" w:hAnsi="宋体" w:cs="宋体"/>
          <w:b/>
          <w:sz w:val="24"/>
        </w:rPr>
        <w:t xml:space="preserve">第三部分：技术面分析 </w:t>
      </w:r>
    </w:p>
    <w:p>
      <w:pPr>
        <w:shd w:val="solid" w:color="FFFFFF" w:fill="auto"/>
        <w:autoSpaceDN w:val="0"/>
        <w:spacing w:line="450" w:lineRule="atLeast"/>
        <w:ind w:firstLine="360"/>
        <w:jc w:val="left"/>
        <w:rPr>
          <w:rFonts w:hint="eastAsia" w:ascii="宋体" w:hAnsi="宋体"/>
          <w:shd w:val="clear" w:color="auto" w:fill="FFFFFF"/>
        </w:rPr>
      </w:pPr>
      <w:r>
        <w:rPr>
          <w:rFonts w:hint="eastAsia" w:ascii="宋体" w:hAnsi="宋体"/>
          <w:shd w:val="clear" w:color="auto" w:fill="FFFFFF"/>
          <w:lang w:val="en-US" w:eastAsia="zh-CN"/>
        </w:rPr>
        <w:t xml:space="preserve"> </w:t>
      </w:r>
      <w:r>
        <w:rPr>
          <w:rFonts w:hint="eastAsia" w:ascii="宋体" w:hAnsi="宋体"/>
          <w:shd w:val="clear" w:color="auto" w:fill="FFFFFF"/>
        </w:rPr>
        <w:t>从</w:t>
      </w:r>
      <w:r>
        <w:rPr>
          <w:rFonts w:hint="eastAsia" w:ascii="宋体" w:hAnsi="宋体"/>
          <w:shd w:val="clear" w:color="auto" w:fill="FFFFFF"/>
          <w:lang w:val="en-US" w:eastAsia="zh-CN"/>
        </w:rPr>
        <w:t>M</w:t>
      </w:r>
      <w:r>
        <w:rPr>
          <w:rFonts w:hint="eastAsia" w:ascii="宋体" w:hAnsi="宋体"/>
          <w:shd w:val="clear" w:color="auto" w:fill="FFFFFF"/>
        </w:rPr>
        <w:t>150</w:t>
      </w:r>
      <w:r>
        <w:rPr>
          <w:rFonts w:hint="eastAsia" w:ascii="宋体" w:hAnsi="宋体"/>
          <w:shd w:val="clear" w:color="auto" w:fill="FFFFFF"/>
          <w:lang w:val="en-US" w:eastAsia="zh-CN"/>
        </w:rPr>
        <w:t>5</w:t>
      </w:r>
      <w:r>
        <w:rPr>
          <w:rFonts w:hint="eastAsia" w:ascii="宋体" w:hAnsi="宋体"/>
          <w:shd w:val="clear" w:color="auto" w:fill="FFFFFF"/>
        </w:rPr>
        <w:t>的</w:t>
      </w:r>
      <w:r>
        <w:rPr>
          <w:rFonts w:hint="eastAsia" w:ascii="宋体" w:hAnsi="宋体"/>
          <w:shd w:val="clear" w:color="auto" w:fill="FFFFFF"/>
          <w:lang w:val="en-US" w:eastAsia="zh-CN"/>
        </w:rPr>
        <w:t>黄金分割率来看，2900附近是本次回调行情0.618的位置。</w:t>
      </w:r>
      <w:r>
        <w:rPr>
          <w:rFonts w:hint="eastAsia" w:ascii="宋体" w:hAnsi="宋体"/>
          <w:shd w:val="clear" w:color="auto" w:fill="FFFFFF"/>
        </w:rPr>
        <w:t>目前期价</w:t>
      </w:r>
      <w:r>
        <w:rPr>
          <w:rFonts w:hint="eastAsia" w:ascii="宋体" w:hAnsi="宋体"/>
          <w:shd w:val="clear" w:color="auto" w:fill="FFFFFF"/>
          <w:lang w:eastAsia="zh-CN"/>
        </w:rPr>
        <w:t>从</w:t>
      </w:r>
      <w:r>
        <w:rPr>
          <w:rFonts w:hint="eastAsia" w:ascii="宋体" w:hAnsi="宋体"/>
          <w:shd w:val="clear" w:color="auto" w:fill="FFFFFF"/>
          <w:lang w:val="en-US" w:eastAsia="zh-CN"/>
        </w:rPr>
        <w:t>BOLL指标下轨道位上涨，离上轨阻力位还有空间，一个大的W底正在形成，颈线位置在3050附近，一旦向上突破，则上涨目标为3250—3300元/吨。</w:t>
      </w:r>
    </w:p>
    <w:p>
      <w:pPr>
        <w:shd w:val="solid" w:color="FFFFFF" w:fill="auto"/>
        <w:autoSpaceDN w:val="0"/>
        <w:spacing w:line="450" w:lineRule="atLeast"/>
        <w:jc w:val="center"/>
        <w:rPr>
          <w:rFonts w:hint="eastAsia" w:ascii="宋体" w:hAnsi="宋体"/>
          <w:shd w:val="clear" w:color="auto" w:fill="FFFFFF"/>
        </w:rPr>
      </w:pPr>
      <w:r>
        <w:rPr>
          <w:rFonts w:ascii="Times New Roman" w:hAnsi="Times New Roman" w:eastAsia="宋体" w:cs="Times New Roman"/>
          <w:kern w:val="2"/>
          <w:sz w:val="21"/>
          <w:szCs w:val="24"/>
          <w:lang w:val="en-US" w:eastAsia="zh-CN" w:bidi="ar-SA"/>
        </w:rPr>
        <w:pict>
          <v:shape id="图片 29" o:spid="_x0000_s1039" type="#_x0000_t75" style="height:218.25pt;width:414.9pt;rotation:0f;" o:ole="f" fillcolor="#FFFFFF" filled="f" o:preferrelative="t" stroked="f" coordorigin="0,0" coordsize="21600,21600">
            <v:fill on="f" color2="#FFFFFF" focus="0%"/>
            <v:imagedata gain="65536f" blacklevel="0f" gamma="0" o:title="" r:id="rId18"/>
            <o:lock v:ext="edit" position="f" selection="f" grouping="f" rotation="f" cropping="f" text="f" aspectratio="t"/>
            <w10:wrap type="none"/>
            <w10:anchorlock/>
          </v:shape>
        </w:pict>
      </w:r>
    </w:p>
    <w:p>
      <w:pPr>
        <w:autoSpaceDE w:val="0"/>
        <w:autoSpaceDN w:val="0"/>
        <w:adjustRightInd w:val="0"/>
        <w:spacing w:line="360" w:lineRule="auto"/>
        <w:ind w:firstLine="422" w:firstLineChars="200"/>
        <w:jc w:val="center"/>
        <w:rPr>
          <w:rFonts w:hint="eastAsia" w:ascii="宋体" w:cs="宋体"/>
          <w:b/>
          <w:color w:val="000000"/>
          <w:kern w:val="0"/>
          <w:szCs w:val="21"/>
        </w:rPr>
      </w:pPr>
      <w:r>
        <w:rPr>
          <w:rFonts w:hint="eastAsia" w:ascii="宋体" w:cs="宋体"/>
          <w:b/>
          <w:color w:val="000000"/>
          <w:kern w:val="0"/>
          <w:szCs w:val="21"/>
        </w:rPr>
        <w:t>图十</w:t>
      </w:r>
      <w:r>
        <w:rPr>
          <w:rFonts w:hint="eastAsia" w:ascii="宋体" w:cs="宋体"/>
          <w:b/>
          <w:color w:val="000000"/>
          <w:kern w:val="0"/>
          <w:szCs w:val="21"/>
          <w:lang w:eastAsia="zh-CN"/>
        </w:rPr>
        <w:t>三</w:t>
      </w:r>
      <w:r>
        <w:rPr>
          <w:rFonts w:hint="eastAsia" w:ascii="宋体" w:cs="宋体"/>
          <w:b/>
          <w:color w:val="000000"/>
          <w:kern w:val="0"/>
          <w:szCs w:val="21"/>
          <w:lang w:val="en-US" w:eastAsia="zh-CN"/>
        </w:rPr>
        <w:t xml:space="preserve">   M</w:t>
      </w:r>
      <w:r>
        <w:rPr>
          <w:rFonts w:hint="eastAsia" w:ascii="宋体" w:cs="宋体"/>
          <w:b/>
          <w:color w:val="000000"/>
          <w:kern w:val="0"/>
          <w:szCs w:val="21"/>
        </w:rPr>
        <w:t>150</w:t>
      </w:r>
      <w:r>
        <w:rPr>
          <w:rFonts w:hint="eastAsia" w:ascii="宋体" w:cs="宋体"/>
          <w:b/>
          <w:color w:val="000000"/>
          <w:kern w:val="0"/>
          <w:szCs w:val="21"/>
          <w:lang w:val="en-US" w:eastAsia="zh-CN"/>
        </w:rPr>
        <w:t>5</w:t>
      </w:r>
      <w:r>
        <w:rPr>
          <w:rFonts w:hint="eastAsia" w:ascii="宋体" w:cs="宋体"/>
          <w:b/>
          <w:color w:val="000000"/>
          <w:kern w:val="0"/>
          <w:szCs w:val="21"/>
        </w:rPr>
        <w:t>日K线图</w:t>
      </w:r>
    </w:p>
    <w:p>
      <w:pPr>
        <w:pStyle w:val="20"/>
        <w:rPr>
          <w:rFonts w:hint="eastAsia" w:ascii="宋体" w:hAnsi="宋体" w:eastAsia="宋体" w:cs="仿宋_GB2312"/>
          <w:b/>
          <w:color w:val="auto"/>
          <w:kern w:val="2"/>
          <w:sz w:val="20"/>
          <w:szCs w:val="20"/>
        </w:rPr>
      </w:pPr>
    </w:p>
    <w:p>
      <w:pPr>
        <w:pStyle w:val="20"/>
        <w:rPr>
          <w:rFonts w:hint="eastAsia" w:ascii="宋体" w:hAnsi="宋体" w:eastAsia="宋体" w:cs="宋体"/>
          <w:b/>
        </w:rPr>
      </w:pPr>
      <w:r>
        <w:rPr>
          <w:rFonts w:hint="eastAsia" w:ascii="宋体" w:hAnsi="宋体" w:eastAsia="宋体" w:cs="宋体"/>
          <w:b/>
        </w:rPr>
        <w:t>第四部分：结论</w:t>
      </w:r>
    </w:p>
    <w:p>
      <w:pPr>
        <w:spacing w:line="360" w:lineRule="auto"/>
        <w:ind w:firstLine="420" w:firstLineChars="200"/>
        <w:jc w:val="left"/>
        <w:rPr>
          <w:rFonts w:hint="eastAsia" w:ascii="宋体" w:hAnsi="宋体"/>
          <w:shd w:val="clear" w:color="auto" w:fill="FFFFFF"/>
        </w:rPr>
      </w:pPr>
      <w:r>
        <w:rPr>
          <w:rFonts w:hint="eastAsia" w:ascii="宋体" w:hAnsi="宋体"/>
          <w:shd w:val="clear" w:color="auto" w:fill="FFFFFF"/>
        </w:rPr>
        <w:t>鉴于上述分析可以得出以下结论：</w:t>
      </w:r>
    </w:p>
    <w:p>
      <w:pPr>
        <w:numPr>
          <w:ilvl w:val="0"/>
          <w:numId w:val="4"/>
        </w:numPr>
        <w:spacing w:before="50" w:after="50" w:line="360" w:lineRule="auto"/>
        <w:ind w:left="10" w:firstLine="409" w:firstLineChars="195"/>
        <w:jc w:val="left"/>
        <w:rPr>
          <w:rFonts w:hint="eastAsia" w:ascii="宋体" w:hAnsi="宋体" w:cs="宋体"/>
          <w:bCs/>
          <w:szCs w:val="21"/>
          <w:lang w:val="en-US" w:eastAsia="zh-CN"/>
        </w:rPr>
      </w:pPr>
      <w:r>
        <w:rPr>
          <w:rFonts w:hint="eastAsia" w:ascii="宋体" w:hAnsi="宋体" w:cs="宋体"/>
          <w:lang w:eastAsia="zh-CN"/>
        </w:rPr>
        <w:t>在</w:t>
      </w:r>
      <w:r>
        <w:rPr>
          <w:rFonts w:hint="eastAsia" w:ascii="宋体" w:hAnsi="宋体" w:cs="宋体"/>
          <w:lang w:val="en-US" w:eastAsia="zh-CN"/>
        </w:rPr>
        <w:t>CPI上涨的成份中，</w:t>
      </w:r>
      <w:r>
        <w:rPr>
          <w:rFonts w:hint="eastAsia" w:ascii="宋体" w:hAnsi="宋体" w:cs="宋体"/>
          <w:bCs/>
          <w:szCs w:val="21"/>
          <w:lang w:val="en-US" w:eastAsia="zh-CN"/>
        </w:rPr>
        <w:t>食品价格的上涨是主要因素。而许多肉食品均与饲料原料豆粕价格关系密切。由此来看，四季度的豆粕价格将会受整体经济稳定和食品类物价指数占比上涨的提振。</w:t>
      </w:r>
    </w:p>
    <w:p>
      <w:pPr>
        <w:numPr>
          <w:ilvl w:val="0"/>
          <w:numId w:val="4"/>
        </w:numPr>
        <w:spacing w:before="50" w:after="50" w:line="360" w:lineRule="auto"/>
        <w:ind w:left="10" w:firstLine="409" w:firstLineChars="195"/>
        <w:jc w:val="left"/>
        <w:rPr>
          <w:rFonts w:hint="eastAsia" w:ascii="宋体" w:hAnsi="宋体" w:cs="宋体"/>
        </w:rPr>
      </w:pPr>
      <w:r>
        <w:rPr>
          <w:rFonts w:hint="eastAsia" w:ascii="宋体" w:hAnsi="宋体" w:cs="宋体"/>
          <w:lang w:val="zh-CN"/>
        </w:rPr>
        <w:t>中央经济工作会议的召开，对明年国家经济发展的定调是积极稳健的。其中，最值得关注的宏观信号一是央行货币政策。</w:t>
      </w:r>
      <w:r>
        <w:rPr>
          <w:rFonts w:hint="eastAsia" w:ascii="宋体" w:hAnsi="宋体" w:cs="宋体"/>
          <w:bCs/>
          <w:szCs w:val="21"/>
        </w:rPr>
        <w:t>央行</w:t>
      </w:r>
      <w:r>
        <w:rPr>
          <w:rFonts w:hint="eastAsia" w:ascii="宋体" w:hAnsi="宋体" w:cs="宋体"/>
          <w:bCs/>
          <w:szCs w:val="21"/>
          <w:lang w:val="en-US" w:eastAsia="zh-CN"/>
        </w:rPr>
        <w:t>意外降息，对经济是重大利多，预计从12月到明年一季度，央行可能还会再两次降准、一次降息。</w:t>
      </w:r>
      <w:r>
        <w:rPr>
          <w:rFonts w:hint="eastAsia" w:ascii="宋体" w:hAnsi="宋体" w:cs="宋体"/>
          <w:bCs/>
          <w:szCs w:val="21"/>
          <w:lang w:val="zh-CN"/>
        </w:rPr>
        <w:t>金融政策的逐渐宽松和</w:t>
      </w:r>
      <w:r>
        <w:rPr>
          <w:rFonts w:hint="eastAsia" w:ascii="宋体" w:hAnsi="宋体" w:cs="宋体"/>
          <w:bCs/>
          <w:szCs w:val="21"/>
        </w:rPr>
        <w:t>银根放松</w:t>
      </w:r>
      <w:r>
        <w:rPr>
          <w:rFonts w:hint="eastAsia" w:ascii="宋体" w:hAnsi="宋体" w:cs="宋体"/>
          <w:bCs/>
          <w:szCs w:val="21"/>
          <w:lang w:val="zh-CN"/>
        </w:rPr>
        <w:t>，</w:t>
      </w:r>
      <w:r>
        <w:rPr>
          <w:rFonts w:hint="eastAsia" w:ascii="宋体" w:hAnsi="宋体" w:cs="宋体"/>
          <w:bCs/>
          <w:szCs w:val="21"/>
        </w:rPr>
        <w:t>对包括大豆在内的大宗商品</w:t>
      </w:r>
      <w:r>
        <w:rPr>
          <w:rFonts w:hint="eastAsia" w:ascii="宋体" w:hAnsi="宋体" w:cs="宋体"/>
          <w:bCs/>
          <w:szCs w:val="21"/>
          <w:lang w:val="zh-CN"/>
        </w:rPr>
        <w:t>的产销经营无疑起到</w:t>
      </w:r>
      <w:r>
        <w:rPr>
          <w:rFonts w:hint="eastAsia" w:ascii="宋体" w:hAnsi="宋体" w:cs="宋体"/>
          <w:bCs/>
          <w:szCs w:val="21"/>
        </w:rPr>
        <w:t>绝对的支撑作用。</w:t>
      </w:r>
      <w:r>
        <w:rPr>
          <w:rFonts w:hint="eastAsia" w:ascii="宋体" w:hAnsi="宋体" w:cs="宋体"/>
          <w:bCs/>
          <w:szCs w:val="21"/>
          <w:lang w:val="en-US" w:eastAsia="zh-CN"/>
        </w:rPr>
        <w:t>此外，国家对于农业产业的政策倾斜也会进一步促进农产品等相关产业的发展</w:t>
      </w:r>
      <w:r>
        <w:rPr>
          <w:rFonts w:hint="eastAsia" w:ascii="宋体" w:hAnsi="Times New Roman" w:eastAsia="宋体" w:cs="宋体"/>
          <w:kern w:val="0"/>
          <w:sz w:val="21"/>
          <w:szCs w:val="21"/>
          <w:lang w:val="en-US" w:eastAsia="zh-CN" w:bidi="ar-SA"/>
        </w:rPr>
        <w:t>。</w:t>
      </w:r>
      <w:r>
        <w:rPr>
          <w:rFonts w:hint="eastAsia" w:ascii="宋体" w:hAnsi="宋体" w:cs="宋体"/>
          <w:bCs/>
          <w:szCs w:val="21"/>
          <w:lang w:val="zh-CN"/>
        </w:rPr>
        <w:t>这是支持豆粕期价上涨的大环境因素。</w:t>
      </w:r>
    </w:p>
    <w:p>
      <w:pPr>
        <w:numPr>
          <w:ilvl w:val="0"/>
          <w:numId w:val="4"/>
        </w:numPr>
        <w:spacing w:before="50" w:after="50" w:line="360" w:lineRule="auto"/>
        <w:ind w:left="10" w:firstLine="409" w:firstLineChars="195"/>
        <w:jc w:val="left"/>
        <w:rPr>
          <w:rFonts w:hint="eastAsia" w:ascii="宋体" w:hAnsi="宋体"/>
          <w:shd w:val="clear" w:color="auto" w:fill="FFFFFF"/>
          <w:lang w:val="en-US" w:eastAsia="zh-CN"/>
        </w:rPr>
      </w:pPr>
      <w:r>
        <w:rPr>
          <w:rFonts w:hint="eastAsia" w:ascii="宋体" w:hAnsi="宋体" w:cs="宋体"/>
          <w:bCs/>
          <w:szCs w:val="21"/>
          <w:lang w:val="zh-CN"/>
        </w:rPr>
        <w:t>从</w:t>
      </w:r>
      <w:r>
        <w:rPr>
          <w:rFonts w:hint="eastAsia" w:ascii="宋体" w:hAnsi="宋体" w:cs="宋体"/>
          <w:lang w:val="zh-CN" w:eastAsia="zh-CN"/>
        </w:rPr>
        <w:t>豆粕</w:t>
      </w:r>
      <w:r>
        <w:rPr>
          <w:rFonts w:hint="eastAsia" w:ascii="宋体" w:hAnsi="宋体" w:cs="宋体"/>
          <w:lang w:val="zh-CN"/>
        </w:rPr>
        <w:t>的供需面因素来看，</w:t>
      </w:r>
      <w:r>
        <w:rPr>
          <w:rFonts w:hint="eastAsia" w:ascii="宋体" w:hAnsi="宋体" w:cs="宋体"/>
          <w:lang w:val="en-US" w:eastAsia="zh-CN"/>
        </w:rPr>
        <w:t>12月份</w:t>
      </w:r>
      <w:r>
        <w:rPr>
          <w:rFonts w:hint="eastAsia" w:ascii="宋体" w:hAnsi="宋体" w:cs="宋体"/>
          <w:lang w:val="zh-CN" w:eastAsia="zh-CN"/>
        </w:rPr>
        <w:t>油厂开机率依然较低，压榨成本增加，压榨利润仍为负值，</w:t>
      </w:r>
      <w:r>
        <w:rPr>
          <w:rFonts w:hint="eastAsia" w:ascii="宋体" w:hAnsi="宋体" w:cs="宋体"/>
          <w:lang w:eastAsia="zh-CN"/>
        </w:rPr>
        <w:t>油厂无奈之下挺粕心理依然强烈</w:t>
      </w:r>
      <w:r>
        <w:rPr>
          <w:rFonts w:hint="eastAsia" w:ascii="宋体" w:hAnsi="宋体" w:cs="宋体"/>
          <w:lang w:val="en-US" w:eastAsia="zh-CN"/>
        </w:rPr>
        <w:t>。目前43%蛋白豆粕现货价普遍在3400元/吨以上，而M1505期价仅2900，偏低，期现价差不尽合理</w:t>
      </w:r>
      <w:r>
        <w:rPr>
          <w:rFonts w:hint="eastAsia" w:ascii="宋体" w:hAnsi="宋体" w:cs="宋体"/>
          <w:lang w:eastAsia="zh-CN"/>
        </w:rPr>
        <w:t>。</w:t>
      </w:r>
      <w:r>
        <w:rPr>
          <w:rFonts w:hint="eastAsia" w:ascii="宋体" w:hAnsi="宋体" w:cs="宋体"/>
        </w:rPr>
        <w:t>从</w:t>
      </w:r>
      <w:r>
        <w:rPr>
          <w:rFonts w:hint="eastAsia" w:ascii="宋体" w:hAnsi="宋体" w:cs="宋体"/>
          <w:lang w:eastAsia="zh-CN"/>
        </w:rPr>
        <w:t>需求因素分析</w:t>
      </w:r>
      <w:r>
        <w:rPr>
          <w:rFonts w:hint="eastAsia" w:ascii="宋体" w:hAnsi="宋体" w:cs="宋体"/>
        </w:rPr>
        <w:t>，</w:t>
      </w:r>
      <w:r>
        <w:rPr>
          <w:rFonts w:hint="eastAsia" w:ascii="宋体" w:hAnsi="宋体" w:cs="宋体"/>
          <w:lang w:eastAsia="zh-CN"/>
        </w:rPr>
        <w:t>年底猪肉、鸡肉价格稳中有升，尤其是今年底和明年初“两节期间</w:t>
      </w:r>
      <w:r>
        <w:rPr>
          <w:rFonts w:hint="default" w:ascii="宋体" w:hAnsi="宋体" w:cs="宋体"/>
          <w:lang w:val="en-US" w:eastAsia="zh-CN"/>
        </w:rPr>
        <w:t>”</w:t>
      </w:r>
      <w:r>
        <w:rPr>
          <w:rFonts w:hint="eastAsia" w:ascii="宋体" w:hAnsi="宋体" w:cs="宋体"/>
          <w:lang w:val="en-US" w:eastAsia="zh-CN"/>
        </w:rPr>
        <w:t>，居民</w:t>
      </w:r>
      <w:r>
        <w:rPr>
          <w:rFonts w:hint="eastAsia" w:ascii="宋体" w:hAnsi="宋体"/>
          <w:shd w:val="clear" w:color="auto" w:fill="FFFFFF"/>
          <w:lang w:val="en-US" w:eastAsia="zh-CN"/>
        </w:rPr>
        <w:t>对肉、禽、蛋的需求处于高峰期，饲料消费是全年的旺季，因此预计现货价格也将受期货价格的上涨影响而出现一定程度的上涨。</w:t>
      </w:r>
    </w:p>
    <w:p>
      <w:pPr>
        <w:numPr>
          <w:ilvl w:val="0"/>
          <w:numId w:val="4"/>
        </w:numPr>
        <w:spacing w:before="50" w:after="50" w:line="360" w:lineRule="auto"/>
        <w:ind w:left="10" w:firstLine="409" w:firstLineChars="195"/>
        <w:jc w:val="left"/>
        <w:rPr>
          <w:rFonts w:hint="eastAsia" w:ascii="宋体" w:hAnsi="宋体"/>
          <w:shd w:val="clear" w:color="auto" w:fill="FFFFFF"/>
          <w:lang w:val="en-US" w:eastAsia="zh-CN"/>
        </w:rPr>
      </w:pPr>
      <w:r>
        <w:rPr>
          <w:rFonts w:hint="eastAsia" w:ascii="宋体" w:hAnsi="宋体"/>
          <w:shd w:val="clear" w:color="auto" w:fill="FFFFFF"/>
          <w:lang w:val="en-US" w:eastAsia="zh-CN"/>
        </w:rPr>
        <w:t>从往年的经验来看，期价与现货价格的价差应收敛到150—200元/吨才是合理正常的。因此在目前豆粕现货价在3400吨/元左右的背景下，豆粕近月主力合约期价M1505应至少上涨到3200元/吨左右才算合理。期货价格涨幅会快于现货价格涨幅。</w:t>
      </w:r>
    </w:p>
    <w:p>
      <w:pPr>
        <w:shd w:val="solid" w:color="FFFFFF" w:fill="auto"/>
        <w:autoSpaceDN w:val="0"/>
        <w:spacing w:line="450" w:lineRule="atLeast"/>
        <w:ind w:firstLine="360"/>
        <w:jc w:val="left"/>
        <w:rPr>
          <w:rFonts w:hint="eastAsia" w:ascii="宋体" w:hAnsi="宋体"/>
          <w:shd w:val="clear" w:color="auto" w:fill="FFFFFF"/>
        </w:rPr>
      </w:pPr>
      <w:r>
        <w:rPr>
          <w:rFonts w:hint="eastAsia" w:ascii="宋体" w:hAnsi="宋体" w:cs="宋体"/>
        </w:rPr>
        <w:t>5.技术分析显示，</w:t>
      </w:r>
      <w:r>
        <w:rPr>
          <w:rFonts w:hint="eastAsia" w:ascii="宋体" w:hAnsi="宋体"/>
          <w:shd w:val="clear" w:color="auto" w:fill="FFFFFF"/>
          <w:lang w:val="en-US" w:eastAsia="zh-CN"/>
        </w:rPr>
        <w:t>M</w:t>
      </w:r>
      <w:r>
        <w:rPr>
          <w:rFonts w:hint="eastAsia" w:ascii="宋体" w:hAnsi="宋体"/>
          <w:shd w:val="clear" w:color="auto" w:fill="FFFFFF"/>
        </w:rPr>
        <w:t>150</w:t>
      </w:r>
      <w:r>
        <w:rPr>
          <w:rFonts w:hint="eastAsia" w:ascii="宋体" w:hAnsi="宋体"/>
          <w:shd w:val="clear" w:color="auto" w:fill="FFFFFF"/>
          <w:lang w:val="en-US" w:eastAsia="zh-CN"/>
        </w:rPr>
        <w:t>5一个大的W底正在形成，颈线位置在3050附近，一旦向上突破，则上涨目标为3250—3300元/吨。</w:t>
      </w:r>
    </w:p>
    <w:p>
      <w:pPr>
        <w:shd w:val="solid" w:color="FFFFFF" w:fill="auto"/>
        <w:autoSpaceDN w:val="0"/>
        <w:spacing w:line="450" w:lineRule="atLeast"/>
        <w:ind w:firstLine="360"/>
        <w:jc w:val="left"/>
        <w:rPr>
          <w:rFonts w:hint="eastAsia" w:ascii="宋体" w:hAnsi="宋体"/>
          <w:shd w:val="clear" w:color="auto" w:fill="FFFFFF"/>
        </w:rPr>
      </w:pPr>
    </w:p>
    <w:p>
      <w:pPr>
        <w:shd w:val="solid" w:color="FFFFFF" w:fill="auto"/>
        <w:autoSpaceDN w:val="0"/>
        <w:spacing w:line="450" w:lineRule="atLeast"/>
        <w:jc w:val="left"/>
        <w:rPr>
          <w:rFonts w:hint="eastAsia" w:ascii="宋体" w:hAnsi="宋体"/>
          <w:shd w:val="clear" w:color="auto" w:fill="FFFFFF"/>
        </w:rPr>
      </w:pPr>
      <w:r>
        <w:rPr>
          <w:rFonts w:hint="eastAsia" w:ascii="宋体" w:hAnsi="宋体" w:cs="宋体"/>
          <w:b/>
          <w:sz w:val="24"/>
        </w:rPr>
        <w:t xml:space="preserve">第五部分：操作计划 </w:t>
      </w:r>
    </w:p>
    <w:p>
      <w:pPr>
        <w:shd w:val="solid" w:color="FFFFFF" w:fill="auto"/>
        <w:autoSpaceDN w:val="0"/>
        <w:spacing w:line="450" w:lineRule="atLeast"/>
        <w:ind w:firstLine="360"/>
        <w:jc w:val="left"/>
        <w:rPr>
          <w:rFonts w:hint="eastAsia" w:ascii="宋体" w:hAnsi="宋体"/>
          <w:shd w:val="clear" w:color="auto" w:fill="FFFFFF"/>
        </w:rPr>
      </w:pPr>
      <w:r>
        <w:rPr>
          <w:rFonts w:hint="eastAsia" w:ascii="宋体" w:hAnsi="宋体"/>
          <w:shd w:val="clear" w:color="auto" w:fill="FFFFFF"/>
        </w:rPr>
        <w:t>按照上述分析得到的结论，逢</w:t>
      </w:r>
      <w:r>
        <w:rPr>
          <w:rFonts w:hint="eastAsia" w:ascii="宋体" w:hAnsi="宋体"/>
          <w:shd w:val="clear" w:color="auto" w:fill="FFFFFF"/>
          <w:lang w:eastAsia="zh-CN"/>
        </w:rPr>
        <w:t>低</w:t>
      </w:r>
      <w:r>
        <w:rPr>
          <w:rFonts w:hint="eastAsia" w:ascii="宋体" w:hAnsi="宋体"/>
          <w:shd w:val="clear" w:color="auto" w:fill="FFFFFF"/>
        </w:rPr>
        <w:t>做</w:t>
      </w:r>
      <w:r>
        <w:rPr>
          <w:rFonts w:hint="eastAsia" w:ascii="宋体" w:hAnsi="宋体"/>
          <w:shd w:val="clear" w:color="auto" w:fill="FFFFFF"/>
          <w:lang w:eastAsia="zh-CN"/>
        </w:rPr>
        <w:t>多</w:t>
      </w:r>
      <w:r>
        <w:rPr>
          <w:rFonts w:hint="eastAsia" w:ascii="宋体" w:hAnsi="宋体"/>
          <w:shd w:val="clear" w:color="auto" w:fill="FFFFFF"/>
        </w:rPr>
        <w:t>是</w:t>
      </w:r>
      <w:r>
        <w:rPr>
          <w:rFonts w:hint="eastAsia" w:ascii="宋体" w:hAnsi="宋体"/>
          <w:shd w:val="clear" w:color="auto" w:fill="FFFFFF"/>
          <w:lang w:val="en-US" w:eastAsia="zh-CN"/>
        </w:rPr>
        <w:t>12月份至明年一季度</w:t>
      </w:r>
      <w:r>
        <w:rPr>
          <w:rFonts w:hint="eastAsia" w:ascii="宋体" w:hAnsi="宋体"/>
          <w:shd w:val="clear" w:color="auto" w:fill="FFFFFF"/>
        </w:rPr>
        <w:t>的主要操作策略。</w:t>
      </w:r>
    </w:p>
    <w:p>
      <w:pPr>
        <w:shd w:val="solid" w:color="FFFFFF" w:fill="auto"/>
        <w:autoSpaceDN w:val="0"/>
        <w:spacing w:line="450" w:lineRule="atLeast"/>
        <w:ind w:firstLine="360"/>
        <w:jc w:val="left"/>
        <w:rPr>
          <w:rFonts w:hint="eastAsia" w:ascii="宋体" w:hAnsi="宋体"/>
          <w:shd w:val="clear" w:color="auto" w:fill="FFFFFF"/>
        </w:rPr>
      </w:pPr>
      <w:r>
        <w:rPr>
          <w:rFonts w:hint="eastAsia" w:ascii="宋体" w:hAnsi="宋体"/>
          <w:shd w:val="clear" w:color="auto" w:fill="FFFFFF"/>
        </w:rPr>
        <w:t>操作方案如下：</w:t>
      </w:r>
    </w:p>
    <w:p>
      <w:pPr>
        <w:numPr>
          <w:ilvl w:val="0"/>
          <w:numId w:val="5"/>
        </w:numPr>
        <w:shd w:val="solid" w:color="FFFFFF" w:fill="auto"/>
        <w:autoSpaceDN w:val="0"/>
        <w:spacing w:line="450" w:lineRule="atLeast"/>
        <w:ind w:firstLine="360"/>
        <w:jc w:val="left"/>
        <w:rPr>
          <w:rFonts w:hint="eastAsia" w:ascii="宋体" w:hAnsi="宋体"/>
          <w:shd w:val="clear" w:color="auto" w:fill="FFFFFF"/>
        </w:rPr>
      </w:pPr>
      <w:r>
        <w:rPr>
          <w:rFonts w:hint="eastAsia" w:ascii="宋体" w:hAnsi="宋体"/>
          <w:shd w:val="clear" w:color="auto" w:fill="FFFFFF"/>
        </w:rPr>
        <w:t>交易对象：</w:t>
      </w:r>
      <w:r>
        <w:rPr>
          <w:rFonts w:hint="eastAsia" w:ascii="宋体" w:hAnsi="宋体"/>
          <w:shd w:val="clear" w:color="auto" w:fill="FFFFFF"/>
          <w:lang w:val="en-US" w:eastAsia="zh-CN"/>
        </w:rPr>
        <w:t>M1505</w:t>
      </w:r>
      <w:r>
        <w:rPr>
          <w:rFonts w:hint="eastAsia" w:ascii="宋体" w:hAnsi="宋体"/>
          <w:shd w:val="clear" w:color="auto" w:fill="FFFFFF"/>
        </w:rPr>
        <w:t>主力合约；</w:t>
      </w:r>
    </w:p>
    <w:p>
      <w:pPr>
        <w:numPr>
          <w:ilvl w:val="0"/>
          <w:numId w:val="5"/>
        </w:numPr>
        <w:shd w:val="solid" w:color="FFFFFF" w:fill="auto"/>
        <w:autoSpaceDN w:val="0"/>
        <w:spacing w:line="450" w:lineRule="atLeast"/>
        <w:ind w:firstLine="360"/>
        <w:jc w:val="left"/>
        <w:rPr>
          <w:rFonts w:hint="eastAsia" w:ascii="宋体" w:hAnsi="宋体"/>
          <w:shd w:val="clear" w:color="auto" w:fill="FFFFFF"/>
        </w:rPr>
      </w:pPr>
      <w:r>
        <w:rPr>
          <w:rFonts w:hint="eastAsia" w:ascii="宋体" w:hAnsi="宋体"/>
          <w:shd w:val="clear" w:color="auto" w:fill="FFFFFF"/>
        </w:rPr>
        <w:t>交易方向：逢</w:t>
      </w:r>
      <w:r>
        <w:rPr>
          <w:rFonts w:hint="eastAsia" w:ascii="宋体" w:hAnsi="宋体"/>
          <w:shd w:val="clear" w:color="auto" w:fill="FFFFFF"/>
          <w:lang w:eastAsia="zh-CN"/>
        </w:rPr>
        <w:t>低买入</w:t>
      </w:r>
      <w:r>
        <w:rPr>
          <w:rFonts w:hint="eastAsia" w:ascii="宋体" w:hAnsi="宋体"/>
          <w:shd w:val="clear" w:color="auto" w:fill="FFFFFF"/>
        </w:rPr>
        <w:t>做</w:t>
      </w:r>
      <w:r>
        <w:rPr>
          <w:rFonts w:hint="eastAsia" w:ascii="宋体" w:hAnsi="宋体"/>
          <w:shd w:val="clear" w:color="auto" w:fill="FFFFFF"/>
          <w:lang w:eastAsia="zh-CN"/>
        </w:rPr>
        <w:t>多</w:t>
      </w:r>
      <w:r>
        <w:rPr>
          <w:rFonts w:hint="eastAsia" w:ascii="宋体" w:hAnsi="宋体"/>
          <w:shd w:val="clear" w:color="auto" w:fill="FFFFFF"/>
        </w:rPr>
        <w:t>；</w:t>
      </w:r>
    </w:p>
    <w:p>
      <w:pPr>
        <w:numPr>
          <w:ilvl w:val="0"/>
          <w:numId w:val="5"/>
        </w:numPr>
        <w:shd w:val="solid" w:color="FFFFFF" w:fill="auto"/>
        <w:autoSpaceDN w:val="0"/>
        <w:spacing w:line="450" w:lineRule="atLeast"/>
        <w:ind w:firstLine="360"/>
        <w:jc w:val="left"/>
        <w:rPr>
          <w:rFonts w:hint="eastAsia" w:ascii="宋体" w:hAnsi="宋体"/>
          <w:shd w:val="clear" w:color="auto" w:fill="FFFFFF"/>
        </w:rPr>
      </w:pPr>
      <w:r>
        <w:rPr>
          <w:rFonts w:hint="eastAsia" w:ascii="宋体" w:hAnsi="宋体"/>
          <w:shd w:val="clear" w:color="auto" w:fill="FFFFFF"/>
        </w:rPr>
        <w:t>进场点位：分三批在</w:t>
      </w:r>
      <w:r>
        <w:rPr>
          <w:rFonts w:hint="eastAsia" w:ascii="宋体" w:hAnsi="宋体"/>
          <w:shd w:val="clear" w:color="auto" w:fill="FFFFFF"/>
          <w:lang w:val="en-US" w:eastAsia="zh-CN"/>
        </w:rPr>
        <w:t>2900</w:t>
      </w:r>
      <w:r>
        <w:rPr>
          <w:rFonts w:hint="eastAsia" w:ascii="宋体" w:hAnsi="宋体"/>
          <w:shd w:val="clear" w:color="auto" w:fill="FFFFFF"/>
        </w:rPr>
        <w:t>、</w:t>
      </w:r>
      <w:r>
        <w:rPr>
          <w:rFonts w:hint="eastAsia" w:ascii="宋体" w:hAnsi="宋体"/>
          <w:shd w:val="clear" w:color="auto" w:fill="FFFFFF"/>
          <w:lang w:val="en-US" w:eastAsia="zh-CN"/>
        </w:rPr>
        <w:t>2850</w:t>
      </w:r>
      <w:r>
        <w:rPr>
          <w:rFonts w:hint="eastAsia" w:ascii="宋体" w:hAnsi="宋体"/>
          <w:shd w:val="clear" w:color="auto" w:fill="FFFFFF"/>
        </w:rPr>
        <w:t>、</w:t>
      </w:r>
      <w:r>
        <w:rPr>
          <w:rFonts w:hint="eastAsia" w:ascii="宋体" w:hAnsi="宋体"/>
          <w:shd w:val="clear" w:color="auto" w:fill="FFFFFF"/>
          <w:lang w:val="en-US" w:eastAsia="zh-CN"/>
        </w:rPr>
        <w:t>28</w:t>
      </w:r>
      <w:r>
        <w:rPr>
          <w:rFonts w:hint="eastAsia" w:ascii="宋体" w:hAnsi="宋体"/>
          <w:shd w:val="clear" w:color="auto" w:fill="FFFFFF"/>
        </w:rPr>
        <w:t>0</w:t>
      </w:r>
      <w:r>
        <w:rPr>
          <w:rFonts w:hint="eastAsia" w:ascii="宋体" w:hAnsi="宋体"/>
          <w:shd w:val="clear" w:color="auto" w:fill="FFFFFF"/>
          <w:lang w:val="en-US" w:eastAsia="zh-CN"/>
        </w:rPr>
        <w:t>0</w:t>
      </w:r>
      <w:r>
        <w:rPr>
          <w:rFonts w:hint="eastAsia" w:ascii="宋体" w:hAnsi="宋体"/>
          <w:shd w:val="clear" w:color="auto" w:fill="FFFFFF"/>
        </w:rPr>
        <w:t>元/吨</w:t>
      </w:r>
      <w:r>
        <w:rPr>
          <w:rFonts w:hint="eastAsia" w:ascii="宋体" w:hAnsi="宋体"/>
          <w:shd w:val="clear" w:color="auto" w:fill="FFFFFF"/>
          <w:lang w:eastAsia="zh-CN"/>
        </w:rPr>
        <w:t>买入</w:t>
      </w:r>
      <w:r>
        <w:rPr>
          <w:rFonts w:hint="eastAsia" w:ascii="宋体" w:hAnsi="宋体"/>
          <w:shd w:val="clear" w:color="auto" w:fill="FFFFFF"/>
        </w:rPr>
        <w:t>；</w:t>
      </w:r>
    </w:p>
    <w:p>
      <w:pPr>
        <w:numPr>
          <w:ilvl w:val="0"/>
          <w:numId w:val="5"/>
        </w:numPr>
        <w:shd w:val="solid" w:color="FFFFFF" w:fill="auto"/>
        <w:autoSpaceDN w:val="0"/>
        <w:spacing w:line="450" w:lineRule="atLeast"/>
        <w:ind w:firstLine="360"/>
        <w:jc w:val="left"/>
        <w:rPr>
          <w:rFonts w:hint="eastAsia" w:ascii="宋体" w:hAnsi="宋体"/>
          <w:shd w:val="clear" w:color="auto" w:fill="FFFFFF"/>
        </w:rPr>
      </w:pPr>
      <w:r>
        <w:rPr>
          <w:rFonts w:hint="eastAsia" w:ascii="宋体" w:hAnsi="宋体"/>
          <w:shd w:val="clear" w:color="auto" w:fill="FFFFFF"/>
        </w:rPr>
        <w:t>资金管理：每次入场资金用量</w:t>
      </w:r>
      <w:r>
        <w:rPr>
          <w:rFonts w:hint="eastAsia" w:ascii="宋体" w:hAnsi="宋体"/>
          <w:shd w:val="clear" w:color="auto" w:fill="FFFFFF"/>
          <w:lang w:val="en-US" w:eastAsia="zh-CN"/>
        </w:rPr>
        <w:t>20</w:t>
      </w:r>
      <w:r>
        <w:rPr>
          <w:rFonts w:hint="eastAsia" w:ascii="宋体" w:hAnsi="宋体"/>
          <w:shd w:val="clear" w:color="auto" w:fill="FFFFFF"/>
        </w:rPr>
        <w:t>%，共计</w:t>
      </w:r>
      <w:r>
        <w:rPr>
          <w:rFonts w:hint="eastAsia" w:ascii="宋体" w:hAnsi="宋体"/>
          <w:shd w:val="clear" w:color="auto" w:fill="FFFFFF"/>
          <w:lang w:val="en-US" w:eastAsia="zh-CN"/>
        </w:rPr>
        <w:t>60</w:t>
      </w:r>
      <w:r>
        <w:rPr>
          <w:rFonts w:hint="eastAsia" w:ascii="宋体" w:hAnsi="宋体"/>
          <w:shd w:val="clear" w:color="auto" w:fill="FFFFFF"/>
        </w:rPr>
        <w:t>%；</w:t>
      </w:r>
    </w:p>
    <w:p>
      <w:pPr>
        <w:numPr>
          <w:ilvl w:val="0"/>
          <w:numId w:val="6"/>
        </w:numPr>
        <w:shd w:val="solid" w:color="FFFFFF" w:fill="auto"/>
        <w:autoSpaceDN w:val="0"/>
        <w:spacing w:line="450" w:lineRule="atLeast"/>
        <w:ind w:firstLine="360"/>
        <w:jc w:val="left"/>
        <w:rPr>
          <w:rFonts w:hint="eastAsia" w:ascii="宋体" w:hAnsi="宋体"/>
          <w:shd w:val="clear" w:color="auto" w:fill="FFFFFF"/>
        </w:rPr>
      </w:pPr>
      <w:r>
        <w:rPr>
          <w:rFonts w:hint="eastAsia" w:ascii="宋体" w:hAnsi="宋体"/>
          <w:shd w:val="clear" w:color="auto" w:fill="FFFFFF"/>
        </w:rPr>
        <w:t>止盈（目标）价位：当</w:t>
      </w:r>
      <w:r>
        <w:rPr>
          <w:rFonts w:hint="eastAsia" w:ascii="宋体" w:hAnsi="宋体"/>
          <w:shd w:val="clear" w:color="auto" w:fill="FFFFFF"/>
          <w:lang w:val="en-US" w:eastAsia="zh-CN"/>
        </w:rPr>
        <w:t>M1505</w:t>
      </w:r>
      <w:r>
        <w:rPr>
          <w:rFonts w:hint="eastAsia" w:ascii="宋体" w:hAnsi="宋体"/>
          <w:shd w:val="clear" w:color="auto" w:fill="FFFFFF"/>
        </w:rPr>
        <w:t>期价</w:t>
      </w:r>
      <w:r>
        <w:rPr>
          <w:rFonts w:hint="eastAsia" w:ascii="宋体" w:hAnsi="宋体"/>
          <w:shd w:val="clear" w:color="auto" w:fill="FFFFFF"/>
          <w:lang w:eastAsia="zh-CN"/>
        </w:rPr>
        <w:t>上涨</w:t>
      </w:r>
      <w:r>
        <w:rPr>
          <w:rFonts w:hint="eastAsia" w:ascii="宋体" w:hAnsi="宋体"/>
          <w:shd w:val="clear" w:color="auto" w:fill="FFFFFF"/>
        </w:rPr>
        <w:t>到</w:t>
      </w:r>
      <w:r>
        <w:rPr>
          <w:rFonts w:hint="eastAsia" w:ascii="宋体" w:hAnsi="宋体"/>
          <w:shd w:val="clear" w:color="auto" w:fill="FFFFFF"/>
          <w:lang w:val="en-US" w:eastAsia="zh-CN"/>
        </w:rPr>
        <w:t>3200—3250</w:t>
      </w:r>
      <w:r>
        <w:rPr>
          <w:rFonts w:hint="eastAsia" w:ascii="宋体" w:hAnsi="宋体"/>
          <w:shd w:val="clear" w:color="auto" w:fill="FFFFFF"/>
        </w:rPr>
        <w:t>元/吨</w:t>
      </w:r>
      <w:r>
        <w:rPr>
          <w:rFonts w:hint="eastAsia" w:ascii="宋体" w:hAnsi="宋体"/>
          <w:shd w:val="clear" w:color="auto" w:fill="FFFFFF"/>
          <w:lang w:eastAsia="zh-CN"/>
        </w:rPr>
        <w:t>上涨</w:t>
      </w:r>
      <w:r>
        <w:rPr>
          <w:rFonts w:hint="eastAsia" w:ascii="宋体" w:hAnsi="宋体"/>
          <w:shd w:val="clear" w:color="auto" w:fill="FFFFFF"/>
        </w:rPr>
        <w:t>目标</w:t>
      </w:r>
      <w:r>
        <w:rPr>
          <w:rFonts w:hint="eastAsia" w:ascii="宋体" w:hAnsi="宋体"/>
          <w:shd w:val="clear" w:color="auto" w:fill="FFFFFF"/>
          <w:lang w:eastAsia="zh-CN"/>
        </w:rPr>
        <w:t>时多</w:t>
      </w:r>
      <w:r>
        <w:rPr>
          <w:rFonts w:hint="eastAsia" w:ascii="宋体" w:hAnsi="宋体"/>
          <w:shd w:val="clear" w:color="auto" w:fill="FFFFFF"/>
        </w:rPr>
        <w:t>单应考虑分批平仓离场</w:t>
      </w:r>
      <w:r>
        <w:rPr>
          <w:rFonts w:hint="eastAsia" w:ascii="宋体" w:hAnsi="宋体"/>
          <w:shd w:val="clear" w:color="auto" w:fill="FFFFFF"/>
          <w:lang w:val="en-US" w:eastAsia="zh-CN"/>
        </w:rPr>
        <w:t>.</w:t>
      </w:r>
    </w:p>
    <w:p>
      <w:pPr>
        <w:numPr>
          <w:ilvl w:val="0"/>
          <w:numId w:val="6"/>
        </w:numPr>
        <w:shd w:val="solid" w:color="FFFFFF" w:fill="auto"/>
        <w:autoSpaceDN w:val="0"/>
        <w:spacing w:line="450" w:lineRule="atLeast"/>
        <w:ind w:firstLine="360"/>
        <w:jc w:val="left"/>
        <w:rPr>
          <w:rFonts w:hint="eastAsia" w:ascii="宋体" w:hAnsi="宋体"/>
          <w:shd w:val="clear" w:color="auto" w:fill="FFFFFF"/>
        </w:rPr>
      </w:pPr>
      <w:r>
        <w:rPr>
          <w:rFonts w:hint="eastAsia" w:ascii="宋体" w:hAnsi="宋体"/>
          <w:shd w:val="clear" w:color="auto" w:fill="FFFFFF"/>
        </w:rPr>
        <w:t>止损方案：</w:t>
      </w:r>
      <w:r>
        <w:rPr>
          <w:rFonts w:hint="eastAsia" w:ascii="宋体" w:hAnsi="宋体"/>
          <w:shd w:val="clear" w:color="auto" w:fill="FFFFFF"/>
          <w:lang w:val="en-US" w:eastAsia="zh-CN"/>
        </w:rPr>
        <w:t>M</w:t>
      </w:r>
      <w:r>
        <w:rPr>
          <w:rFonts w:hint="eastAsia" w:ascii="宋体" w:hAnsi="宋体"/>
          <w:shd w:val="clear" w:color="auto" w:fill="FFFFFF"/>
        </w:rPr>
        <w:t>150</w:t>
      </w:r>
      <w:r>
        <w:rPr>
          <w:rFonts w:hint="eastAsia" w:ascii="宋体" w:hAnsi="宋体"/>
          <w:shd w:val="clear" w:color="auto" w:fill="FFFFFF"/>
          <w:lang w:val="en-US" w:eastAsia="zh-CN"/>
        </w:rPr>
        <w:t>5</w:t>
      </w:r>
      <w:r>
        <w:rPr>
          <w:rFonts w:hint="eastAsia" w:ascii="宋体" w:hAnsi="宋体"/>
          <w:shd w:val="clear" w:color="auto" w:fill="FFFFFF"/>
        </w:rPr>
        <w:t>期价有效向</w:t>
      </w:r>
      <w:r>
        <w:rPr>
          <w:rFonts w:hint="eastAsia" w:ascii="宋体" w:hAnsi="宋体"/>
          <w:shd w:val="clear" w:color="auto" w:fill="FFFFFF"/>
          <w:lang w:eastAsia="zh-CN"/>
        </w:rPr>
        <w:t>下跌</w:t>
      </w:r>
      <w:r>
        <w:rPr>
          <w:rFonts w:hint="eastAsia" w:ascii="宋体" w:hAnsi="宋体"/>
          <w:shd w:val="clear" w:color="auto" w:fill="FFFFFF"/>
        </w:rPr>
        <w:t>破</w:t>
      </w:r>
      <w:r>
        <w:rPr>
          <w:rFonts w:hint="eastAsia" w:ascii="宋体" w:hAnsi="宋体"/>
          <w:shd w:val="clear" w:color="auto" w:fill="FFFFFF"/>
          <w:lang w:val="en-US" w:eastAsia="zh-CN"/>
        </w:rPr>
        <w:t>2700</w:t>
      </w:r>
      <w:r>
        <w:rPr>
          <w:rFonts w:hint="eastAsia" w:ascii="宋体" w:hAnsi="宋体"/>
          <w:shd w:val="clear" w:color="auto" w:fill="FFFFFF"/>
        </w:rPr>
        <w:t>元/吨，表明分析有误，应止损平仓离场。</w:t>
      </w:r>
    </w:p>
    <w:p>
      <w:pPr>
        <w:numPr>
          <w:numId w:val="0"/>
        </w:numPr>
        <w:shd w:val="solid" w:color="FFFFFF" w:fill="auto"/>
        <w:autoSpaceDN w:val="0"/>
        <w:spacing w:line="450" w:lineRule="atLeast"/>
        <w:jc w:val="left"/>
        <w:rPr>
          <w:rFonts w:hint="eastAsia" w:ascii="宋体" w:hAnsi="宋体"/>
          <w:shd w:val="clear" w:color="auto" w:fill="FFFFFF"/>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0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Times New Roman" w:hAnsi="Times New Roman" w:eastAsia="宋体" w:cs="Times New Roman"/>
        <w:kern w:val="2"/>
        <w:sz w:val="18"/>
        <w:szCs w:val="18"/>
        <w:lang w:val="en-US" w:eastAsia="zh-CN" w:bidi="ar-SA"/>
      </w:rPr>
      <w:pict>
        <v:shape id="文本框19" o:spid="_x0000_s1025" type="#_x0000_t202" style="position:absolute;left:0;margin-top:0pt;height:144pt;width:144pt;mso-position-horizontal:right;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03366952">
    <w:nsid w:val="53A5AE28"/>
    <w:multiLevelType w:val="singleLevel"/>
    <w:tmpl w:val="53A5AE28"/>
    <w:lvl w:ilvl="0" w:tentative="1">
      <w:start w:val="1"/>
      <w:numFmt w:val="decimal"/>
      <w:suff w:val="nothing"/>
      <w:lvlText w:val="%1."/>
      <w:lvlJc w:val="left"/>
    </w:lvl>
  </w:abstractNum>
  <w:abstractNum w:abstractNumId="1418201441">
    <w:nsid w:val="54880961"/>
    <w:multiLevelType w:val="singleLevel"/>
    <w:tmpl w:val="54880961"/>
    <w:lvl w:ilvl="0" w:tentative="1">
      <w:start w:val="1"/>
      <w:numFmt w:val="decimal"/>
      <w:suff w:val="nothing"/>
      <w:lvlText w:val="%1."/>
      <w:lvlJc w:val="left"/>
    </w:lvl>
  </w:abstractNum>
  <w:abstractNum w:abstractNumId="1410486275">
    <w:nsid w:val="54125003"/>
    <w:multiLevelType w:val="singleLevel"/>
    <w:tmpl w:val="54125003"/>
    <w:lvl w:ilvl="0" w:tentative="1">
      <w:start w:val="1"/>
      <w:numFmt w:val="chineseCounting"/>
      <w:suff w:val="nothing"/>
      <w:lvlText w:val="%1."/>
      <w:lvlJc w:val="left"/>
    </w:lvl>
  </w:abstractNum>
  <w:abstractNum w:abstractNumId="1403335534">
    <w:nsid w:val="53A5336E"/>
    <w:multiLevelType w:val="singleLevel"/>
    <w:tmpl w:val="53A5336E"/>
    <w:lvl w:ilvl="0" w:tentative="1">
      <w:start w:val="1"/>
      <w:numFmt w:val="decimal"/>
      <w:suff w:val="nothing"/>
      <w:lvlText w:val="%1."/>
      <w:lvlJc w:val="left"/>
    </w:lvl>
  </w:abstractNum>
  <w:abstractNum w:abstractNumId="1403792107">
    <w:nsid w:val="53AC2AEB"/>
    <w:multiLevelType w:val="singleLevel"/>
    <w:tmpl w:val="53AC2AEB"/>
    <w:lvl w:ilvl="0" w:tentative="1">
      <w:start w:val="5"/>
      <w:numFmt w:val="decimal"/>
      <w:suff w:val="nothing"/>
      <w:lvlText w:val="%1."/>
      <w:lvlJc w:val="left"/>
    </w:lvl>
  </w:abstractNum>
  <w:abstractNum w:abstractNumId="1416461165">
    <w:nsid w:val="546D7B6D"/>
    <w:multiLevelType w:val="singleLevel"/>
    <w:tmpl w:val="546D7B6D"/>
    <w:lvl w:ilvl="0" w:tentative="1">
      <w:start w:val="2"/>
      <w:numFmt w:val="chineseCounting"/>
      <w:suff w:val="nothing"/>
      <w:lvlText w:val="%1."/>
      <w:lvlJc w:val="left"/>
    </w:lvl>
  </w:abstractNum>
  <w:num w:numId="1">
    <w:abstractNumId w:val="1403335534"/>
  </w:num>
  <w:num w:numId="2">
    <w:abstractNumId w:val="1410486275"/>
  </w:num>
  <w:num w:numId="3">
    <w:abstractNumId w:val="1416461165"/>
  </w:num>
  <w:num w:numId="4">
    <w:abstractNumId w:val="1418201441"/>
  </w:num>
  <w:num w:numId="5">
    <w:abstractNumId w:val="1403366952"/>
  </w:num>
  <w:num w:numId="6">
    <w:abstractNumId w:val="14037921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F46721"/>
    <w:rsid w:val="021332F5"/>
    <w:rsid w:val="04A732AF"/>
    <w:rsid w:val="04A76B32"/>
    <w:rsid w:val="072107C3"/>
    <w:rsid w:val="07EA7B88"/>
    <w:rsid w:val="081D70DE"/>
    <w:rsid w:val="09B01A72"/>
    <w:rsid w:val="09BD0D88"/>
    <w:rsid w:val="09BF428B"/>
    <w:rsid w:val="0A3367C8"/>
    <w:rsid w:val="0B154BBD"/>
    <w:rsid w:val="0D4D3563"/>
    <w:rsid w:val="0D670889"/>
    <w:rsid w:val="0DE85960"/>
    <w:rsid w:val="0E573A15"/>
    <w:rsid w:val="0ED777E6"/>
    <w:rsid w:val="0FEE2832"/>
    <w:rsid w:val="108B39B5"/>
    <w:rsid w:val="12240253"/>
    <w:rsid w:val="12B51D40"/>
    <w:rsid w:val="140E57F5"/>
    <w:rsid w:val="14833235"/>
    <w:rsid w:val="14861FBB"/>
    <w:rsid w:val="169961A3"/>
    <w:rsid w:val="16F06BB2"/>
    <w:rsid w:val="170F0360"/>
    <w:rsid w:val="175468D6"/>
    <w:rsid w:val="189F55F4"/>
    <w:rsid w:val="1AD93C19"/>
    <w:rsid w:val="1B1E3089"/>
    <w:rsid w:val="1BB34C01"/>
    <w:rsid w:val="1BC4291D"/>
    <w:rsid w:val="1DA2662B"/>
    <w:rsid w:val="1DAF11C4"/>
    <w:rsid w:val="1F4956E2"/>
    <w:rsid w:val="1F62660C"/>
    <w:rsid w:val="210437B9"/>
    <w:rsid w:val="226E4F8A"/>
    <w:rsid w:val="23DF1969"/>
    <w:rsid w:val="23FB5A15"/>
    <w:rsid w:val="242258D5"/>
    <w:rsid w:val="28DD431A"/>
    <w:rsid w:val="28E41726"/>
    <w:rsid w:val="29986C4B"/>
    <w:rsid w:val="29AF6870"/>
    <w:rsid w:val="2C6B57F0"/>
    <w:rsid w:val="2F0241AF"/>
    <w:rsid w:val="2F7605AA"/>
    <w:rsid w:val="2F850F05"/>
    <w:rsid w:val="325D06AE"/>
    <w:rsid w:val="340B70F0"/>
    <w:rsid w:val="349B56DA"/>
    <w:rsid w:val="35FA625A"/>
    <w:rsid w:val="37190C30"/>
    <w:rsid w:val="37D800AA"/>
    <w:rsid w:val="38196915"/>
    <w:rsid w:val="3A6A61E5"/>
    <w:rsid w:val="3B0372DD"/>
    <w:rsid w:val="3B1A4D04"/>
    <w:rsid w:val="3BD10C2F"/>
    <w:rsid w:val="3D604BBE"/>
    <w:rsid w:val="3DFB283E"/>
    <w:rsid w:val="3EBB2C7C"/>
    <w:rsid w:val="3F553D74"/>
    <w:rsid w:val="41E06CA1"/>
    <w:rsid w:val="425D5371"/>
    <w:rsid w:val="44054428"/>
    <w:rsid w:val="441C07CA"/>
    <w:rsid w:val="44954C10"/>
    <w:rsid w:val="45383520"/>
    <w:rsid w:val="4862144E"/>
    <w:rsid w:val="4A133393"/>
    <w:rsid w:val="4A570604"/>
    <w:rsid w:val="4AC779BE"/>
    <w:rsid w:val="4AE97B73"/>
    <w:rsid w:val="4B120D37"/>
    <w:rsid w:val="4D827837"/>
    <w:rsid w:val="4EC35C45"/>
    <w:rsid w:val="502C56C7"/>
    <w:rsid w:val="5117649A"/>
    <w:rsid w:val="53244EF5"/>
    <w:rsid w:val="54F12EE7"/>
    <w:rsid w:val="552611C2"/>
    <w:rsid w:val="561A74D1"/>
    <w:rsid w:val="57283E0B"/>
    <w:rsid w:val="582C7B5A"/>
    <w:rsid w:val="58BD5526"/>
    <w:rsid w:val="592461CF"/>
    <w:rsid w:val="59A1101C"/>
    <w:rsid w:val="59FF35B4"/>
    <w:rsid w:val="5A6A0A65"/>
    <w:rsid w:val="5C61531C"/>
    <w:rsid w:val="5FB4440F"/>
    <w:rsid w:val="62385432"/>
    <w:rsid w:val="636B232C"/>
    <w:rsid w:val="6A2D2040"/>
    <w:rsid w:val="6D85303B"/>
    <w:rsid w:val="704D384F"/>
    <w:rsid w:val="70B46A76"/>
    <w:rsid w:val="72162E3A"/>
    <w:rsid w:val="72DB4EA6"/>
    <w:rsid w:val="730F3052"/>
    <w:rsid w:val="732C0404"/>
    <w:rsid w:val="736E46F1"/>
    <w:rsid w:val="75512308"/>
    <w:rsid w:val="76276E68"/>
    <w:rsid w:val="768B0D8B"/>
    <w:rsid w:val="76FA6E40"/>
    <w:rsid w:val="778B672F"/>
    <w:rsid w:val="78AA3303"/>
    <w:rsid w:val="7D5A5BB5"/>
    <w:rsid w:val="7E4B2F3F"/>
    <w:rsid w:val="7F19489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0"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iPriority="0" w:name="Light Shading"/>
    <w:lsdException w:uiPriority="0" w:name="Light List"/>
    <w:lsdException w:uiPriority="0" w:name="Light Grid"/>
    <w:lsdException w:uiPriority="0" w:name="Medium Shading 1"/>
    <w:lsdException w:uiPriority="0" w:name="Medium Shading 2"/>
    <w:lsdException w:uiPriority="0" w:name="Medium List 1"/>
    <w:lsdException w:uiPriority="0" w:name="Medium List 2"/>
    <w:lsdException w:uiPriority="0" w:name="Medium Grid 1"/>
    <w:lsdException w:uiPriority="0" w:name="Medium Grid 2"/>
    <w:lsdException w:uiPriority="0" w:name="Medium Grid 3"/>
    <w:lsdException w:uiPriority="0" w:name="Dark List"/>
    <w:lsdException w:uiPriority="0" w:name="Colorful Shading"/>
    <w:lsdException w:uiPriority="0" w:name="Colorful List"/>
    <w:lsdException w:uiPriority="0" w:name="Colorful Grid"/>
    <w:lsdException w:uiPriority="0" w:name="Light Shading Accent 1"/>
    <w:lsdException w:uiPriority="0" w:name="Light List Accent 1"/>
    <w:lsdException w:uiPriority="0" w:name="Light Grid Accent 1"/>
    <w:lsdException w:uiPriority="0" w:name="Medium Shading 1 Accent 1"/>
    <w:lsdException w:uiPriority="0" w:name="Medium Shading 2 Accent 1"/>
    <w:lsdException w:uiPriority="0" w:name="Medium List 1 Accent 1"/>
    <w:lsdException w:uiPriority="0" w:name="Medium List 2 Accent 1"/>
    <w:lsdException w:uiPriority="0" w:name="Medium Grid 1 Accent 1"/>
    <w:lsdException w:uiPriority="0" w:name="Medium Grid 2 Accent 1"/>
    <w:lsdException w:uiPriority="0" w:name="Medium Grid 3 Accent 1"/>
    <w:lsdException w:uiPriority="0" w:name="Dark List Accent 1"/>
    <w:lsdException w:uiPriority="0" w:name="Colorful Shading Accent 1"/>
    <w:lsdException w:uiPriority="0" w:name="Colorful List Accent 1"/>
    <w:lsdException w:uiPriority="0" w:name="Colorful Grid Accent 1"/>
    <w:lsdException w:uiPriority="0" w:name="Light Shading Accent 2"/>
    <w:lsdException w:uiPriority="0" w:name="Light List Accent 2"/>
    <w:lsdException w:uiPriority="0" w:name="Light Grid Accent 2"/>
    <w:lsdException w:uiPriority="0" w:name="Medium Shading 1 Accent 2"/>
    <w:lsdException w:uiPriority="0" w:name="Medium Shading 2 Accent 2"/>
    <w:lsdException w:uiPriority="0" w:name="Medium List 1 Accent 2"/>
    <w:lsdException w:uiPriority="0" w:name="Medium List 2 Accent 2"/>
    <w:lsdException w:uiPriority="0" w:name="Medium Grid 1 Accent 2"/>
    <w:lsdException w:uiPriority="0" w:name="Medium Grid 2 Accent 2"/>
    <w:lsdException w:uiPriority="0" w:name="Medium Grid 3 Accent 2"/>
    <w:lsdException w:uiPriority="0" w:name="Dark List Accent 2"/>
    <w:lsdException w:uiPriority="0" w:name="Colorful Shading Accent 2"/>
    <w:lsdException w:uiPriority="0" w:name="Colorful List Accent 2"/>
    <w:lsdException w:uiPriority="0" w:name="Colorful Grid Accent 2"/>
    <w:lsdException w:uiPriority="0" w:name="Light Shading Accent 3"/>
    <w:lsdException w:uiPriority="0" w:name="Light List Accent 3"/>
    <w:lsdException w:uiPriority="0" w:name="Light Grid Accent 3"/>
    <w:lsdException w:uiPriority="0" w:name="Medium Shading 1 Accent 3"/>
    <w:lsdException w:uiPriority="0" w:name="Medium Shading 2 Accent 3"/>
    <w:lsdException w:uiPriority="0" w:name="Medium List 1 Accent 3"/>
    <w:lsdException w:uiPriority="0" w:name="Medium List 2 Accent 3"/>
    <w:lsdException w:uiPriority="0" w:name="Medium Grid 1 Accent 3"/>
    <w:lsdException w:uiPriority="0" w:name="Medium Grid 2 Accent 3"/>
    <w:lsdException w:uiPriority="0" w:name="Medium Grid 3 Accent 3"/>
    <w:lsdException w:uiPriority="0" w:name="Dark List Accent 3"/>
    <w:lsdException w:uiPriority="0" w:name="Colorful Shading Accent 3"/>
    <w:lsdException w:uiPriority="0" w:name="Colorful List Accent 3"/>
    <w:lsdException w:uiPriority="0" w:name="Colorful Grid Accent 3"/>
    <w:lsdException w:uiPriority="0" w:name="Light Shading Accent 4"/>
    <w:lsdException w:uiPriority="0" w:name="Light List Accent 4"/>
    <w:lsdException w:uiPriority="0" w:name="Light Grid Accent 4"/>
    <w:lsdException w:uiPriority="0" w:name="Medium Shading 1 Accent 4"/>
    <w:lsdException w:uiPriority="0" w:name="Medium Shading 2 Accent 4"/>
    <w:lsdException w:uiPriority="0" w:name="Medium List 1 Accent 4"/>
    <w:lsdException w:uiPriority="0" w:name="Medium List 2 Accent 4"/>
    <w:lsdException w:uiPriority="0" w:name="Medium Grid 1 Accent 4"/>
    <w:lsdException w:uiPriority="0" w:name="Medium Grid 2 Accent 4"/>
    <w:lsdException w:uiPriority="0" w:name="Medium Grid 3 Accent 4"/>
    <w:lsdException w:uiPriority="0" w:name="Dark List Accent 4"/>
    <w:lsdException w:uiPriority="0" w:name="Colorful Shading Accent 4"/>
    <w:lsdException w:uiPriority="0" w:name="Colorful List Accent 4"/>
    <w:lsdException w:uiPriority="0" w:name="Colorful Grid Accent 4"/>
    <w:lsdException w:uiPriority="0" w:name="Light Shading Accent 5"/>
    <w:lsdException w:uiPriority="0" w:name="Light List Accent 5"/>
    <w:lsdException w:uiPriority="0" w:name="Light Grid Accent 5"/>
    <w:lsdException w:uiPriority="0" w:name="Medium Shading 1 Accent 5"/>
    <w:lsdException w:uiPriority="0" w:name="Medium Shading 2 Accent 5"/>
    <w:lsdException w:uiPriority="0" w:name="Medium List 1 Accent 5"/>
    <w:lsdException w:uiPriority="0" w:name="Medium List 2 Accent 5"/>
    <w:lsdException w:uiPriority="0" w:name="Medium Grid 1 Accent 5"/>
    <w:lsdException w:uiPriority="0" w:name="Medium Grid 2 Accent 5"/>
    <w:lsdException w:uiPriority="0" w:name="Medium Grid 3 Accent 5"/>
    <w:lsdException w:uiPriority="0" w:name="Dark List Accent 5"/>
    <w:lsdException w:uiPriority="0" w:name="Colorful Shading Accent 5"/>
    <w:lsdException w:uiPriority="0" w:name="Colorful List Accent 5"/>
    <w:lsdException w:uiPriority="0" w:name="Colorful Grid Accent 5"/>
    <w:lsdException w:uiPriority="0" w:name="Light Shading Accent 6"/>
    <w:lsdException w:uiPriority="0" w:name="Light List Accent 6"/>
    <w:lsdException w:uiPriority="0" w:name="Light Grid Accent 6"/>
    <w:lsdException w:uiPriority="0" w:name="Medium Shading 1 Accent 6"/>
    <w:lsdException w:uiPriority="0" w:name="Medium Shading 2 Accent 6"/>
    <w:lsdException w:uiPriority="0" w:name="Medium List 1 Accent 6"/>
    <w:lsdException w:uiPriority="0" w:name="Medium List 2 Accent 6"/>
    <w:lsdException w:uiPriority="0" w:name="Medium Grid 1 Accent 6"/>
    <w:lsdException w:uiPriority="0" w:name="Medium Grid 2 Accent 6"/>
    <w:lsdException w:uiPriority="0" w:name="Medium Grid 3 Accent 6"/>
    <w:lsdException w:uiPriority="0" w:name="Dark List Accent 6"/>
    <w:lsdException w:uiPriority="0" w:name="Colorful Shading Accent 6"/>
    <w:lsdException w:uiPriority="0" w:name="Colorful List Accent 6"/>
    <w:lsdException w:uiPriority="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20" w:after="120" w:line="360" w:lineRule="auto"/>
      <w:outlineLvl w:val="1"/>
    </w:pPr>
    <w:rPr>
      <w:rFonts w:ascii="Arial" w:hAnsi="Arial"/>
      <w:b/>
      <w:bCs/>
      <w:kern w:val="0"/>
      <w:sz w:val="28"/>
      <w:szCs w:val="32"/>
    </w:rPr>
  </w:style>
  <w:style w:type="character" w:default="1" w:styleId="8">
    <w:name w:val="Default Paragraph Font"/>
    <w:uiPriority w:val="0"/>
  </w:style>
  <w:style w:type="table" w:default="1" w:styleId="19">
    <w:name w:val="Normal Table"/>
    <w:unhideWhenUsed/>
    <w:uiPriority w:val="0"/>
    <w:pPr>
      <w:widowControl/>
      <w:spacing w:before="0" w:beforeAutospacing="0" w:after="0" w:afterAutospacing="0"/>
      <w:ind w:left="0" w:right="0"/>
    </w:pPr>
    <w:rPr>
      <w:rFonts w:ascii="Calibri" w:hAnsi="Calibri" w:eastAsia="宋体" w:cs="Times New Roman"/>
      <w:kern w:val="2"/>
      <w:sz w:val="21"/>
      <w:szCs w:val="22"/>
    </w:rPr>
    <w:tblPr>
      <w:tblStyle w:val="19"/>
      <w:tblLayout w:type="fixed"/>
      <w:tblCellMar>
        <w:top w:w="0" w:type="dxa"/>
        <w:left w:w="108" w:type="dxa"/>
        <w:bottom w:w="0" w:type="dxa"/>
        <w:right w:w="108" w:type="dxa"/>
      </w:tblCellMar>
    </w:tblPr>
    <w:tcPr>
      <w:textDirection w:val="lrTb"/>
    </w:tcPr>
  </w:style>
  <w:style w:type="paragraph" w:styleId="3">
    <w:name w:val="caption"/>
    <w:basedOn w:val="1"/>
    <w:next w:val="1"/>
    <w:qFormat/>
    <w:uiPriority w:val="0"/>
    <w:rPr>
      <w:rFonts w:ascii="Arial" w:hAnsi="Arial" w:eastAsia="黑体"/>
      <w:sz w:val="20"/>
      <w:szCs w:val="20"/>
    </w:rPr>
  </w:style>
  <w:style w:type="paragraph" w:styleId="4">
    <w:name w:val="Balloon Text"/>
    <w:basedOn w:val="1"/>
    <w:link w:val="22"/>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szCs w:val="20"/>
      <w:lang w:val="en-US" w:eastAsia="zh-CN" w:bidi="ar-SA"/>
    </w:rPr>
  </w:style>
  <w:style w:type="character" w:styleId="9">
    <w:name w:val="Strong"/>
    <w:basedOn w:val="8"/>
    <w:qFormat/>
    <w:uiPriority w:val="0"/>
    <w:rPr/>
  </w:style>
  <w:style w:type="character" w:styleId="10">
    <w:name w:val="page number"/>
    <w:basedOn w:val="8"/>
    <w:uiPriority w:val="0"/>
    <w:rPr/>
  </w:style>
  <w:style w:type="character" w:styleId="11">
    <w:name w:val="FollowedHyperlink"/>
    <w:basedOn w:val="8"/>
    <w:uiPriority w:val="0"/>
    <w:rPr>
      <w:color w:val="000000"/>
      <w:sz w:val="21"/>
      <w:szCs w:val="21"/>
      <w:u w:val="none"/>
    </w:rPr>
  </w:style>
  <w:style w:type="character" w:styleId="12">
    <w:name w:val="Emphasis"/>
    <w:basedOn w:val="8"/>
    <w:qFormat/>
    <w:uiPriority w:val="0"/>
    <w:rPr/>
  </w:style>
  <w:style w:type="character" w:styleId="13">
    <w:name w:val="HTML Definition"/>
    <w:basedOn w:val="8"/>
    <w:uiPriority w:val="0"/>
    <w:rPr/>
  </w:style>
  <w:style w:type="character" w:styleId="14">
    <w:name w:val="HTML Acronym"/>
    <w:basedOn w:val="8"/>
    <w:uiPriority w:val="0"/>
    <w:rPr/>
  </w:style>
  <w:style w:type="character" w:styleId="15">
    <w:name w:val="HTML Variable"/>
    <w:basedOn w:val="8"/>
    <w:uiPriority w:val="0"/>
    <w:rPr/>
  </w:style>
  <w:style w:type="character" w:styleId="16">
    <w:name w:val="Hyperlink"/>
    <w:basedOn w:val="8"/>
    <w:uiPriority w:val="0"/>
    <w:rPr>
      <w:color w:val="4A4339"/>
    </w:rPr>
  </w:style>
  <w:style w:type="character" w:styleId="17">
    <w:name w:val="HTML Code"/>
    <w:basedOn w:val="8"/>
    <w:uiPriority w:val="0"/>
    <w:rPr>
      <w:rFonts w:ascii="Courier New" w:hAnsi="Courier New"/>
      <w:sz w:val="20"/>
    </w:rPr>
  </w:style>
  <w:style w:type="character" w:styleId="18">
    <w:name w:val="HTML Cite"/>
    <w:basedOn w:val="8"/>
    <w:uiPriority w:val="0"/>
    <w:rPr/>
  </w:style>
  <w:style w:type="paragraph" w:customStyle="1" w:styleId="20">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1">
    <w:name w:val="p0"/>
    <w:basedOn w:val="1"/>
    <w:uiPriority w:val="0"/>
    <w:pPr>
      <w:widowControl/>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SA"/>
    </w:rPr>
  </w:style>
  <w:style w:type="character" w:customStyle="1" w:styleId="22">
    <w:name w:val="批注框文本 Char"/>
    <w:basedOn w:val="8"/>
    <w:link w:val="4"/>
    <w:uiPriority w:val="0"/>
    <w:rPr>
      <w:kern w:val="2"/>
      <w:sz w:val="18"/>
      <w:szCs w:val="18"/>
    </w:rPr>
  </w:style>
  <w:style w:type="character" w:customStyle="1" w:styleId="23">
    <w:name w:val="more"/>
    <w:basedOn w:val="8"/>
    <w:uiPriority w:val="0"/>
    <w:rPr>
      <w:rFonts w:hint="eastAsia" w:ascii="宋体" w:hAnsi="宋体" w:eastAsia="宋体" w:cs="宋体"/>
      <w:sz w:val="18"/>
      <w:szCs w:val="18"/>
    </w:rPr>
  </w:style>
  <w:style w:type="character" w:customStyle="1" w:styleId="24">
    <w:name w:val="fl"/>
    <w:basedOn w:val="8"/>
    <w:uiPriority w:val="0"/>
    <w:rPr/>
  </w:style>
  <w:style w:type="character" w:customStyle="1" w:styleId="25">
    <w:name w:val="cur"/>
    <w:basedOn w:val="8"/>
    <w:uiPriority w:val="0"/>
    <w:rPr>
      <w:b/>
      <w:color w:val="FFFFFF"/>
      <w:shd w:val="clear" w:color="auto" w:fill="072885"/>
    </w:rPr>
  </w:style>
  <w:style w:type="character" w:customStyle="1" w:styleId="26">
    <w:name w:val="cur1"/>
    <w:basedOn w:val="8"/>
    <w:uiPriority w:val="0"/>
    <w:rPr>
      <w:b/>
      <w:color w:val="FFFFFF"/>
      <w:shd w:val="clear" w:color="auto" w:fill="072885"/>
    </w:rPr>
  </w:style>
  <w:style w:type="character" w:customStyle="1" w:styleId="27">
    <w:name w:val="bsharetext"/>
    <w:basedOn w:val="8"/>
    <w:uiPriority w:val="0"/>
    <w:rPr/>
  </w:style>
  <w:style w:type="character" w:customStyle="1" w:styleId="28">
    <w:name w:val="selected"/>
    <w:basedOn w:val="8"/>
    <w:uiPriority w:val="0"/>
    <w:rPr>
      <w:color w:val="010101"/>
      <w:shd w:val="clear" w:color="auto" w:fill="FFFFFF"/>
    </w:rPr>
  </w:style>
  <w:style w:type="character" w:customStyle="1" w:styleId="29">
    <w:name w:val="selected1"/>
    <w:basedOn w:val="8"/>
    <w:uiPriority w:val="0"/>
    <w:rPr>
      <w:color w:val="09227C"/>
      <w:shd w:val="clear" w:color="auto" w:fill="FFFFFF"/>
    </w:rPr>
  </w:style>
  <w:style w:type="character" w:customStyle="1" w:styleId="30">
    <w:name w:val="nolike"/>
    <w:basedOn w:val="8"/>
    <w:uiPriority w:val="0"/>
    <w:rPr/>
  </w:style>
  <w:style w:type="character" w:customStyle="1" w:styleId="31">
    <w:name w:val="weibomod-usercard-followbtn6"/>
    <w:basedOn w:val="8"/>
    <w:uiPriority w:val="0"/>
    <w:rPr>
      <w:color w:val="666666"/>
      <w:bdr w:val="single" w:color="D7D7D7" w:sz="6" w:space="0"/>
      <w:shd w:val="clear" w:color="auto" w:fill="EAEAEA"/>
    </w:rPr>
  </w:style>
  <w:style w:type="character" w:customStyle="1" w:styleId="32">
    <w:name w:val="weibomod-usercard-followbtn7"/>
    <w:basedOn w:val="8"/>
    <w:uiPriority w:val="0"/>
    <w:rPr>
      <w:color w:val="666666"/>
      <w:bdr w:val="single" w:color="D7D7D7" w:sz="6" w:space="0"/>
      <w:shd w:val="clear" w:color="auto" w:fill="EAEAEA"/>
    </w:rPr>
  </w:style>
  <w:style w:type="character" w:customStyle="1" w:styleId="33">
    <w:name w:val="licai"/>
    <w:basedOn w:val="8"/>
    <w:uiPriority w:val="0"/>
    <w:rPr/>
  </w:style>
  <w:style w:type="character" w:customStyle="1" w:styleId="34">
    <w:name w:val="current"/>
    <w:basedOn w:val="8"/>
    <w:uiPriority w:val="0"/>
    <w:rPr>
      <w:shd w:val="clear" w:color="auto" w:fill="E23F40"/>
    </w:rPr>
  </w:style>
  <w:style w:type="character" w:customStyle="1" w:styleId="35">
    <w:name w:val="qq_login_logo"/>
    <w:basedOn w:val="8"/>
    <w:uiPriority w:val="0"/>
    <w:rPr/>
  </w:style>
  <w:style w:type="character" w:customStyle="1" w:styleId="36">
    <w:name w:val="more6"/>
    <w:basedOn w:val="8"/>
    <w:uiPriority w:val="0"/>
    <w:rPr>
      <w:rFonts w:hint="eastAsia" w:ascii="宋体" w:hAnsi="宋体" w:eastAsia="宋体" w:cs="宋体"/>
      <w:sz w:val="18"/>
      <w:szCs w:val="18"/>
    </w:rPr>
  </w:style>
  <w:style w:type="character" w:customStyle="1" w:styleId="37">
    <w:name w:val="weibomod-usercard-followbtn"/>
    <w:basedOn w:val="8"/>
    <w:uiPriority w:val="0"/>
    <w:rPr>
      <w:color w:val="666666"/>
      <w:bdr w:val="single" w:color="D7D7D7" w:sz="6" w:space="0"/>
      <w:shd w:val="clear" w:color="auto" w:fill="EAEAEA"/>
    </w:rPr>
  </w:style>
  <w:style w:type="character" w:customStyle="1" w:styleId="38">
    <w:name w:val="weibomod-usercard-followbtn1"/>
    <w:basedOn w:val="8"/>
    <w:uiPriority w:val="0"/>
    <w:rPr>
      <w:color w:val="666666"/>
      <w:bdr w:val="single" w:color="D7D7D7" w:sz="6" w:space="0"/>
      <w:shd w:val="clear" w:color="auto" w:fill="EAEAEA"/>
    </w:rPr>
  </w:style>
  <w:style w:type="character" w:customStyle="1" w:styleId="39">
    <w:name w:val="weibomod-usercard-followbtn2"/>
    <w:basedOn w:val="8"/>
    <w:uiPriority w:val="0"/>
    <w:rPr>
      <w:color w:val="666666"/>
      <w:bdr w:val="single" w:color="D7D7D7" w:sz="6" w:space="0"/>
      <w:shd w:val="clear" w:color="auto" w:fill="EAEAEA"/>
    </w:rPr>
  </w:style>
  <w:style w:type="character" w:customStyle="1" w:styleId="40">
    <w:name w:val="weibomod-usercard-followbtn3"/>
    <w:basedOn w:val="8"/>
    <w:uiPriority w:val="0"/>
    <w:rPr>
      <w:color w:val="666666"/>
      <w:bdr w:val="single" w:color="D7D7D7" w:sz="6" w:space="0"/>
      <w:shd w:val="clear" w:color="auto" w:fill="EAEAEA"/>
    </w:rPr>
  </w:style>
  <w:style w:type="character" w:customStyle="1" w:styleId="41">
    <w:name w:val="current2"/>
    <w:basedOn w:val="8"/>
    <w:uiPriority w:val="0"/>
    <w:rPr>
      <w:shd w:val="clear" w:color="auto" w:fill="E23F40"/>
    </w:rPr>
  </w:style>
  <w:style w:type="character" w:customStyle="1" w:styleId="42">
    <w:name w:val="forange"/>
    <w:basedOn w:val="8"/>
    <w:uiPriority w:val="0"/>
    <w:rPr>
      <w:color w:val="FF863E"/>
    </w:rPr>
  </w:style>
  <w:style w:type="character" w:customStyle="1" w:styleId="43">
    <w:name w:val="pic"/>
    <w:basedOn w:val="8"/>
    <w:uiPriority w:val="0"/>
    <w:rPr/>
  </w:style>
  <w:style w:type="character" w:customStyle="1" w:styleId="44">
    <w:name w:val="i_ico2"/>
    <w:basedOn w:val="8"/>
    <w:uiPriority w:val="0"/>
    <w:rPr/>
  </w:style>
  <w:style w:type="character" w:customStyle="1" w:styleId="45">
    <w:name w:val="i_ico1"/>
    <w:basedOn w:val="8"/>
    <w:uiPriority w:val="0"/>
    <w:rPr/>
  </w:style>
  <w:style w:type="character" w:customStyle="1" w:styleId="46">
    <w:name w:val="hline"/>
    <w:basedOn w:val="8"/>
    <w:uiPriority w:val="0"/>
    <w:rPr/>
  </w:style>
  <w:style w:type="character" w:customStyle="1" w:styleId="47">
    <w:name w:val="wb"/>
    <w:basedOn w:val="8"/>
    <w:uiPriority w:val="0"/>
    <w:rPr/>
  </w:style>
  <w:style w:type="character" w:customStyle="1" w:styleId="48">
    <w:name w:val="selected2"/>
    <w:basedOn w:val="8"/>
    <w:uiPriority w:val="0"/>
    <w:rPr>
      <w:color w:val="09227C"/>
      <w:shd w:val="clear" w:color="auto" w:fill="FFFFFF"/>
    </w:rPr>
  </w:style>
  <w:style w:type="character" w:customStyle="1" w:styleId="49">
    <w:name w:val="selected3"/>
    <w:basedOn w:val="8"/>
    <w:uiPriority w:val="0"/>
    <w:rPr>
      <w:color w:val="010101"/>
      <w:shd w:val="clear" w:color="auto" w:fill="FFFFFF"/>
    </w:rPr>
  </w:style>
  <w:style w:type="character" w:customStyle="1" w:styleId="50">
    <w:name w:val="googlecopyright"/>
    <w:basedOn w:val="8"/>
    <w:uiPriority w:val="0"/>
    <w:rPr>
      <w:color w:val="000000"/>
      <w:sz w:val="18"/>
      <w:szCs w:val="18"/>
    </w:rPr>
  </w:style>
  <w:style w:type="character" w:customStyle="1" w:styleId="51">
    <w:name w:val="txtr"/>
    <w:basedOn w:val="8"/>
    <w:uiPriority w:val="0"/>
    <w:rPr/>
  </w:style>
  <w:style w:type="character" w:customStyle="1" w:styleId="52">
    <w:name w:val="cmt"/>
    <w:basedOn w:val="8"/>
    <w:uiPriority w:val="0"/>
    <w:rPr/>
  </w:style>
  <w:style w:type="character" w:customStyle="1" w:styleId="53">
    <w:name w:val="current5"/>
    <w:basedOn w:val="8"/>
    <w:uiPriority w:val="0"/>
    <w:rPr>
      <w:b/>
      <w:color w:val="FFFFFF"/>
      <w:bdr w:val="single" w:color="B2283D" w:sz="6" w:space="0"/>
      <w:shd w:val="clear" w:color="auto" w:fill="B2283D"/>
    </w:rPr>
  </w:style>
  <w:style w:type="character" w:customStyle="1" w:styleId="54">
    <w:name w:val="bds_more"/>
    <w:basedOn w:val="8"/>
    <w:uiPriority w:val="0"/>
    <w:rPr/>
  </w:style>
  <w:style w:type="character" w:customStyle="1" w:styleId="55">
    <w:name w:val="bds_more1"/>
    <w:basedOn w:val="8"/>
    <w:uiPriority w:val="0"/>
    <w:rPr/>
  </w:style>
  <w:style w:type="character" w:customStyle="1" w:styleId="56">
    <w:name w:val="bds_nopic"/>
    <w:basedOn w:val="8"/>
    <w:uiPriority w:val="0"/>
    <w:rPr/>
  </w:style>
  <w:style w:type="character" w:customStyle="1" w:styleId="57">
    <w:name w:val="bds_nopic1"/>
    <w:basedOn w:val="8"/>
    <w:uiPriority w:val="0"/>
    <w:rPr/>
  </w:style>
  <w:style w:type="character" w:customStyle="1" w:styleId="58">
    <w:name w:val="bds_nopic2"/>
    <w:basedOn w:val="8"/>
    <w:uiPriority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0" Type="http://schemas.openxmlformats.org/officeDocument/2006/relationships/numbering" Target="numbering.xml"/><Relationship Id="rId2" Type="http://schemas.openxmlformats.org/officeDocument/2006/relationships/styles" Target="styles.xml"/><Relationship Id="rId19" Type="http://schemas.openxmlformats.org/officeDocument/2006/relationships/customXml" Target="../customXml/item1.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960</Words>
  <Characters>5476</Characters>
  <Lines>45</Lines>
  <Paragraphs>12</Paragraphs>
  <ScaleCrop>false</ScaleCrop>
  <LinksUpToDate>false</LinksUpToDate>
  <CharactersWithSpaces>0</CharactersWithSpaces>
  <Application>WPS Office 个人版_9.1.0.4879_{F1E327BC-269C-435d-A152-05C5408002CA}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2014-09-02T08:35:00Z</dcterms:created>
  <dc:creator>Administrator</dc:creator>
  <cp:lastModifiedBy>hnj</cp:lastModifiedBy>
  <dcterms:modified xsi:type="dcterms:W3CDTF">2014-12-10T09:00:07Z</dcterms:modified>
  <dc:title>焦炭：短期反弹不改中期下跌趋势</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2052-9.1.0.4879</vt:lpwstr>
  </property>
</Properties>
</file>