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10.xml"/>
  <Override ContentType="application/vnd.openxmlformats-officedocument.drawingml.chart+xml" PartName="/word/charts/chart11.xml"/>
  <Override ContentType="application/vnd.openxmlformats-officedocument.drawingml.chart+xml" PartName="/word/charts/chart12.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drawingml.chart+xml" PartName="/word/charts/chart7.xml"/>
  <Override ContentType="application/vnd.openxmlformats-officedocument.drawingml.chart+xml" PartName="/word/charts/chart8.xml"/>
  <Override ContentType="application/vnd.openxmlformats-officedocument.drawingml.chart+xml" PartName="/word/charts/chart9.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305" w:rsidRDefault="00FB2CCB">
      <w:pPr>
        <w:tabs>
          <w:tab w:val="left" w:pos="1890"/>
          <w:tab w:val="left" w:pos="3570"/>
          <w:tab w:val="left" w:pos="3780"/>
          <w:tab w:val="left" w:pos="7140"/>
        </w:tabs>
        <w:spacing w:line="2000" w:lineRule="exact"/>
      </w:pPr>
      <w:r>
        <w:pict>
          <v:shapetype id="_x0000_t202" coordsize="21600,21600" o:spt="202" path="m,l,21600r21600,l21600,xe">
            <v:stroke joinstyle="miter"/>
            <v:path gradientshapeok="t" o:connecttype="rect"/>
          </v:shapetype>
          <v:shape id="_x0000_s1030" type="#_x0000_t202" style="position:absolute;left:0;text-align:left;margin-left:366.2pt;margin-top:37.9pt;width:174.45pt;height:29.9pt;z-index:251650560" o:preferrelative="t" filled="f" stroked="f">
            <v:textbox>
              <w:txbxContent>
                <w:p w:rsidR="00A7150C" w:rsidRPr="00306E32" w:rsidRDefault="00A7150C" w:rsidP="00DE265F">
                  <w:pPr>
                    <w:wordWrap w:val="0"/>
                    <w:spacing w:beforeLines="20" w:before="63"/>
                    <w:ind w:firstLineChars="49" w:firstLine="118"/>
                    <w:jc w:val="right"/>
                    <w:rPr>
                      <w:rFonts w:ascii="宋体" w:hAnsi="宋体"/>
                      <w:b/>
                      <w:color w:val="548DD4" w:themeColor="text2" w:themeTint="99"/>
                      <w:sz w:val="24"/>
                    </w:rPr>
                  </w:pPr>
                  <w:r>
                    <w:rPr>
                      <w:rFonts w:ascii="宋体" w:hAnsi="宋体" w:hint="eastAsia"/>
                      <w:b/>
                      <w:sz w:val="24"/>
                    </w:rPr>
                    <w:t xml:space="preserve"> </w:t>
                  </w:r>
                  <w:r w:rsidR="00CB17F3">
                    <w:rPr>
                      <w:rFonts w:ascii="宋体" w:hAnsi="宋体" w:hint="eastAsia"/>
                      <w:b/>
                      <w:color w:val="548DD4" w:themeColor="text2" w:themeTint="99"/>
                      <w:sz w:val="24"/>
                    </w:rPr>
                    <w:t xml:space="preserve">  2015</w:t>
                  </w:r>
                  <w:r w:rsidRPr="00306E32">
                    <w:rPr>
                      <w:rFonts w:ascii="宋体" w:hAnsi="宋体" w:hint="eastAsia"/>
                      <w:b/>
                      <w:color w:val="548DD4" w:themeColor="text2" w:themeTint="99"/>
                      <w:sz w:val="24"/>
                    </w:rPr>
                    <w:t>年</w:t>
                  </w:r>
                  <w:r w:rsidR="005C716A">
                    <w:rPr>
                      <w:rFonts w:ascii="宋体" w:hAnsi="宋体" w:hint="eastAsia"/>
                      <w:b/>
                      <w:color w:val="548DD4" w:themeColor="text2" w:themeTint="99"/>
                      <w:sz w:val="24"/>
                    </w:rPr>
                    <w:t>9</w:t>
                  </w:r>
                  <w:r w:rsidR="00C77B94">
                    <w:rPr>
                      <w:rFonts w:ascii="宋体" w:hAnsi="宋体" w:hint="eastAsia"/>
                      <w:b/>
                      <w:color w:val="548DD4" w:themeColor="text2" w:themeTint="99"/>
                      <w:sz w:val="24"/>
                    </w:rPr>
                    <w:t>月</w:t>
                  </w:r>
                  <w:r w:rsidR="00C72BB1">
                    <w:rPr>
                      <w:rFonts w:ascii="宋体" w:hAnsi="宋体" w:hint="eastAsia"/>
                      <w:b/>
                      <w:color w:val="548DD4" w:themeColor="text2" w:themeTint="99"/>
                      <w:sz w:val="24"/>
                    </w:rPr>
                    <w:t>1</w:t>
                  </w:r>
                  <w:r w:rsidR="000D47F0">
                    <w:rPr>
                      <w:rFonts w:ascii="宋体" w:hAnsi="宋体" w:hint="eastAsia"/>
                      <w:b/>
                      <w:color w:val="548DD4" w:themeColor="text2" w:themeTint="99"/>
                      <w:sz w:val="24"/>
                    </w:rPr>
                    <w:t>5</w:t>
                  </w:r>
                  <w:r w:rsidRPr="00306E32">
                    <w:rPr>
                      <w:rFonts w:ascii="宋体" w:hAnsi="宋体" w:hint="eastAsia"/>
                      <w:b/>
                      <w:color w:val="548DD4" w:themeColor="text2" w:themeTint="99"/>
                      <w:sz w:val="24"/>
                    </w:rPr>
                    <w:t xml:space="preserve">日 </w:t>
                  </w:r>
                  <w:r w:rsidR="008078FD" w:rsidRPr="00306E32">
                    <w:rPr>
                      <w:rFonts w:ascii="宋体" w:hAnsi="宋体" w:hint="eastAsia"/>
                      <w:b/>
                      <w:color w:val="548DD4" w:themeColor="text2" w:themeTint="99"/>
                      <w:sz w:val="24"/>
                    </w:rPr>
                    <w:t>星期</w:t>
                  </w:r>
                  <w:r w:rsidR="000D47F0">
                    <w:rPr>
                      <w:rFonts w:ascii="宋体" w:hAnsi="宋体" w:hint="eastAsia"/>
                      <w:b/>
                      <w:color w:val="548DD4" w:themeColor="text2" w:themeTint="99"/>
                      <w:sz w:val="24"/>
                    </w:rPr>
                    <w:t>二</w:t>
                  </w:r>
                </w:p>
                <w:p w:rsidR="00A7150C" w:rsidRDefault="00A7150C">
                  <w:pPr>
                    <w:rPr>
                      <w:rFonts w:ascii="宋体" w:hAnsi="宋体"/>
                      <w:color w:val="FFFFFF"/>
                      <w:szCs w:val="21"/>
                    </w:rPr>
                  </w:pPr>
                  <w:r>
                    <w:rPr>
                      <w:rFonts w:ascii="宋体" w:hAnsi="宋体" w:hint="eastAsia"/>
                      <w:color w:val="FFFFFF"/>
                      <w:szCs w:val="21"/>
                    </w:rPr>
                    <w:t xml:space="preserve"> </w:t>
                  </w:r>
                </w:p>
                <w:p w:rsidR="00A7150C" w:rsidRDefault="00A7150C">
                  <w:pPr>
                    <w:rPr>
                      <w:rFonts w:ascii="宋体" w:hAnsi="宋体"/>
                      <w:color w:val="FFFFFF"/>
                      <w:szCs w:val="21"/>
                    </w:rPr>
                  </w:pPr>
                </w:p>
                <w:p w:rsidR="00A7150C" w:rsidRDefault="00A7150C" w:rsidP="00DE265F">
                  <w:pPr>
                    <w:autoSpaceDE w:val="0"/>
                    <w:autoSpaceDN w:val="0"/>
                    <w:adjustRightInd w:val="0"/>
                    <w:spacing w:beforeLines="50" w:before="158" w:afterLines="50" w:after="158"/>
                    <w:jc w:val="left"/>
                    <w:rPr>
                      <w:rFonts w:ascii="宋体" w:hAnsi="宋体"/>
                      <w:color w:val="FFFFFF"/>
                      <w:szCs w:val="21"/>
                    </w:rPr>
                  </w:pPr>
                </w:p>
                <w:p w:rsidR="00A7150C" w:rsidRDefault="00A7150C" w:rsidP="00DE265F">
                  <w:pPr>
                    <w:autoSpaceDE w:val="0"/>
                    <w:autoSpaceDN w:val="0"/>
                    <w:adjustRightInd w:val="0"/>
                    <w:spacing w:beforeLines="50" w:before="158" w:afterLines="50" w:after="158"/>
                    <w:jc w:val="left"/>
                    <w:rPr>
                      <w:rFonts w:ascii="楷体_GB2312" w:eastAsia="楷体_GB2312" w:hAnsi="宋体"/>
                      <w:b/>
                      <w:bCs/>
                      <w:i/>
                      <w:color w:val="FFFFFF"/>
                      <w:kern w:val="0"/>
                      <w:sz w:val="24"/>
                    </w:rPr>
                  </w:pPr>
                </w:p>
                <w:p w:rsidR="00A7150C" w:rsidRDefault="00A7150C">
                  <w:pPr>
                    <w:autoSpaceDE w:val="0"/>
                    <w:autoSpaceDN w:val="0"/>
                    <w:adjustRightInd w:val="0"/>
                    <w:jc w:val="left"/>
                    <w:rPr>
                      <w:rFonts w:ascii="宋体" w:hAnsi="宋体"/>
                      <w:b/>
                      <w:i/>
                      <w:color w:val="FFFFFF"/>
                      <w:szCs w:val="21"/>
                    </w:rPr>
                  </w:pPr>
                </w:p>
                <w:p w:rsidR="00A7150C" w:rsidRDefault="00A7150C">
                  <w:pPr>
                    <w:rPr>
                      <w:rFonts w:ascii="宋体" w:hAnsi="宋体"/>
                      <w:b/>
                      <w:color w:val="FFFFFF"/>
                      <w:szCs w:val="21"/>
                    </w:rPr>
                  </w:pPr>
                </w:p>
                <w:p w:rsidR="00A7150C" w:rsidRDefault="00A7150C">
                  <w:pPr>
                    <w:rPr>
                      <w:rFonts w:ascii="楷体_GB2312" w:eastAsia="楷体_GB2312" w:hAnsi="宋体"/>
                      <w:b/>
                      <w:color w:val="FFFFFF"/>
                      <w:szCs w:val="21"/>
                    </w:rPr>
                  </w:pPr>
                </w:p>
                <w:p w:rsidR="00A7150C" w:rsidRDefault="00A7150C">
                  <w:pPr>
                    <w:rPr>
                      <w:rFonts w:ascii="楷体_GB2312" w:eastAsia="楷体_GB2312" w:hAnsi="宋体"/>
                      <w:color w:val="FFFFFF"/>
                      <w:szCs w:val="21"/>
                    </w:rPr>
                  </w:pPr>
                  <w:r>
                    <w:rPr>
                      <w:rFonts w:ascii="楷体_GB2312" w:eastAsia="楷体_GB2312" w:hAnsi="宋体" w:hint="eastAsia"/>
                      <w:color w:val="FFFFFF"/>
                      <w:szCs w:val="21"/>
                    </w:rPr>
                    <w:t xml:space="preserve"> </w:t>
                  </w:r>
                </w:p>
                <w:p w:rsidR="00A7150C" w:rsidRDefault="00A7150C">
                  <w:pPr>
                    <w:rPr>
                      <w:rFonts w:ascii="楷体_GB2312" w:eastAsia="楷体_GB2312" w:hAnsi="宋体"/>
                      <w:color w:val="FFFFFF"/>
                    </w:rPr>
                  </w:pPr>
                </w:p>
                <w:p w:rsidR="00A7150C" w:rsidRDefault="00A7150C">
                  <w:pPr>
                    <w:rPr>
                      <w:rFonts w:ascii="楷体_GB2312" w:eastAsia="楷体_GB2312"/>
                      <w:color w:val="FFFFFF"/>
                    </w:rPr>
                  </w:pPr>
                  <w:r>
                    <w:rPr>
                      <w:rFonts w:ascii="楷体_GB2312" w:eastAsia="楷体_GB2312"/>
                      <w:color w:val="FFFFFF"/>
                    </w:rPr>
                    <w:t> </w:t>
                  </w:r>
                </w:p>
                <w:p w:rsidR="00A7150C" w:rsidRDefault="00A7150C">
                  <w:pPr>
                    <w:rPr>
                      <w:rFonts w:ascii="宋体" w:hAnsi="宋体"/>
                      <w:color w:val="FFFFFF"/>
                      <w:sz w:val="18"/>
                      <w:szCs w:val="18"/>
                    </w:rPr>
                  </w:pPr>
                </w:p>
                <w:p w:rsidR="00A7150C" w:rsidRDefault="00A7150C">
                  <w:pPr>
                    <w:rPr>
                      <w:rFonts w:ascii="宋体" w:hAnsi="宋体"/>
                      <w:color w:val="FFFFFF"/>
                      <w:sz w:val="18"/>
                      <w:szCs w:val="18"/>
                    </w:rPr>
                  </w:pPr>
                </w:p>
                <w:p w:rsidR="00A7150C" w:rsidRDefault="00A7150C">
                  <w:pPr>
                    <w:ind w:left="540" w:hangingChars="300" w:hanging="540"/>
                    <w:rPr>
                      <w:rFonts w:ascii="宋体" w:hAnsi="宋体"/>
                      <w:color w:val="FFFFFF"/>
                      <w:sz w:val="18"/>
                      <w:szCs w:val="18"/>
                    </w:rPr>
                  </w:pPr>
                </w:p>
                <w:p w:rsidR="00A7150C" w:rsidRDefault="00A7150C" w:rsidP="00DE265F">
                  <w:pPr>
                    <w:spacing w:beforeLines="50" w:before="158" w:afterLines="50" w:after="158"/>
                    <w:rPr>
                      <w:rFonts w:ascii="楷体_GB2312" w:eastAsia="楷体_GB2312" w:hAnsi="宋体"/>
                      <w:color w:val="FFFFFF"/>
                      <w:szCs w:val="21"/>
                    </w:rPr>
                  </w:pPr>
                </w:p>
                <w:p w:rsidR="00A7150C" w:rsidRDefault="00A7150C" w:rsidP="00DE265F">
                  <w:pPr>
                    <w:spacing w:beforeLines="50" w:before="158" w:afterLines="50" w:after="158"/>
                    <w:rPr>
                      <w:rFonts w:ascii="楷体_GB2312" w:eastAsia="楷体_GB2312" w:hAnsi="宋体"/>
                      <w:color w:val="FFFFFF"/>
                      <w:szCs w:val="21"/>
                    </w:rPr>
                  </w:pPr>
                </w:p>
                <w:p w:rsidR="00A7150C" w:rsidRDefault="00A7150C" w:rsidP="00DE265F">
                  <w:pPr>
                    <w:spacing w:beforeLines="50" w:before="158" w:afterLines="50" w:after="158"/>
                    <w:ind w:left="1415"/>
                    <w:rPr>
                      <w:rFonts w:ascii="楷体_GB2312" w:eastAsia="楷体_GB2312" w:hAnsi="宋体"/>
                      <w:color w:val="FFFFFF"/>
                      <w:szCs w:val="21"/>
                    </w:rPr>
                  </w:pPr>
                </w:p>
              </w:txbxContent>
            </v:textbox>
          </v:shape>
        </w:pict>
      </w:r>
      <w:r>
        <w:pict>
          <v:shape id="_x0000_s1026" type="#_x0000_t202" style="position:absolute;left:0;text-align:left;margin-left:-1.4pt;margin-top:-3.3pt;width:117.65pt;height:34.25pt;z-index:251649536" o:preferrelative="t" filled="f" stroked="f">
            <v:textbox>
              <w:txbxContent>
                <w:p w:rsidR="00A7150C" w:rsidRPr="00306E32" w:rsidRDefault="00532F32" w:rsidP="00DE265F">
                  <w:pPr>
                    <w:spacing w:afterLines="50" w:after="158"/>
                    <w:rPr>
                      <w:rFonts w:ascii="宋体" w:hAnsi="宋体"/>
                      <w:b/>
                      <w:color w:val="548DD4" w:themeColor="text2" w:themeTint="99"/>
                      <w:sz w:val="30"/>
                      <w:szCs w:val="30"/>
                    </w:rPr>
                  </w:pPr>
                  <w:r>
                    <w:rPr>
                      <w:rFonts w:ascii="宋体" w:hAnsi="宋体" w:hint="eastAsia"/>
                      <w:b/>
                      <w:color w:val="548DD4" w:themeColor="text2" w:themeTint="99"/>
                      <w:sz w:val="30"/>
                      <w:szCs w:val="30"/>
                    </w:rPr>
                    <w:t>黑色金属</w:t>
                  </w:r>
                  <w:r w:rsidR="00C451C0">
                    <w:rPr>
                      <w:rFonts w:ascii="宋体" w:hAnsi="宋体" w:hint="eastAsia"/>
                      <w:b/>
                      <w:color w:val="548DD4" w:themeColor="text2" w:themeTint="99"/>
                      <w:sz w:val="30"/>
                      <w:szCs w:val="30"/>
                    </w:rPr>
                    <w:t>研究</w:t>
                  </w:r>
                </w:p>
                <w:p w:rsidR="00A7150C" w:rsidRDefault="00A7150C">
                  <w:pPr>
                    <w:rPr>
                      <w:rFonts w:ascii="宋体" w:hAnsi="宋体"/>
                      <w:color w:val="FFFFFF"/>
                      <w:szCs w:val="21"/>
                    </w:rPr>
                  </w:pPr>
                </w:p>
                <w:p w:rsidR="00A7150C" w:rsidRDefault="00A7150C">
                  <w:pPr>
                    <w:rPr>
                      <w:rFonts w:ascii="宋体" w:hAnsi="宋体"/>
                      <w:color w:val="FFFFFF"/>
                      <w:szCs w:val="21"/>
                    </w:rPr>
                  </w:pPr>
                </w:p>
                <w:p w:rsidR="00A7150C" w:rsidRDefault="00A7150C" w:rsidP="00DE265F">
                  <w:pPr>
                    <w:autoSpaceDE w:val="0"/>
                    <w:autoSpaceDN w:val="0"/>
                    <w:adjustRightInd w:val="0"/>
                    <w:spacing w:beforeLines="50" w:before="158" w:afterLines="50" w:after="158"/>
                    <w:jc w:val="left"/>
                    <w:rPr>
                      <w:rFonts w:ascii="宋体" w:hAnsi="宋体"/>
                      <w:color w:val="FFFFFF"/>
                      <w:szCs w:val="21"/>
                    </w:rPr>
                  </w:pPr>
                </w:p>
                <w:p w:rsidR="00A7150C" w:rsidRDefault="00A7150C" w:rsidP="00DE265F">
                  <w:pPr>
                    <w:autoSpaceDE w:val="0"/>
                    <w:autoSpaceDN w:val="0"/>
                    <w:adjustRightInd w:val="0"/>
                    <w:spacing w:beforeLines="50" w:before="158" w:afterLines="50" w:after="158"/>
                    <w:jc w:val="left"/>
                    <w:rPr>
                      <w:rFonts w:ascii="楷体_GB2312" w:eastAsia="楷体_GB2312" w:hAnsi="宋体"/>
                      <w:b/>
                      <w:bCs/>
                      <w:i/>
                      <w:color w:val="FFFFFF"/>
                      <w:kern w:val="0"/>
                      <w:sz w:val="24"/>
                    </w:rPr>
                  </w:pPr>
                </w:p>
                <w:p w:rsidR="00A7150C" w:rsidRDefault="00A7150C">
                  <w:pPr>
                    <w:autoSpaceDE w:val="0"/>
                    <w:autoSpaceDN w:val="0"/>
                    <w:adjustRightInd w:val="0"/>
                    <w:jc w:val="left"/>
                    <w:rPr>
                      <w:rFonts w:ascii="宋体" w:hAnsi="宋体"/>
                      <w:b/>
                      <w:i/>
                      <w:color w:val="FFFFFF"/>
                      <w:szCs w:val="21"/>
                    </w:rPr>
                  </w:pPr>
                </w:p>
                <w:p w:rsidR="00A7150C" w:rsidRDefault="00A7150C">
                  <w:pPr>
                    <w:rPr>
                      <w:rFonts w:ascii="宋体" w:hAnsi="宋体"/>
                      <w:b/>
                      <w:color w:val="FFFFFF"/>
                      <w:szCs w:val="21"/>
                    </w:rPr>
                  </w:pPr>
                </w:p>
                <w:p w:rsidR="00A7150C" w:rsidRDefault="00A7150C">
                  <w:pPr>
                    <w:rPr>
                      <w:rFonts w:ascii="楷体_GB2312" w:eastAsia="楷体_GB2312" w:hAnsi="宋体"/>
                      <w:b/>
                      <w:color w:val="FFFFFF"/>
                      <w:szCs w:val="21"/>
                    </w:rPr>
                  </w:pPr>
                </w:p>
                <w:p w:rsidR="00A7150C" w:rsidRDefault="00A7150C">
                  <w:pPr>
                    <w:rPr>
                      <w:rFonts w:ascii="楷体_GB2312" w:eastAsia="楷体_GB2312" w:hAnsi="宋体"/>
                      <w:color w:val="FFFFFF"/>
                      <w:szCs w:val="21"/>
                    </w:rPr>
                  </w:pPr>
                  <w:r>
                    <w:rPr>
                      <w:rFonts w:ascii="楷体_GB2312" w:eastAsia="楷体_GB2312" w:hAnsi="宋体" w:hint="eastAsia"/>
                      <w:color w:val="FFFFFF"/>
                      <w:szCs w:val="21"/>
                    </w:rPr>
                    <w:t xml:space="preserve"> </w:t>
                  </w:r>
                </w:p>
                <w:p w:rsidR="00A7150C" w:rsidRDefault="00A7150C">
                  <w:pPr>
                    <w:rPr>
                      <w:rFonts w:ascii="楷体_GB2312" w:eastAsia="楷体_GB2312" w:hAnsi="宋体"/>
                      <w:color w:val="FFFFFF"/>
                    </w:rPr>
                  </w:pPr>
                </w:p>
                <w:p w:rsidR="00A7150C" w:rsidRDefault="00A7150C">
                  <w:pPr>
                    <w:rPr>
                      <w:rFonts w:ascii="楷体_GB2312" w:eastAsia="楷体_GB2312"/>
                      <w:color w:val="FFFFFF"/>
                    </w:rPr>
                  </w:pPr>
                  <w:r>
                    <w:rPr>
                      <w:rFonts w:ascii="楷体_GB2312" w:eastAsia="楷体_GB2312"/>
                      <w:color w:val="FFFFFF"/>
                    </w:rPr>
                    <w:t> </w:t>
                  </w:r>
                </w:p>
                <w:p w:rsidR="00A7150C" w:rsidRDefault="00A7150C">
                  <w:pPr>
                    <w:rPr>
                      <w:rFonts w:ascii="宋体" w:hAnsi="宋体"/>
                      <w:color w:val="FFFFFF"/>
                      <w:sz w:val="18"/>
                      <w:szCs w:val="18"/>
                    </w:rPr>
                  </w:pPr>
                </w:p>
                <w:p w:rsidR="00A7150C" w:rsidRDefault="00A7150C">
                  <w:pPr>
                    <w:rPr>
                      <w:rFonts w:ascii="宋体" w:hAnsi="宋体"/>
                      <w:color w:val="FFFFFF"/>
                      <w:sz w:val="18"/>
                      <w:szCs w:val="18"/>
                    </w:rPr>
                  </w:pPr>
                </w:p>
                <w:p w:rsidR="00A7150C" w:rsidRDefault="00A7150C">
                  <w:pPr>
                    <w:ind w:left="540" w:hangingChars="300" w:hanging="540"/>
                    <w:rPr>
                      <w:rFonts w:ascii="宋体" w:hAnsi="宋体"/>
                      <w:color w:val="FFFFFF"/>
                      <w:sz w:val="18"/>
                      <w:szCs w:val="18"/>
                    </w:rPr>
                  </w:pPr>
                </w:p>
                <w:p w:rsidR="00A7150C" w:rsidRDefault="00A7150C" w:rsidP="00DE265F">
                  <w:pPr>
                    <w:spacing w:beforeLines="50" w:before="158" w:afterLines="50" w:after="158"/>
                    <w:rPr>
                      <w:rFonts w:ascii="楷体_GB2312" w:eastAsia="楷体_GB2312" w:hAnsi="宋体"/>
                      <w:color w:val="FFFFFF"/>
                      <w:szCs w:val="21"/>
                    </w:rPr>
                  </w:pPr>
                </w:p>
                <w:p w:rsidR="00A7150C" w:rsidRDefault="00A7150C" w:rsidP="00DE265F">
                  <w:pPr>
                    <w:spacing w:beforeLines="50" w:before="158" w:afterLines="50" w:after="158"/>
                    <w:rPr>
                      <w:rFonts w:ascii="楷体_GB2312" w:eastAsia="楷体_GB2312" w:hAnsi="宋体"/>
                      <w:color w:val="FFFFFF"/>
                      <w:szCs w:val="21"/>
                    </w:rPr>
                  </w:pPr>
                </w:p>
                <w:p w:rsidR="00A7150C" w:rsidRDefault="00A7150C" w:rsidP="00DE265F">
                  <w:pPr>
                    <w:spacing w:beforeLines="50" w:before="158" w:afterLines="50" w:after="158"/>
                    <w:ind w:left="1415"/>
                    <w:rPr>
                      <w:rFonts w:ascii="楷体_GB2312" w:eastAsia="楷体_GB2312" w:hAnsi="宋体"/>
                      <w:color w:val="FFFFFF"/>
                      <w:szCs w:val="21"/>
                    </w:rPr>
                  </w:pPr>
                </w:p>
              </w:txbxContent>
            </v:textbox>
          </v:shape>
        </w:pict>
      </w:r>
      <w:r>
        <w:pict>
          <v:shape id="_x0000_s1039" type="#_x0000_t202" style="position:absolute;left:0;text-align:left;margin-left:389.75pt;margin-top:1.25pt;width:150.9pt;height:29.7pt;z-index:251652608" o:preferrelative="t" filled="f" stroked="f">
            <v:textbox>
              <w:txbxContent>
                <w:p w:rsidR="00A7150C" w:rsidRPr="00306E32" w:rsidRDefault="00C451C0" w:rsidP="00DE265F">
                  <w:pPr>
                    <w:spacing w:afterLines="50" w:after="158"/>
                    <w:rPr>
                      <w:rFonts w:ascii="宋体" w:hAnsi="宋体"/>
                      <w:b/>
                      <w:color w:val="548DD4" w:themeColor="text2" w:themeTint="99"/>
                      <w:sz w:val="30"/>
                      <w:szCs w:val="30"/>
                    </w:rPr>
                  </w:pPr>
                  <w:r>
                    <w:rPr>
                      <w:rFonts w:ascii="宋体" w:hAnsi="宋体" w:hint="eastAsia"/>
                      <w:b/>
                      <w:color w:val="548DD4" w:themeColor="text2" w:themeTint="99"/>
                      <w:sz w:val="30"/>
                      <w:szCs w:val="30"/>
                    </w:rPr>
                    <w:t>研发系列·专题</w:t>
                  </w:r>
                  <w:r w:rsidR="00A7150C" w:rsidRPr="00306E32">
                    <w:rPr>
                      <w:rFonts w:ascii="宋体" w:hAnsi="宋体" w:hint="eastAsia"/>
                      <w:b/>
                      <w:color w:val="548DD4" w:themeColor="text2" w:themeTint="99"/>
                      <w:sz w:val="30"/>
                      <w:szCs w:val="30"/>
                    </w:rPr>
                    <w:t>报告</w:t>
                  </w:r>
                </w:p>
                <w:p w:rsidR="00A7150C" w:rsidRDefault="00A7150C">
                  <w:pPr>
                    <w:rPr>
                      <w:rFonts w:ascii="宋体" w:hAnsi="宋体"/>
                      <w:color w:val="FFFFFF"/>
                      <w:szCs w:val="21"/>
                    </w:rPr>
                  </w:pPr>
                </w:p>
                <w:p w:rsidR="00A7150C" w:rsidRDefault="00A7150C">
                  <w:pPr>
                    <w:rPr>
                      <w:rFonts w:ascii="宋体" w:hAnsi="宋体"/>
                      <w:color w:val="FFFFFF"/>
                      <w:szCs w:val="21"/>
                    </w:rPr>
                  </w:pPr>
                </w:p>
                <w:p w:rsidR="00A7150C" w:rsidRDefault="00A7150C" w:rsidP="00DE265F">
                  <w:pPr>
                    <w:autoSpaceDE w:val="0"/>
                    <w:autoSpaceDN w:val="0"/>
                    <w:adjustRightInd w:val="0"/>
                    <w:spacing w:beforeLines="50" w:before="158" w:afterLines="50" w:after="158"/>
                    <w:jc w:val="left"/>
                    <w:rPr>
                      <w:rFonts w:ascii="宋体" w:hAnsi="宋体"/>
                      <w:color w:val="FFFFFF"/>
                      <w:szCs w:val="21"/>
                    </w:rPr>
                  </w:pPr>
                </w:p>
                <w:p w:rsidR="00A7150C" w:rsidRDefault="00A7150C" w:rsidP="00DE265F">
                  <w:pPr>
                    <w:autoSpaceDE w:val="0"/>
                    <w:autoSpaceDN w:val="0"/>
                    <w:adjustRightInd w:val="0"/>
                    <w:spacing w:beforeLines="50" w:before="158" w:afterLines="50" w:after="158"/>
                    <w:jc w:val="left"/>
                    <w:rPr>
                      <w:rFonts w:ascii="楷体_GB2312" w:eastAsia="楷体_GB2312" w:hAnsi="宋体"/>
                      <w:b/>
                      <w:bCs/>
                      <w:i/>
                      <w:color w:val="FFFFFF"/>
                      <w:kern w:val="0"/>
                      <w:sz w:val="24"/>
                    </w:rPr>
                  </w:pPr>
                </w:p>
                <w:p w:rsidR="00A7150C" w:rsidRDefault="00A7150C">
                  <w:pPr>
                    <w:autoSpaceDE w:val="0"/>
                    <w:autoSpaceDN w:val="0"/>
                    <w:adjustRightInd w:val="0"/>
                    <w:jc w:val="left"/>
                    <w:rPr>
                      <w:rFonts w:ascii="宋体" w:hAnsi="宋体"/>
                      <w:b/>
                      <w:i/>
                      <w:color w:val="FFFFFF"/>
                      <w:szCs w:val="21"/>
                    </w:rPr>
                  </w:pPr>
                </w:p>
                <w:p w:rsidR="00A7150C" w:rsidRDefault="00A7150C">
                  <w:pPr>
                    <w:rPr>
                      <w:rFonts w:ascii="宋体" w:hAnsi="宋体"/>
                      <w:b/>
                      <w:color w:val="FFFFFF"/>
                      <w:szCs w:val="21"/>
                    </w:rPr>
                  </w:pPr>
                </w:p>
                <w:p w:rsidR="00A7150C" w:rsidRDefault="00A7150C">
                  <w:pPr>
                    <w:rPr>
                      <w:rFonts w:ascii="楷体_GB2312" w:eastAsia="楷体_GB2312" w:hAnsi="宋体"/>
                      <w:b/>
                      <w:color w:val="FFFFFF"/>
                      <w:szCs w:val="21"/>
                    </w:rPr>
                  </w:pPr>
                </w:p>
                <w:p w:rsidR="00A7150C" w:rsidRDefault="00A7150C">
                  <w:pPr>
                    <w:rPr>
                      <w:rFonts w:ascii="楷体_GB2312" w:eastAsia="楷体_GB2312" w:hAnsi="宋体"/>
                      <w:color w:val="FFFFFF"/>
                      <w:szCs w:val="21"/>
                    </w:rPr>
                  </w:pPr>
                  <w:r>
                    <w:rPr>
                      <w:rFonts w:ascii="楷体_GB2312" w:eastAsia="楷体_GB2312" w:hAnsi="宋体" w:hint="eastAsia"/>
                      <w:color w:val="FFFFFF"/>
                      <w:szCs w:val="21"/>
                    </w:rPr>
                    <w:t xml:space="preserve"> </w:t>
                  </w:r>
                </w:p>
                <w:p w:rsidR="00A7150C" w:rsidRDefault="00A7150C">
                  <w:pPr>
                    <w:rPr>
                      <w:rFonts w:ascii="楷体_GB2312" w:eastAsia="楷体_GB2312" w:hAnsi="宋体"/>
                      <w:color w:val="FFFFFF"/>
                    </w:rPr>
                  </w:pPr>
                </w:p>
                <w:p w:rsidR="00A7150C" w:rsidRDefault="00A7150C">
                  <w:pPr>
                    <w:rPr>
                      <w:rFonts w:ascii="楷体_GB2312" w:eastAsia="楷体_GB2312"/>
                      <w:color w:val="FFFFFF"/>
                    </w:rPr>
                  </w:pPr>
                  <w:r>
                    <w:rPr>
                      <w:rFonts w:ascii="楷体_GB2312" w:eastAsia="楷体_GB2312"/>
                      <w:color w:val="FFFFFF"/>
                    </w:rPr>
                    <w:t> </w:t>
                  </w:r>
                </w:p>
                <w:p w:rsidR="00A7150C" w:rsidRDefault="00A7150C">
                  <w:pPr>
                    <w:rPr>
                      <w:rFonts w:ascii="宋体" w:hAnsi="宋体"/>
                      <w:color w:val="FFFFFF"/>
                      <w:sz w:val="18"/>
                      <w:szCs w:val="18"/>
                    </w:rPr>
                  </w:pPr>
                </w:p>
                <w:p w:rsidR="00A7150C" w:rsidRDefault="00A7150C">
                  <w:pPr>
                    <w:rPr>
                      <w:rFonts w:ascii="宋体" w:hAnsi="宋体"/>
                      <w:color w:val="FFFFFF"/>
                      <w:sz w:val="18"/>
                      <w:szCs w:val="18"/>
                    </w:rPr>
                  </w:pPr>
                </w:p>
                <w:p w:rsidR="00A7150C" w:rsidRDefault="00A7150C">
                  <w:pPr>
                    <w:ind w:left="540" w:hangingChars="300" w:hanging="540"/>
                    <w:rPr>
                      <w:rFonts w:ascii="宋体" w:hAnsi="宋体"/>
                      <w:color w:val="FFFFFF"/>
                      <w:sz w:val="18"/>
                      <w:szCs w:val="18"/>
                    </w:rPr>
                  </w:pPr>
                </w:p>
                <w:p w:rsidR="00A7150C" w:rsidRDefault="00A7150C" w:rsidP="00DE265F">
                  <w:pPr>
                    <w:spacing w:beforeLines="50" w:before="158" w:afterLines="50" w:after="158"/>
                    <w:rPr>
                      <w:rFonts w:ascii="楷体_GB2312" w:eastAsia="楷体_GB2312" w:hAnsi="宋体"/>
                      <w:color w:val="FFFFFF"/>
                      <w:szCs w:val="21"/>
                    </w:rPr>
                  </w:pPr>
                </w:p>
                <w:p w:rsidR="00A7150C" w:rsidRDefault="00A7150C" w:rsidP="00DE265F">
                  <w:pPr>
                    <w:spacing w:beforeLines="50" w:before="158" w:afterLines="50" w:after="158"/>
                    <w:rPr>
                      <w:rFonts w:ascii="楷体_GB2312" w:eastAsia="楷体_GB2312" w:hAnsi="宋体"/>
                      <w:color w:val="FFFFFF"/>
                      <w:szCs w:val="21"/>
                    </w:rPr>
                  </w:pPr>
                </w:p>
                <w:p w:rsidR="00A7150C" w:rsidRDefault="00A7150C" w:rsidP="00DE265F">
                  <w:pPr>
                    <w:spacing w:beforeLines="50" w:before="158" w:afterLines="50" w:after="158"/>
                    <w:ind w:left="1415"/>
                    <w:rPr>
                      <w:rFonts w:ascii="楷体_GB2312" w:eastAsia="楷体_GB2312" w:hAnsi="宋体"/>
                      <w:color w:val="FFFFFF"/>
                      <w:szCs w:val="21"/>
                    </w:rPr>
                  </w:pPr>
                </w:p>
              </w:txbxContent>
            </v:textbox>
          </v:shape>
        </w:pict>
      </w:r>
      <w:r>
        <w:pict>
          <v:shape id="_x0000_s1052" type="#_x0000_t202" style="position:absolute;left:0;text-align:left;margin-left:21.4pt;margin-top:30.95pt;width:85.6pt;height:29.7pt;z-index:251653632" o:preferrelative="t" filled="f" stroked="f">
            <v:textbox>
              <w:txbxContent>
                <w:p w:rsidR="00A7150C" w:rsidRDefault="00A7150C">
                  <w:pPr>
                    <w:rPr>
                      <w:rFonts w:ascii="宋体" w:hAnsi="宋体"/>
                      <w:color w:val="FFFFFF"/>
                      <w:szCs w:val="21"/>
                    </w:rPr>
                  </w:pPr>
                </w:p>
                <w:p w:rsidR="00A7150C" w:rsidRDefault="00A7150C" w:rsidP="00DE265F">
                  <w:pPr>
                    <w:autoSpaceDE w:val="0"/>
                    <w:autoSpaceDN w:val="0"/>
                    <w:adjustRightInd w:val="0"/>
                    <w:spacing w:beforeLines="50" w:before="158" w:afterLines="50" w:after="158"/>
                    <w:jc w:val="left"/>
                    <w:rPr>
                      <w:rFonts w:ascii="宋体" w:hAnsi="宋体"/>
                      <w:color w:val="FFFFFF"/>
                      <w:szCs w:val="21"/>
                    </w:rPr>
                  </w:pPr>
                </w:p>
                <w:p w:rsidR="00A7150C" w:rsidRDefault="00A7150C" w:rsidP="00DE265F">
                  <w:pPr>
                    <w:autoSpaceDE w:val="0"/>
                    <w:autoSpaceDN w:val="0"/>
                    <w:adjustRightInd w:val="0"/>
                    <w:spacing w:beforeLines="50" w:before="158" w:afterLines="50" w:after="158"/>
                    <w:jc w:val="left"/>
                    <w:rPr>
                      <w:rFonts w:ascii="楷体_GB2312" w:eastAsia="楷体_GB2312" w:hAnsi="宋体"/>
                      <w:b/>
                      <w:bCs/>
                      <w:i/>
                      <w:color w:val="FFFFFF"/>
                      <w:kern w:val="0"/>
                      <w:sz w:val="24"/>
                    </w:rPr>
                  </w:pPr>
                </w:p>
                <w:p w:rsidR="00A7150C" w:rsidRDefault="00A7150C">
                  <w:pPr>
                    <w:autoSpaceDE w:val="0"/>
                    <w:autoSpaceDN w:val="0"/>
                    <w:adjustRightInd w:val="0"/>
                    <w:jc w:val="left"/>
                    <w:rPr>
                      <w:rFonts w:ascii="宋体" w:hAnsi="宋体"/>
                      <w:b/>
                      <w:i/>
                      <w:color w:val="FFFFFF"/>
                      <w:szCs w:val="21"/>
                    </w:rPr>
                  </w:pPr>
                </w:p>
                <w:p w:rsidR="00A7150C" w:rsidRDefault="00A7150C">
                  <w:pPr>
                    <w:rPr>
                      <w:rFonts w:ascii="宋体" w:hAnsi="宋体"/>
                      <w:b/>
                      <w:color w:val="FFFFFF"/>
                      <w:szCs w:val="21"/>
                    </w:rPr>
                  </w:pPr>
                </w:p>
                <w:p w:rsidR="00A7150C" w:rsidRDefault="00A7150C">
                  <w:pPr>
                    <w:rPr>
                      <w:rFonts w:ascii="楷体_GB2312" w:eastAsia="楷体_GB2312" w:hAnsi="宋体"/>
                      <w:b/>
                      <w:color w:val="FFFFFF"/>
                      <w:szCs w:val="21"/>
                    </w:rPr>
                  </w:pPr>
                </w:p>
                <w:p w:rsidR="00A7150C" w:rsidRDefault="00A7150C">
                  <w:pPr>
                    <w:rPr>
                      <w:rFonts w:ascii="楷体_GB2312" w:eastAsia="楷体_GB2312" w:hAnsi="宋体"/>
                      <w:color w:val="FFFFFF"/>
                      <w:szCs w:val="21"/>
                    </w:rPr>
                  </w:pPr>
                  <w:r>
                    <w:rPr>
                      <w:rFonts w:ascii="楷体_GB2312" w:eastAsia="楷体_GB2312" w:hAnsi="宋体" w:hint="eastAsia"/>
                      <w:color w:val="FFFFFF"/>
                      <w:szCs w:val="21"/>
                    </w:rPr>
                    <w:t xml:space="preserve"> </w:t>
                  </w:r>
                </w:p>
                <w:p w:rsidR="00A7150C" w:rsidRDefault="00A7150C">
                  <w:pPr>
                    <w:rPr>
                      <w:rFonts w:ascii="楷体_GB2312" w:eastAsia="楷体_GB2312" w:hAnsi="宋体"/>
                      <w:color w:val="FFFFFF"/>
                    </w:rPr>
                  </w:pPr>
                </w:p>
                <w:p w:rsidR="00A7150C" w:rsidRDefault="00A7150C">
                  <w:pPr>
                    <w:rPr>
                      <w:rFonts w:ascii="楷体_GB2312" w:eastAsia="楷体_GB2312"/>
                      <w:color w:val="FFFFFF"/>
                    </w:rPr>
                  </w:pPr>
                  <w:r>
                    <w:rPr>
                      <w:rFonts w:ascii="楷体_GB2312" w:eastAsia="楷体_GB2312"/>
                      <w:color w:val="FFFFFF"/>
                    </w:rPr>
                    <w:t> </w:t>
                  </w:r>
                </w:p>
                <w:p w:rsidR="00A7150C" w:rsidRDefault="00A7150C">
                  <w:pPr>
                    <w:rPr>
                      <w:rFonts w:ascii="宋体" w:hAnsi="宋体"/>
                      <w:color w:val="FFFFFF"/>
                      <w:sz w:val="18"/>
                      <w:szCs w:val="18"/>
                    </w:rPr>
                  </w:pPr>
                </w:p>
                <w:p w:rsidR="00A7150C" w:rsidRDefault="00A7150C">
                  <w:pPr>
                    <w:rPr>
                      <w:rFonts w:ascii="宋体" w:hAnsi="宋体"/>
                      <w:color w:val="FFFFFF"/>
                      <w:sz w:val="18"/>
                      <w:szCs w:val="18"/>
                    </w:rPr>
                  </w:pPr>
                </w:p>
                <w:p w:rsidR="00A7150C" w:rsidRDefault="00A7150C">
                  <w:pPr>
                    <w:ind w:left="540" w:hangingChars="300" w:hanging="540"/>
                    <w:rPr>
                      <w:rFonts w:ascii="宋体" w:hAnsi="宋体"/>
                      <w:color w:val="FFFFFF"/>
                      <w:sz w:val="18"/>
                      <w:szCs w:val="18"/>
                    </w:rPr>
                  </w:pPr>
                </w:p>
                <w:p w:rsidR="00A7150C" w:rsidRDefault="00A7150C" w:rsidP="00DE265F">
                  <w:pPr>
                    <w:spacing w:beforeLines="50" w:before="158" w:afterLines="50" w:after="158"/>
                    <w:rPr>
                      <w:rFonts w:ascii="楷体_GB2312" w:eastAsia="楷体_GB2312" w:hAnsi="宋体"/>
                      <w:color w:val="FFFFFF"/>
                      <w:szCs w:val="21"/>
                    </w:rPr>
                  </w:pPr>
                </w:p>
                <w:p w:rsidR="00A7150C" w:rsidRDefault="00A7150C" w:rsidP="00DE265F">
                  <w:pPr>
                    <w:spacing w:beforeLines="50" w:before="158" w:afterLines="50" w:after="158"/>
                    <w:rPr>
                      <w:rFonts w:ascii="楷体_GB2312" w:eastAsia="楷体_GB2312" w:hAnsi="宋体"/>
                      <w:color w:val="FFFFFF"/>
                      <w:szCs w:val="21"/>
                    </w:rPr>
                  </w:pPr>
                </w:p>
                <w:p w:rsidR="00A7150C" w:rsidRDefault="00A7150C" w:rsidP="00DE265F">
                  <w:pPr>
                    <w:spacing w:beforeLines="50" w:before="158" w:afterLines="50" w:after="158"/>
                    <w:ind w:left="1415"/>
                    <w:rPr>
                      <w:rFonts w:ascii="楷体_GB2312" w:eastAsia="楷体_GB2312" w:hAnsi="宋体"/>
                      <w:color w:val="FFFFFF"/>
                      <w:szCs w:val="21"/>
                    </w:rPr>
                  </w:pPr>
                </w:p>
              </w:txbxContent>
            </v:textbox>
          </v:shape>
        </w:pict>
      </w:r>
      <w:r>
        <w:pict>
          <v:shape id="_x0000_s1031" type="#_x0000_t202" style="position:absolute;left:0;text-align:left;margin-left:-33.55pt;margin-top:-56.9pt;width:135.4pt;height:53.85pt;z-index:251651584" o:preferrelative="t" filled="f" stroked="f">
            <v:textbox>
              <w:txbxContent>
                <w:p w:rsidR="00A7150C" w:rsidRDefault="00A7150C" w:rsidP="00DE265F">
                  <w:pPr>
                    <w:spacing w:beforeLines="50" w:before="158" w:afterLines="50" w:after="158"/>
                    <w:rPr>
                      <w:rFonts w:ascii="楷体_GB2312" w:eastAsia="楷体_GB2312" w:hAnsi="宋体"/>
                      <w:color w:val="FFFFFF"/>
                      <w:szCs w:val="21"/>
                    </w:rPr>
                  </w:pPr>
                  <w:r>
                    <w:rPr>
                      <w:rFonts w:ascii="宋体" w:hAnsi="宋体"/>
                      <w:noProof/>
                      <w:color w:val="FFFFFF"/>
                      <w:szCs w:val="21"/>
                    </w:rPr>
                    <w:drawing>
                      <wp:inline distT="0" distB="0" distL="0" distR="0">
                        <wp:extent cx="1657350" cy="466725"/>
                        <wp:effectExtent l="19050" t="0" r="0" b="0"/>
                        <wp:docPr id="7" name="图片框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30"/>
                                <pic:cNvPicPr>
                                  <a:picLocks noChangeAspect="1" noChangeArrowheads="1"/>
                                </pic:cNvPicPr>
                              </pic:nvPicPr>
                              <pic:blipFill>
                                <a:blip r:embed="rId10"/>
                                <a:srcRect l="4881" t="14894" r="15399" b="32292"/>
                                <a:stretch>
                                  <a:fillRect/>
                                </a:stretch>
                              </pic:blipFill>
                              <pic:spPr bwMode="auto">
                                <a:xfrm>
                                  <a:off x="0" y="0"/>
                                  <a:ext cx="1657350" cy="466725"/>
                                </a:xfrm>
                                <a:prstGeom prst="rect">
                                  <a:avLst/>
                                </a:prstGeom>
                                <a:noFill/>
                                <a:ln w="9525">
                                  <a:noFill/>
                                  <a:miter lim="800000"/>
                                  <a:headEnd/>
                                  <a:tailEnd/>
                                </a:ln>
                              </pic:spPr>
                            </pic:pic>
                          </a:graphicData>
                        </a:graphic>
                      </wp:inline>
                    </w:drawing>
                  </w:r>
                </w:p>
              </w:txbxContent>
            </v:textbox>
          </v:shape>
        </w:pict>
      </w:r>
      <w:r>
        <w:pict>
          <v:shape id="未知" o:spid="_x0000_s1033" style="position:absolute;left:0;text-align:left;margin-left:-11.9pt;margin-top:95.2pt;width:615.2pt;height:43.5pt;z-index:-251655680;mso-position-horizontal-relative:page;mso-position-vertical-relative:page" coordsize="10880,560" o:preferrelative="t" path="m,l,573r10880,l10880,,,xe" strokecolor="#4f81bd">
            <v:stroke dashstyle="dash" miterlimit="2"/>
            <w10:wrap anchorx="page" anchory="page"/>
          </v:shape>
        </w:pict>
      </w:r>
      <w:r>
        <w:pict>
          <v:shape id="_x0000_s1034" style="position:absolute;left:0;text-align:left;margin-left:-14.2pt;margin-top:70.9pt;width:615.2pt;height:30.95pt;z-index:-251654656;mso-position-horizontal-relative:page;mso-position-vertical-relative:page" coordsize="10880,453" o:preferrelative="t" path="m,l,453r10880,l10880,,,xe" fillcolor="#95b3d7" strokecolor="#95b3d7" strokeweight="1pt">
            <v:fill color2="#dbe5f1" angle="-45" focusposition="1" focussize="" focus="-50%" type="gradient"/>
            <v:stroke miterlimit="2"/>
            <v:shadow on="t" type="perspective" color="#243f60" opacity=".5" offset="1pt" offset2="-3pt,-2pt"/>
            <w10:wrap anchorx="page" anchory="page"/>
          </v:shape>
        </w:pict>
      </w:r>
      <w:r>
        <w:pict>
          <v:shape id="_x0000_s1029" style="position:absolute;left:0;text-align:left;margin-left:168.1pt;margin-top:204.1pt;width:391.75pt;height:1.4pt;z-index:-251653632;mso-position-horizontal-relative:page;mso-position-vertical-relative:page" coordsize="3120,13" o:preferrelative="t" path="m,l,13r3106,l3106,,,xe" fillcolor="#2a547d" strokecolor="#2a547d">
            <v:stroke miterlimit="2"/>
            <w10:wrap anchorx="page" anchory="page"/>
          </v:shape>
        </w:pict>
      </w:r>
      <w:r w:rsidR="00FD3CD0">
        <w:tab/>
      </w:r>
      <w:r>
        <w:pict>
          <v:shape id="_x0000_s1056" type="#_x0000_t202" style="position:absolute;left:0;text-align:left;margin-left:-33.55pt;margin-top:-56.9pt;width:135.4pt;height:53.85pt;z-index:251655680;mso-position-horizontal-relative:text;mso-position-vertical-relative:text" o:preferrelative="t" filled="f" stroked="f">
            <v:textbox>
              <w:txbxContent>
                <w:p w:rsidR="00A7150C" w:rsidRDefault="00A7150C" w:rsidP="00DE265F">
                  <w:pPr>
                    <w:spacing w:beforeLines="50" w:before="158" w:afterLines="50" w:after="158"/>
                    <w:rPr>
                      <w:rFonts w:ascii="楷体_GB2312" w:eastAsia="楷体_GB2312" w:hAnsi="宋体"/>
                      <w:color w:val="FFFFFF"/>
                      <w:szCs w:val="21"/>
                    </w:rPr>
                  </w:pPr>
                  <w:r>
                    <w:rPr>
                      <w:rFonts w:ascii="宋体" w:hAnsi="宋体"/>
                      <w:noProof/>
                      <w:color w:val="FFFFFF"/>
                      <w:szCs w:val="21"/>
                    </w:rPr>
                    <w:drawing>
                      <wp:inline distT="0" distB="0" distL="0" distR="0">
                        <wp:extent cx="1657350" cy="466725"/>
                        <wp:effectExtent l="19050" t="0" r="0" b="0"/>
                        <wp:docPr id="6" name="图片框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36"/>
                                <pic:cNvPicPr>
                                  <a:picLocks noChangeAspect="1" noChangeArrowheads="1"/>
                                </pic:cNvPicPr>
                              </pic:nvPicPr>
                              <pic:blipFill>
                                <a:blip r:embed="rId10"/>
                                <a:srcRect l="4881" t="14894" r="15399" b="32292"/>
                                <a:stretch>
                                  <a:fillRect/>
                                </a:stretch>
                              </pic:blipFill>
                              <pic:spPr bwMode="auto">
                                <a:xfrm>
                                  <a:off x="0" y="0"/>
                                  <a:ext cx="1657350" cy="466725"/>
                                </a:xfrm>
                                <a:prstGeom prst="rect">
                                  <a:avLst/>
                                </a:prstGeom>
                                <a:noFill/>
                                <a:ln w="9525">
                                  <a:noFill/>
                                  <a:miter lim="800000"/>
                                  <a:headEnd/>
                                  <a:tailEnd/>
                                </a:ln>
                              </pic:spPr>
                            </pic:pic>
                          </a:graphicData>
                        </a:graphic>
                      </wp:inline>
                    </w:drawing>
                  </w:r>
                </w:p>
              </w:txbxContent>
            </v:textbox>
          </v:shape>
        </w:pict>
      </w:r>
      <w:r>
        <w:pict>
          <v:shape id="_x0000_s1051" style="position:absolute;left:0;text-align:left;margin-left:-14.2pt;margin-top:70.9pt;width:615.2pt;height:30.95pt;z-index:-251652608;mso-position-horizontal-relative:page;mso-position-vertical-relative:page" coordsize="10880,453" o:preferrelative="t" path="m,l,453r10880,l10880,,,xe" fillcolor="#95b3d7" strokecolor="#95b3d7" strokeweight="1pt">
            <v:fill color2="#dbe5f1" angle="-45" focusposition="1" focussize="" focus="-50%" type="gradient"/>
            <v:stroke miterlimit="2"/>
            <v:shadow on="t" type="perspective" color="#243f60" opacity=".5" offset="1pt" offset2="-3pt,-2pt"/>
            <w10:wrap anchorx="page" anchory="page"/>
          </v:shape>
        </w:pict>
      </w:r>
      <w:r>
        <w:pict>
          <v:shape id="_x0000_s1057" style="position:absolute;left:0;text-align:left;margin-left:168.1pt;margin-top:204.1pt;width:391.75pt;height:1.4pt;z-index:-251650560;mso-position-horizontal-relative:page;mso-position-vertical-relative:page" coordsize="3120,13" o:preferrelative="t" path="m,l,13r3106,l3106,,,xe" fillcolor="#2a547d" strokecolor="#2a547d">
            <v:stroke miterlimit="2"/>
            <w10:wrap anchorx="page" anchory="page"/>
          </v:shape>
        </w:pict>
      </w:r>
      <w:r w:rsidR="00FD3CD0">
        <w:tab/>
      </w:r>
      <w:r w:rsidR="00FD3CD0">
        <w:tab/>
      </w:r>
      <w:r w:rsidR="00FD3CD0">
        <w:tab/>
      </w:r>
      <w:r w:rsidR="00FD3CD0">
        <w:tab/>
      </w:r>
    </w:p>
    <w:p w:rsidR="00823B22" w:rsidRPr="000D47F0" w:rsidRDefault="00FB2CCB" w:rsidP="00823B22">
      <w:pPr>
        <w:pStyle w:val="af9"/>
        <w:spacing w:after="158"/>
        <w:rPr>
          <w:color w:val="548DD4" w:themeColor="text2" w:themeTint="99"/>
          <w:sz w:val="32"/>
          <w:szCs w:val="32"/>
        </w:rPr>
      </w:pPr>
      <w:r>
        <w:rPr>
          <w:rFonts w:ascii="华文楷体" w:hAnsi="华文楷体"/>
          <w:sz w:val="32"/>
          <w:szCs w:val="32"/>
        </w:rPr>
        <w:pict>
          <v:shape id="_x0000_s1054" type="#_x0000_t202" style="position:absolute;left:0;text-align:left;margin-left:-12.8pt;margin-top:11.1pt;width:129.05pt;height:148.75pt;z-index:251654656" o:preferrelative="t" filled="f" stroked="f">
            <v:textbox>
              <w:txbxContent>
                <w:p w:rsidR="00A7150C" w:rsidRPr="00823B22" w:rsidRDefault="00A7150C" w:rsidP="00823B22">
                  <w:pPr>
                    <w:spacing w:afterLines="50" w:after="158"/>
                    <w:rPr>
                      <w:rFonts w:ascii="宋体" w:hAnsi="宋体"/>
                      <w:b/>
                      <w:color w:val="548DD4" w:themeColor="text2" w:themeTint="99"/>
                      <w:sz w:val="24"/>
                    </w:rPr>
                  </w:pPr>
                  <w:r w:rsidRPr="00306E32">
                    <w:rPr>
                      <w:rFonts w:ascii="宋体" w:hAnsi="宋体" w:hint="eastAsia"/>
                      <w:b/>
                      <w:color w:val="548DD4" w:themeColor="text2" w:themeTint="99"/>
                      <w:sz w:val="24"/>
                    </w:rPr>
                    <w:t>研发</w:t>
                  </w:r>
                  <w:r w:rsidR="00532F32">
                    <w:rPr>
                      <w:rFonts w:ascii="宋体" w:hAnsi="宋体" w:hint="eastAsia"/>
                      <w:b/>
                      <w:color w:val="548DD4" w:themeColor="text2" w:themeTint="99"/>
                      <w:sz w:val="24"/>
                    </w:rPr>
                    <w:t>中心</w:t>
                  </w:r>
                </w:p>
                <w:p w:rsidR="00A7150C" w:rsidRDefault="00A7150C">
                  <w:pPr>
                    <w:rPr>
                      <w:rFonts w:ascii="楷体_GB2312" w:eastAsia="楷体_GB2312" w:hAnsi="宋体"/>
                      <w:b/>
                      <w:color w:val="000000"/>
                      <w:szCs w:val="21"/>
                    </w:rPr>
                  </w:pPr>
                </w:p>
                <w:p w:rsidR="00A7150C" w:rsidRDefault="00A7150C">
                  <w:pPr>
                    <w:rPr>
                      <w:rFonts w:ascii="楷体_GB2312" w:eastAsia="楷体_GB2312" w:hAnsi="宋体"/>
                      <w:color w:val="000080"/>
                      <w:szCs w:val="21"/>
                    </w:rPr>
                  </w:pPr>
                  <w:r>
                    <w:rPr>
                      <w:rFonts w:ascii="楷体_GB2312" w:eastAsia="楷体_GB2312" w:hAnsi="宋体" w:hint="eastAsia"/>
                      <w:color w:val="000080"/>
                      <w:szCs w:val="21"/>
                    </w:rPr>
                    <w:t xml:space="preserve"> </w:t>
                  </w:r>
                </w:p>
                <w:p w:rsidR="00A7150C" w:rsidRDefault="00A7150C">
                  <w:pPr>
                    <w:rPr>
                      <w:rFonts w:ascii="楷体_GB2312" w:eastAsia="楷体_GB2312" w:hAnsi="宋体"/>
                      <w:color w:val="000080"/>
                    </w:rPr>
                  </w:pPr>
                </w:p>
                <w:p w:rsidR="00A7150C" w:rsidRDefault="00A7150C">
                  <w:pPr>
                    <w:rPr>
                      <w:rFonts w:ascii="楷体_GB2312" w:eastAsia="楷体_GB2312"/>
                      <w:color w:val="000080"/>
                    </w:rPr>
                  </w:pPr>
                  <w:r>
                    <w:rPr>
                      <w:rFonts w:ascii="楷体_GB2312" w:eastAsia="楷体_GB2312"/>
                      <w:color w:val="000080"/>
                    </w:rPr>
                    <w:t> </w:t>
                  </w:r>
                </w:p>
                <w:p w:rsidR="00A7150C" w:rsidRDefault="00A7150C">
                  <w:pPr>
                    <w:rPr>
                      <w:rFonts w:ascii="宋体" w:hAnsi="宋体"/>
                      <w:color w:val="000000"/>
                      <w:sz w:val="18"/>
                      <w:szCs w:val="18"/>
                    </w:rPr>
                  </w:pPr>
                </w:p>
                <w:p w:rsidR="00A7150C" w:rsidRDefault="00A7150C">
                  <w:pPr>
                    <w:rPr>
                      <w:rFonts w:ascii="宋体" w:hAnsi="宋体"/>
                      <w:color w:val="000080"/>
                      <w:sz w:val="18"/>
                      <w:szCs w:val="18"/>
                    </w:rPr>
                  </w:pPr>
                </w:p>
                <w:p w:rsidR="00A7150C" w:rsidRDefault="00A7150C">
                  <w:pPr>
                    <w:ind w:left="540" w:hangingChars="300" w:hanging="540"/>
                    <w:rPr>
                      <w:rFonts w:ascii="宋体" w:hAnsi="宋体"/>
                      <w:color w:val="000080"/>
                      <w:sz w:val="18"/>
                      <w:szCs w:val="18"/>
                    </w:rPr>
                  </w:pPr>
                </w:p>
                <w:p w:rsidR="00A7150C" w:rsidRDefault="00A7150C" w:rsidP="00DE265F">
                  <w:pPr>
                    <w:spacing w:beforeLines="50" w:before="158" w:afterLines="50" w:after="158"/>
                    <w:rPr>
                      <w:rFonts w:ascii="楷体_GB2312" w:eastAsia="楷体_GB2312" w:hAnsi="宋体"/>
                      <w:color w:val="000080"/>
                      <w:szCs w:val="21"/>
                    </w:rPr>
                  </w:pPr>
                </w:p>
                <w:p w:rsidR="00A7150C" w:rsidRDefault="00A7150C" w:rsidP="00DE265F">
                  <w:pPr>
                    <w:spacing w:beforeLines="50" w:before="158" w:afterLines="50" w:after="158"/>
                    <w:rPr>
                      <w:rFonts w:ascii="楷体_GB2312" w:eastAsia="楷体_GB2312" w:hAnsi="宋体"/>
                      <w:color w:val="000080"/>
                      <w:szCs w:val="21"/>
                    </w:rPr>
                  </w:pPr>
                </w:p>
                <w:p w:rsidR="00A7150C" w:rsidRDefault="00A7150C" w:rsidP="00DE265F">
                  <w:pPr>
                    <w:spacing w:beforeLines="50" w:before="158" w:afterLines="50" w:after="158"/>
                    <w:ind w:left="1415"/>
                    <w:rPr>
                      <w:rFonts w:ascii="楷体_GB2312" w:eastAsia="楷体_GB2312" w:hAnsi="宋体"/>
                      <w:color w:val="000080"/>
                      <w:szCs w:val="21"/>
                    </w:rPr>
                  </w:pPr>
                </w:p>
              </w:txbxContent>
            </v:textbox>
          </v:shape>
        </w:pict>
      </w:r>
      <w:r w:rsidR="00691451">
        <w:rPr>
          <w:rFonts w:hint="eastAsia"/>
          <w:color w:val="548DD4" w:themeColor="text2" w:themeTint="99"/>
          <w:sz w:val="32"/>
          <w:szCs w:val="32"/>
        </w:rPr>
        <w:t xml:space="preserve"> </w:t>
      </w:r>
      <w:r w:rsidR="00CB17F3" w:rsidRPr="000D47F0">
        <w:rPr>
          <w:rFonts w:hint="eastAsia"/>
          <w:color w:val="548DD4" w:themeColor="text2" w:themeTint="99"/>
          <w:sz w:val="32"/>
          <w:szCs w:val="32"/>
        </w:rPr>
        <w:t>【</w:t>
      </w:r>
      <w:r w:rsidR="00722699" w:rsidRPr="000D47F0">
        <w:rPr>
          <w:rFonts w:hint="eastAsia"/>
          <w:color w:val="548DD4" w:themeColor="text2" w:themeTint="99"/>
          <w:sz w:val="32"/>
          <w:szCs w:val="32"/>
        </w:rPr>
        <w:t>铁矿石</w:t>
      </w:r>
      <w:r w:rsidR="00617FB9" w:rsidRPr="000D47F0">
        <w:rPr>
          <w:color w:val="548DD4" w:themeColor="text2" w:themeTint="99"/>
          <w:sz w:val="32"/>
          <w:szCs w:val="32"/>
        </w:rPr>
        <w:t>】</w:t>
      </w:r>
      <w:r w:rsidR="00CB17F3" w:rsidRPr="000D47F0">
        <w:rPr>
          <w:rFonts w:hint="eastAsia"/>
          <w:color w:val="548DD4" w:themeColor="text2" w:themeTint="99"/>
          <w:sz w:val="32"/>
          <w:szCs w:val="32"/>
        </w:rPr>
        <w:t>—</w:t>
      </w:r>
      <w:bookmarkStart w:id="0" w:name="_GoBack"/>
      <w:r w:rsidR="00691451">
        <w:rPr>
          <w:rFonts w:hint="eastAsia"/>
          <w:color w:val="548DD4" w:themeColor="text2" w:themeTint="99"/>
          <w:sz w:val="32"/>
          <w:szCs w:val="32"/>
        </w:rPr>
        <w:t>买01卖05套利分析</w:t>
      </w:r>
      <w:bookmarkEnd w:id="0"/>
    </w:p>
    <w:p w:rsidR="00823B22" w:rsidRDefault="00823B22" w:rsidP="00FC5FCE">
      <w:pPr>
        <w:pStyle w:val="a0"/>
        <w:spacing w:before="158" w:after="158"/>
      </w:pPr>
      <w:r>
        <w:rPr>
          <w:rFonts w:hint="eastAsia"/>
        </w:rPr>
        <w:t>摘要</w:t>
      </w:r>
    </w:p>
    <w:p w:rsidR="001C48E2" w:rsidRDefault="00772963" w:rsidP="00772963">
      <w:pPr>
        <w:pStyle w:val="afb"/>
      </w:pPr>
      <w:r>
        <w:rPr>
          <w:rFonts w:hint="eastAsia"/>
        </w:rPr>
        <w:t>8</w:t>
      </w:r>
      <w:r w:rsidR="000D47F0">
        <w:rPr>
          <w:rFonts w:hint="eastAsia"/>
        </w:rPr>
        <w:t>月份宏观数据出炉，</w:t>
      </w:r>
      <w:r>
        <w:rPr>
          <w:rFonts w:hint="eastAsia"/>
        </w:rPr>
        <w:t>经济向下趋势未改，</w:t>
      </w:r>
      <w:r w:rsidR="001C48E2">
        <w:rPr>
          <w:rFonts w:hint="eastAsia"/>
        </w:rPr>
        <w:t>地产、</w:t>
      </w:r>
      <w:proofErr w:type="gramStart"/>
      <w:r w:rsidR="001C48E2">
        <w:rPr>
          <w:rFonts w:hint="eastAsia"/>
        </w:rPr>
        <w:t>固投等</w:t>
      </w:r>
      <w:proofErr w:type="gramEnd"/>
      <w:r w:rsidR="001C48E2">
        <w:rPr>
          <w:rFonts w:hint="eastAsia"/>
        </w:rPr>
        <w:t>数据持续回落显示下游需求痼疾仍在；同时，国</w:t>
      </w:r>
      <w:r w:rsidR="000D47F0">
        <w:rPr>
          <w:rFonts w:hint="eastAsia"/>
        </w:rPr>
        <w:t>际矿山扩产计划不止，低成本外矿冲击国内市场，行业供需失衡问题仍是制约铁矿石价格趋势反转</w:t>
      </w:r>
      <w:r w:rsidR="001C48E2">
        <w:rPr>
          <w:rFonts w:hint="eastAsia"/>
        </w:rPr>
        <w:t>的主因</w:t>
      </w:r>
      <w:r>
        <w:rPr>
          <w:rFonts w:hint="eastAsia"/>
        </w:rPr>
        <w:t>。</w:t>
      </w:r>
    </w:p>
    <w:p w:rsidR="00823B22" w:rsidRDefault="000D47F0" w:rsidP="00772963">
      <w:pPr>
        <w:pStyle w:val="afb"/>
      </w:pPr>
      <w:r>
        <w:rPr>
          <w:rFonts w:hint="eastAsia"/>
        </w:rPr>
        <w:t>从绝对价格来看，</w:t>
      </w:r>
      <w:r w:rsidR="001C48E2">
        <w:rPr>
          <w:rFonts w:hint="eastAsia"/>
        </w:rPr>
        <w:t>黑色金属各品种目前均处于历史低位，</w:t>
      </w:r>
      <w:r w:rsidR="00C01767">
        <w:rPr>
          <w:rFonts w:hint="eastAsia"/>
        </w:rPr>
        <w:t>由基本面激化带来的矛盾或价格波动区间</w:t>
      </w:r>
      <w:r w:rsidR="001C48E2">
        <w:rPr>
          <w:rFonts w:hint="eastAsia"/>
        </w:rPr>
        <w:t>相对有限，而国内外资本或大宗商品市场间联动性加强，</w:t>
      </w:r>
      <w:r w:rsidR="00C01767">
        <w:rPr>
          <w:rFonts w:hint="eastAsia"/>
        </w:rPr>
        <w:t>行业自身也在艰难环境中寻求微妙平衡，</w:t>
      </w:r>
      <w:r w:rsidR="001C48E2">
        <w:rPr>
          <w:rFonts w:hint="eastAsia"/>
        </w:rPr>
        <w:t>价格敏感度</w:t>
      </w:r>
      <w:r w:rsidR="00FC5FCE">
        <w:rPr>
          <w:rFonts w:hint="eastAsia"/>
        </w:rPr>
        <w:t>及分歧均明显增加</w:t>
      </w:r>
      <w:r w:rsidR="001C48E2">
        <w:rPr>
          <w:rFonts w:hint="eastAsia"/>
        </w:rPr>
        <w:t>，在此价位寻求单边趋势性行情的安全边际相对较低。</w:t>
      </w:r>
      <w:r w:rsidR="00C01767">
        <w:rPr>
          <w:rFonts w:hint="eastAsia"/>
        </w:rPr>
        <w:t>因此，我们从黑色金属各品种间价格传导机制的内在逻辑出发，</w:t>
      </w:r>
      <w:r w:rsidR="00312408">
        <w:rPr>
          <w:rFonts w:hint="eastAsia"/>
        </w:rPr>
        <w:t>寻找</w:t>
      </w:r>
      <w:r w:rsidR="00C01767">
        <w:rPr>
          <w:rFonts w:hint="eastAsia"/>
        </w:rPr>
        <w:t>品种间强弱关系或单品种间跨期套利机会。</w:t>
      </w:r>
    </w:p>
    <w:p w:rsidR="00C01767" w:rsidRPr="00C01767" w:rsidRDefault="00C01767" w:rsidP="00772963">
      <w:pPr>
        <w:pStyle w:val="afb"/>
      </w:pPr>
      <w:r>
        <w:rPr>
          <w:rFonts w:hint="eastAsia"/>
        </w:rPr>
        <w:t>基于此思路，我们从宏观面、基本面及统计价差等几个角度进行分析，</w:t>
      </w:r>
      <w:r w:rsidR="00FC5FCE">
        <w:rPr>
          <w:rFonts w:hint="eastAsia"/>
        </w:rPr>
        <w:t>认为在铁矿石供给端宽松、需求端疲软及黑色金属熊市行情等背景下，</w:t>
      </w:r>
      <w:r>
        <w:rPr>
          <w:rFonts w:hint="eastAsia"/>
        </w:rPr>
        <w:t>铁矿石期货买</w:t>
      </w:r>
      <w:proofErr w:type="gramStart"/>
      <w:r>
        <w:rPr>
          <w:rFonts w:hint="eastAsia"/>
        </w:rPr>
        <w:t>近卖远</w:t>
      </w:r>
      <w:proofErr w:type="gramEnd"/>
      <w:r>
        <w:rPr>
          <w:rFonts w:hint="eastAsia"/>
        </w:rPr>
        <w:t>的正向套利策略</w:t>
      </w:r>
      <w:r w:rsidR="00FC5FCE">
        <w:rPr>
          <w:rFonts w:hint="eastAsia"/>
        </w:rPr>
        <w:t>，即买i1601卖i1605的跨期套利有一定可操作性</w:t>
      </w:r>
      <w:r>
        <w:rPr>
          <w:rFonts w:hint="eastAsia"/>
        </w:rPr>
        <w:t>。</w:t>
      </w:r>
      <w:r w:rsidRPr="00C01767">
        <w:rPr>
          <w:rFonts w:hint="eastAsia"/>
        </w:rPr>
        <w:t xml:space="preserve"> </w:t>
      </w:r>
    </w:p>
    <w:p w:rsidR="00722699" w:rsidRPr="00FC5FCE" w:rsidRDefault="00722699" w:rsidP="00FC5FCE">
      <w:pPr>
        <w:pStyle w:val="a0"/>
        <w:spacing w:before="158" w:after="158"/>
      </w:pPr>
      <w:r w:rsidRPr="00FC5FCE">
        <w:rPr>
          <w:rFonts w:hint="eastAsia"/>
        </w:rPr>
        <w:t>行情回顾</w:t>
      </w:r>
    </w:p>
    <w:p w:rsidR="006B7069" w:rsidRDefault="00FC5FCE" w:rsidP="006B7069">
      <w:pPr>
        <w:pStyle w:val="afb"/>
      </w:pPr>
      <w:r>
        <w:rPr>
          <w:rFonts w:hint="eastAsia"/>
        </w:rPr>
        <w:t>铁矿石期货自2013年上市以来一路向下，熊市行情尽显。毋庸置疑，供需结构决定价格趋势——供给端低成本外矿冲击严重，实体经济、地产、</w:t>
      </w:r>
      <w:proofErr w:type="gramStart"/>
      <w:r>
        <w:rPr>
          <w:rFonts w:hint="eastAsia"/>
        </w:rPr>
        <w:t>固投等</w:t>
      </w:r>
      <w:proofErr w:type="gramEnd"/>
      <w:r>
        <w:rPr>
          <w:rFonts w:hint="eastAsia"/>
        </w:rPr>
        <w:t>主导的钢材需求缩量，全行业产能过剩格局明显，钢材产业链由下自上的价格传导机制贯穿近年行情。我们看到因市场普遍看跌铁矿石价格，连盘铁矿石期价贴水现货成为常态、远月期价贴水近月亦成为常态。</w:t>
      </w:r>
    </w:p>
    <w:p w:rsidR="00617F7D" w:rsidRPr="006B7069" w:rsidRDefault="00617F7D" w:rsidP="009170C8">
      <w:pPr>
        <w:pStyle w:val="afb"/>
      </w:pPr>
      <w:r>
        <w:rPr>
          <w:rFonts w:hint="eastAsia"/>
        </w:rPr>
        <w:t>但是观察临近交割月铁矿石期价走势，</w:t>
      </w:r>
      <w:proofErr w:type="gramStart"/>
      <w:r>
        <w:rPr>
          <w:rFonts w:hint="eastAsia"/>
        </w:rPr>
        <w:t>基差收敛</w:t>
      </w:r>
      <w:proofErr w:type="gramEnd"/>
      <w:r>
        <w:rPr>
          <w:rFonts w:hint="eastAsia"/>
        </w:rPr>
        <w:t>是大概率事件；同时观察今年以来铁矿石两波相对明显的反弹，</w:t>
      </w:r>
      <w:r w:rsidR="00EA7C60">
        <w:rPr>
          <w:rFonts w:hint="eastAsia"/>
        </w:rPr>
        <w:t>现货价格坚挺对近月合约的</w:t>
      </w:r>
      <w:r>
        <w:rPr>
          <w:rFonts w:hint="eastAsia"/>
        </w:rPr>
        <w:t>影响更为明显。</w:t>
      </w:r>
    </w:p>
    <w:p w:rsidR="00722699" w:rsidRDefault="009170C8" w:rsidP="00722699">
      <w:pPr>
        <w:pStyle w:val="afb"/>
      </w:pPr>
      <w:r>
        <w:rPr>
          <w:rFonts w:hint="eastAsia"/>
        </w:rPr>
        <w:t>7</w:t>
      </w:r>
      <w:r w:rsidR="005C716A">
        <w:rPr>
          <w:rFonts w:hint="eastAsia"/>
        </w:rPr>
        <w:t>月份以来，</w:t>
      </w:r>
      <w:r w:rsidR="00E33E7C">
        <w:rPr>
          <w:rFonts w:hint="eastAsia"/>
        </w:rPr>
        <w:t>因铁矿石期价超跌、</w:t>
      </w:r>
      <w:proofErr w:type="gramStart"/>
      <w:r w:rsidR="00E33E7C">
        <w:rPr>
          <w:rFonts w:hint="eastAsia"/>
        </w:rPr>
        <w:t>基差高位</w:t>
      </w:r>
      <w:proofErr w:type="gramEnd"/>
      <w:r w:rsidR="00E33E7C">
        <w:rPr>
          <w:rFonts w:hint="eastAsia"/>
        </w:rPr>
        <w:t>及</w:t>
      </w:r>
      <w:r w:rsidR="00722699" w:rsidRPr="00722699">
        <w:rPr>
          <w:rFonts w:hint="eastAsia"/>
        </w:rPr>
        <w:t>9</w:t>
      </w:r>
      <w:r w:rsidR="004753E4">
        <w:rPr>
          <w:rFonts w:hint="eastAsia"/>
        </w:rPr>
        <w:t>月合约</w:t>
      </w:r>
      <w:r w:rsidR="00722699" w:rsidRPr="00722699">
        <w:rPr>
          <w:rFonts w:hint="eastAsia"/>
        </w:rPr>
        <w:t>临近</w:t>
      </w:r>
      <w:r w:rsidR="004753E4">
        <w:rPr>
          <w:rFonts w:hint="eastAsia"/>
        </w:rPr>
        <w:t>交割</w:t>
      </w:r>
      <w:r w:rsidR="00E33E7C">
        <w:rPr>
          <w:rFonts w:hint="eastAsia"/>
        </w:rPr>
        <w:t>等因素影响，</w:t>
      </w:r>
      <w:r w:rsidR="004753E4">
        <w:rPr>
          <w:rFonts w:hint="eastAsia"/>
        </w:rPr>
        <w:t>导致</w:t>
      </w:r>
      <w:r w:rsidR="00871D76">
        <w:rPr>
          <w:rFonts w:hint="eastAsia"/>
        </w:rPr>
        <w:t>i</w:t>
      </w:r>
      <w:r w:rsidR="004753E4">
        <w:rPr>
          <w:rFonts w:hint="eastAsia"/>
        </w:rPr>
        <w:t>1509大幅拉涨，</w:t>
      </w:r>
      <w:r w:rsidR="00E33E7C">
        <w:rPr>
          <w:rFonts w:hint="eastAsia"/>
        </w:rPr>
        <w:t>且涨势明显高于远月合约</w:t>
      </w:r>
      <w:r w:rsidR="004753E4">
        <w:rPr>
          <w:rFonts w:hint="eastAsia"/>
        </w:rPr>
        <w:t>。</w:t>
      </w:r>
    </w:p>
    <w:tbl>
      <w:tblPr>
        <w:tblStyle w:val="-10"/>
        <w:tblW w:w="0" w:type="auto"/>
        <w:tblInd w:w="2518" w:type="dxa"/>
        <w:tblLook w:val="04A0" w:firstRow="1" w:lastRow="0" w:firstColumn="1" w:lastColumn="0" w:noHBand="0" w:noVBand="1"/>
      </w:tblPr>
      <w:tblGrid>
        <w:gridCol w:w="1701"/>
        <w:gridCol w:w="2410"/>
        <w:gridCol w:w="2410"/>
        <w:gridCol w:w="1520"/>
      </w:tblGrid>
      <w:tr w:rsidR="00965881" w:rsidTr="006F1CBA">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8041" w:type="dxa"/>
            <w:gridSpan w:val="4"/>
          </w:tcPr>
          <w:p w:rsidR="00965881" w:rsidRPr="006F1CBA" w:rsidRDefault="00965881" w:rsidP="00422BDC">
            <w:pPr>
              <w:pStyle w:val="afb"/>
              <w:ind w:leftChars="0" w:left="0" w:firstLineChars="0" w:firstLine="0"/>
              <w:jc w:val="center"/>
              <w:rPr>
                <w:sz w:val="18"/>
                <w:szCs w:val="18"/>
              </w:rPr>
            </w:pPr>
            <w:r w:rsidRPr="006F1CBA">
              <w:rPr>
                <w:rFonts w:hint="eastAsia"/>
                <w:sz w:val="18"/>
                <w:szCs w:val="18"/>
              </w:rPr>
              <w:t>图表</w:t>
            </w:r>
            <w:proofErr w:type="gramStart"/>
            <w:r w:rsidRPr="006F1CBA">
              <w:rPr>
                <w:rFonts w:hint="eastAsia"/>
                <w:sz w:val="18"/>
                <w:szCs w:val="18"/>
              </w:rPr>
              <w:t>一</w:t>
            </w:r>
            <w:proofErr w:type="gramEnd"/>
            <w:r w:rsidRPr="006F1CBA">
              <w:rPr>
                <w:rFonts w:hint="eastAsia"/>
                <w:sz w:val="18"/>
                <w:szCs w:val="18"/>
              </w:rPr>
              <w:t>：跨月价差变动</w:t>
            </w:r>
          </w:p>
        </w:tc>
      </w:tr>
      <w:tr w:rsidR="00422BDC" w:rsidTr="006F1CBA">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701" w:type="dxa"/>
          </w:tcPr>
          <w:p w:rsidR="00422BDC" w:rsidRPr="006F1CBA" w:rsidRDefault="00422BDC" w:rsidP="00422BDC">
            <w:pPr>
              <w:pStyle w:val="afb"/>
              <w:ind w:leftChars="0" w:left="0" w:firstLineChars="0" w:firstLine="0"/>
              <w:jc w:val="center"/>
              <w:rPr>
                <w:sz w:val="18"/>
                <w:szCs w:val="18"/>
              </w:rPr>
            </w:pPr>
            <w:r w:rsidRPr="006F1CBA">
              <w:rPr>
                <w:rFonts w:hint="eastAsia"/>
                <w:sz w:val="18"/>
                <w:szCs w:val="18"/>
              </w:rPr>
              <w:t>合约</w:t>
            </w:r>
          </w:p>
        </w:tc>
        <w:tc>
          <w:tcPr>
            <w:tcW w:w="2410" w:type="dxa"/>
          </w:tcPr>
          <w:p w:rsidR="00422BDC" w:rsidRPr="006F1CBA" w:rsidRDefault="00422BDC" w:rsidP="00965881">
            <w:pPr>
              <w:pStyle w:val="afb"/>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b/>
                <w:sz w:val="18"/>
                <w:szCs w:val="18"/>
              </w:rPr>
            </w:pPr>
            <w:r w:rsidRPr="006F1CBA">
              <w:rPr>
                <w:rFonts w:hint="eastAsia"/>
                <w:b/>
                <w:sz w:val="18"/>
                <w:szCs w:val="18"/>
              </w:rPr>
              <w:t>6月</w:t>
            </w:r>
            <w:r w:rsidR="00965881" w:rsidRPr="006F1CBA">
              <w:rPr>
                <w:rFonts w:hint="eastAsia"/>
                <w:b/>
                <w:sz w:val="18"/>
                <w:szCs w:val="18"/>
              </w:rPr>
              <w:t>10</w:t>
            </w:r>
            <w:r w:rsidRPr="006F1CBA">
              <w:rPr>
                <w:rFonts w:hint="eastAsia"/>
                <w:b/>
                <w:sz w:val="18"/>
                <w:szCs w:val="18"/>
              </w:rPr>
              <w:t>日</w:t>
            </w:r>
          </w:p>
        </w:tc>
        <w:tc>
          <w:tcPr>
            <w:tcW w:w="2410" w:type="dxa"/>
          </w:tcPr>
          <w:p w:rsidR="00422BDC" w:rsidRPr="006F1CBA" w:rsidRDefault="00422BDC" w:rsidP="00422BDC">
            <w:pPr>
              <w:pStyle w:val="afb"/>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b/>
                <w:sz w:val="18"/>
                <w:szCs w:val="18"/>
              </w:rPr>
            </w:pPr>
            <w:r w:rsidRPr="006F1CBA">
              <w:rPr>
                <w:rFonts w:hint="eastAsia"/>
                <w:b/>
                <w:sz w:val="18"/>
                <w:szCs w:val="18"/>
              </w:rPr>
              <w:t>9月10日</w:t>
            </w:r>
          </w:p>
        </w:tc>
        <w:tc>
          <w:tcPr>
            <w:tcW w:w="1520" w:type="dxa"/>
          </w:tcPr>
          <w:p w:rsidR="00422BDC" w:rsidRPr="006F1CBA" w:rsidRDefault="00422BDC" w:rsidP="00422BDC">
            <w:pPr>
              <w:pStyle w:val="afb"/>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b/>
                <w:sz w:val="18"/>
                <w:szCs w:val="18"/>
              </w:rPr>
            </w:pPr>
            <w:r w:rsidRPr="006F1CBA">
              <w:rPr>
                <w:rFonts w:hint="eastAsia"/>
                <w:b/>
                <w:sz w:val="18"/>
                <w:szCs w:val="18"/>
              </w:rPr>
              <w:t>涨幅</w:t>
            </w:r>
          </w:p>
        </w:tc>
      </w:tr>
      <w:tr w:rsidR="00422BDC" w:rsidTr="006F1CBA">
        <w:trPr>
          <w:trHeight w:val="351"/>
        </w:trPr>
        <w:tc>
          <w:tcPr>
            <w:cnfStyle w:val="001000000000" w:firstRow="0" w:lastRow="0" w:firstColumn="1" w:lastColumn="0" w:oddVBand="0" w:evenVBand="0" w:oddHBand="0" w:evenHBand="0" w:firstRowFirstColumn="0" w:firstRowLastColumn="0" w:lastRowFirstColumn="0" w:lastRowLastColumn="0"/>
            <w:tcW w:w="1701" w:type="dxa"/>
          </w:tcPr>
          <w:p w:rsidR="00422BDC" w:rsidRPr="006F1CBA" w:rsidRDefault="00422BDC" w:rsidP="00422BDC">
            <w:pPr>
              <w:pStyle w:val="afb"/>
              <w:ind w:leftChars="0" w:left="0" w:firstLineChars="0" w:firstLine="0"/>
              <w:jc w:val="center"/>
              <w:rPr>
                <w:sz w:val="18"/>
                <w:szCs w:val="18"/>
              </w:rPr>
            </w:pPr>
            <w:r w:rsidRPr="006F1CBA">
              <w:rPr>
                <w:sz w:val="18"/>
                <w:szCs w:val="18"/>
              </w:rPr>
              <w:t>I</w:t>
            </w:r>
            <w:r w:rsidRPr="006F1CBA">
              <w:rPr>
                <w:rFonts w:hint="eastAsia"/>
                <w:sz w:val="18"/>
                <w:szCs w:val="18"/>
              </w:rPr>
              <w:t>1509-I1601</w:t>
            </w:r>
          </w:p>
        </w:tc>
        <w:tc>
          <w:tcPr>
            <w:tcW w:w="2410" w:type="dxa"/>
          </w:tcPr>
          <w:p w:rsidR="00422BDC" w:rsidRPr="006F1CBA" w:rsidRDefault="00965881" w:rsidP="00965881">
            <w:pPr>
              <w:pStyle w:val="afb"/>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sz w:val="18"/>
                <w:szCs w:val="18"/>
              </w:rPr>
            </w:pPr>
            <w:r w:rsidRPr="006F1CBA">
              <w:rPr>
                <w:rFonts w:hint="eastAsia"/>
                <w:sz w:val="18"/>
                <w:szCs w:val="18"/>
              </w:rPr>
              <w:t>17</w:t>
            </w:r>
          </w:p>
        </w:tc>
        <w:tc>
          <w:tcPr>
            <w:tcW w:w="2410" w:type="dxa"/>
          </w:tcPr>
          <w:p w:rsidR="00422BDC" w:rsidRPr="006F1CBA" w:rsidRDefault="00965881" w:rsidP="00422BDC">
            <w:pPr>
              <w:pStyle w:val="afb"/>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sz w:val="18"/>
                <w:szCs w:val="18"/>
              </w:rPr>
            </w:pPr>
            <w:r w:rsidRPr="006F1CBA">
              <w:rPr>
                <w:rFonts w:hint="eastAsia"/>
                <w:sz w:val="18"/>
                <w:szCs w:val="18"/>
              </w:rPr>
              <w:t>65</w:t>
            </w:r>
          </w:p>
        </w:tc>
        <w:tc>
          <w:tcPr>
            <w:tcW w:w="1520" w:type="dxa"/>
          </w:tcPr>
          <w:p w:rsidR="00422BDC" w:rsidRPr="006F1CBA" w:rsidRDefault="00965881" w:rsidP="00965881">
            <w:pPr>
              <w:pStyle w:val="afb"/>
              <w:ind w:leftChars="0" w:left="0" w:firstLineChars="0" w:firstLine="0"/>
              <w:jc w:val="center"/>
              <w:cnfStyle w:val="000000000000" w:firstRow="0" w:lastRow="0" w:firstColumn="0" w:lastColumn="0" w:oddVBand="0" w:evenVBand="0" w:oddHBand="0" w:evenHBand="0" w:firstRowFirstColumn="0" w:firstRowLastColumn="0" w:lastRowFirstColumn="0" w:lastRowLastColumn="0"/>
              <w:rPr>
                <w:sz w:val="18"/>
                <w:szCs w:val="18"/>
              </w:rPr>
            </w:pPr>
            <w:r w:rsidRPr="006F1CBA">
              <w:rPr>
                <w:rFonts w:hint="eastAsia"/>
                <w:sz w:val="18"/>
                <w:szCs w:val="18"/>
              </w:rPr>
              <w:t>48</w:t>
            </w:r>
          </w:p>
        </w:tc>
      </w:tr>
      <w:tr w:rsidR="00422BDC" w:rsidTr="006F1CBA">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701" w:type="dxa"/>
          </w:tcPr>
          <w:p w:rsidR="00422BDC" w:rsidRPr="006F1CBA" w:rsidRDefault="00422BDC" w:rsidP="00422BDC">
            <w:pPr>
              <w:pStyle w:val="afb"/>
              <w:ind w:leftChars="0" w:left="0" w:firstLineChars="0" w:firstLine="0"/>
              <w:jc w:val="center"/>
              <w:rPr>
                <w:sz w:val="18"/>
                <w:szCs w:val="18"/>
              </w:rPr>
            </w:pPr>
            <w:r w:rsidRPr="006F1CBA">
              <w:rPr>
                <w:sz w:val="18"/>
                <w:szCs w:val="18"/>
              </w:rPr>
              <w:t>I</w:t>
            </w:r>
            <w:r w:rsidRPr="006F1CBA">
              <w:rPr>
                <w:rFonts w:hint="eastAsia"/>
                <w:sz w:val="18"/>
                <w:szCs w:val="18"/>
              </w:rPr>
              <w:t>1601-I1605</w:t>
            </w:r>
          </w:p>
        </w:tc>
        <w:tc>
          <w:tcPr>
            <w:tcW w:w="2410" w:type="dxa"/>
          </w:tcPr>
          <w:p w:rsidR="00422BDC" w:rsidRPr="006F1CBA" w:rsidRDefault="00965881" w:rsidP="00422BDC">
            <w:pPr>
              <w:pStyle w:val="afb"/>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sz w:val="18"/>
                <w:szCs w:val="18"/>
              </w:rPr>
            </w:pPr>
            <w:r w:rsidRPr="006F1CBA">
              <w:rPr>
                <w:rFonts w:hint="eastAsia"/>
                <w:sz w:val="18"/>
                <w:szCs w:val="18"/>
              </w:rPr>
              <w:t>5</w:t>
            </w:r>
          </w:p>
        </w:tc>
        <w:tc>
          <w:tcPr>
            <w:tcW w:w="2410" w:type="dxa"/>
          </w:tcPr>
          <w:p w:rsidR="00422BDC" w:rsidRPr="006F1CBA" w:rsidRDefault="00965881" w:rsidP="00422BDC">
            <w:pPr>
              <w:pStyle w:val="afb"/>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sz w:val="18"/>
                <w:szCs w:val="18"/>
              </w:rPr>
            </w:pPr>
            <w:r w:rsidRPr="006F1CBA">
              <w:rPr>
                <w:rFonts w:hint="eastAsia"/>
                <w:sz w:val="18"/>
                <w:szCs w:val="18"/>
              </w:rPr>
              <w:t>28</w:t>
            </w:r>
          </w:p>
        </w:tc>
        <w:tc>
          <w:tcPr>
            <w:tcW w:w="1520" w:type="dxa"/>
          </w:tcPr>
          <w:p w:rsidR="00422BDC" w:rsidRPr="006F1CBA" w:rsidRDefault="00965881" w:rsidP="00422BDC">
            <w:pPr>
              <w:pStyle w:val="afb"/>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sz w:val="18"/>
                <w:szCs w:val="18"/>
              </w:rPr>
            </w:pPr>
            <w:r w:rsidRPr="006F1CBA">
              <w:rPr>
                <w:rFonts w:hint="eastAsia"/>
                <w:sz w:val="18"/>
                <w:szCs w:val="18"/>
              </w:rPr>
              <w:t>23</w:t>
            </w:r>
          </w:p>
        </w:tc>
      </w:tr>
    </w:tbl>
    <w:p w:rsidR="00422BDC" w:rsidRDefault="00422BDC" w:rsidP="00422BDC">
      <w:pPr>
        <w:pStyle w:val="afb"/>
        <w:ind w:leftChars="0" w:left="0" w:firstLineChars="0" w:firstLine="0"/>
      </w:pPr>
    </w:p>
    <w:p w:rsidR="00722699" w:rsidRDefault="00422BDC" w:rsidP="00422BDC">
      <w:pPr>
        <w:pStyle w:val="a0"/>
        <w:spacing w:before="158" w:after="158"/>
      </w:pPr>
      <w:r>
        <w:rPr>
          <w:rFonts w:hint="eastAsia"/>
        </w:rPr>
        <w:lastRenderedPageBreak/>
        <w:t>宏观面</w:t>
      </w:r>
      <w:r w:rsidR="00DE265F">
        <w:rPr>
          <w:rFonts w:hint="eastAsia"/>
        </w:rPr>
        <w:t>分析</w:t>
      </w:r>
      <w:r w:rsidR="00823B22">
        <w:rPr>
          <w:rFonts w:hint="eastAsia"/>
        </w:rPr>
        <w:t>——经济向下，政策向上</w:t>
      </w:r>
    </w:p>
    <w:p w:rsidR="00C91D29" w:rsidRDefault="00C91D29" w:rsidP="00C91D29">
      <w:pPr>
        <w:pStyle w:val="afb"/>
      </w:pPr>
      <w:r>
        <w:rPr>
          <w:rFonts w:hint="eastAsia"/>
        </w:rPr>
        <w:t>建立在钢材产业仍处于自下游需求端向上游原料端的需求决定型价格传导路径，宏观经济形势</w:t>
      </w:r>
      <w:r w:rsidR="005A6DB2">
        <w:rPr>
          <w:rFonts w:hint="eastAsia"/>
        </w:rPr>
        <w:t>及产业供需结构</w:t>
      </w:r>
      <w:r>
        <w:rPr>
          <w:rFonts w:hint="eastAsia"/>
        </w:rPr>
        <w:t>决定行业</w:t>
      </w:r>
      <w:r w:rsidR="005A6DB2">
        <w:rPr>
          <w:rFonts w:hint="eastAsia"/>
        </w:rPr>
        <w:t>长期</w:t>
      </w:r>
      <w:r>
        <w:rPr>
          <w:rFonts w:hint="eastAsia"/>
        </w:rPr>
        <w:t>趋势，钢材市场价格运行成为上游炉料价格走势的主要风向标，利润影响</w:t>
      </w:r>
      <w:r w:rsidR="005A6DB2">
        <w:rPr>
          <w:rFonts w:hint="eastAsia"/>
        </w:rPr>
        <w:t>钢厂</w:t>
      </w:r>
      <w:r>
        <w:rPr>
          <w:rFonts w:hint="eastAsia"/>
        </w:rPr>
        <w:t>开工率</w:t>
      </w:r>
      <w:r w:rsidR="005A6DB2">
        <w:rPr>
          <w:rFonts w:hint="eastAsia"/>
        </w:rPr>
        <w:t>的</w:t>
      </w:r>
      <w:r>
        <w:rPr>
          <w:rFonts w:hint="eastAsia"/>
        </w:rPr>
        <w:t>动态平衡，环保、事件性限产等是阶段性强弱关系的触发因子。</w:t>
      </w:r>
    </w:p>
    <w:p w:rsidR="007249F4" w:rsidRPr="002C410C" w:rsidRDefault="00C91D29" w:rsidP="00C91D29">
      <w:pPr>
        <w:pStyle w:val="afa"/>
        <w:spacing w:before="158" w:after="158"/>
      </w:pPr>
      <w:r>
        <w:rPr>
          <w:rFonts w:hint="eastAsia"/>
        </w:rPr>
        <w:t xml:space="preserve">3.1 </w:t>
      </w:r>
      <w:r w:rsidR="00AF06A6">
        <w:rPr>
          <w:rFonts w:hint="eastAsia"/>
        </w:rPr>
        <w:t xml:space="preserve"> 国内宏观经济艰难探底</w:t>
      </w:r>
    </w:p>
    <w:p w:rsidR="00F07F53" w:rsidRDefault="00C43C22" w:rsidP="00FE57C5">
      <w:pPr>
        <w:pStyle w:val="afb"/>
        <w:numPr>
          <w:ilvl w:val="0"/>
          <w:numId w:val="12"/>
        </w:numPr>
        <w:ind w:leftChars="0" w:firstLineChars="0"/>
      </w:pPr>
      <w:r w:rsidRPr="00FE04F8">
        <w:rPr>
          <w:rFonts w:hint="eastAsia"/>
        </w:rPr>
        <w:t>2015年</w:t>
      </w:r>
      <w:r>
        <w:rPr>
          <w:rFonts w:hint="eastAsia"/>
        </w:rPr>
        <w:t>8</w:t>
      </w:r>
      <w:r w:rsidRPr="00FE04F8">
        <w:rPr>
          <w:rFonts w:hint="eastAsia"/>
        </w:rPr>
        <w:t>月份，官方制造业PMI</w:t>
      </w:r>
      <w:r>
        <w:rPr>
          <w:rFonts w:hint="eastAsia"/>
        </w:rPr>
        <w:t>再度</w:t>
      </w:r>
      <w:r w:rsidRPr="00FE04F8">
        <w:rPr>
          <w:rFonts w:hint="eastAsia"/>
        </w:rPr>
        <w:t>跌破荣枯线，制造业萎缩的下行压力不可忽视</w:t>
      </w:r>
      <w:r>
        <w:rPr>
          <w:rFonts w:hint="eastAsia"/>
        </w:rPr>
        <w:t>；钢铁业PMI尽管三季度以来有所回升，但仍徘徊在低位。</w:t>
      </w:r>
      <w:r w:rsidR="005641C6">
        <w:rPr>
          <w:rFonts w:hint="eastAsia"/>
        </w:rPr>
        <w:t>GDP亦</w:t>
      </w:r>
      <w:r w:rsidR="005A6DB2">
        <w:rPr>
          <w:rFonts w:hint="eastAsia"/>
        </w:rPr>
        <w:t>触及</w:t>
      </w:r>
      <w:r w:rsidR="005641C6">
        <w:rPr>
          <w:rFonts w:hint="eastAsia"/>
        </w:rPr>
        <w:t>年初经济工作会议提出的7%安全线，而我们判断实际情况</w:t>
      </w:r>
      <w:r w:rsidR="00065389">
        <w:rPr>
          <w:rFonts w:hint="eastAsia"/>
        </w:rPr>
        <w:t>要</w:t>
      </w:r>
      <w:r w:rsidR="00065389" w:rsidRPr="00065389">
        <w:rPr>
          <w:rFonts w:hint="eastAsia"/>
        </w:rPr>
        <w:t>弱于单纯依靠数字反映出来的经济现实</w:t>
      </w:r>
      <w:r w:rsidR="00065389">
        <w:rPr>
          <w:rFonts w:hint="eastAsia"/>
        </w:rPr>
        <w:t>。</w:t>
      </w:r>
      <w:r w:rsidR="00065389" w:rsidRPr="00FE04F8">
        <w:rPr>
          <w:rFonts w:hint="eastAsia"/>
          <w:b/>
        </w:rPr>
        <w:t>经济弱势下行，难以贡献钢材需求增量。</w:t>
      </w:r>
    </w:p>
    <w:tbl>
      <w:tblPr>
        <w:tblStyle w:val="-11"/>
        <w:tblW w:w="10740" w:type="dxa"/>
        <w:tblLayout w:type="fixed"/>
        <w:tblLook w:val="04A0" w:firstRow="1" w:lastRow="0" w:firstColumn="1" w:lastColumn="0" w:noHBand="0" w:noVBand="1"/>
      </w:tblPr>
      <w:tblGrid>
        <w:gridCol w:w="5353"/>
        <w:gridCol w:w="5387"/>
      </w:tblGrid>
      <w:tr w:rsidR="00C43C22" w:rsidTr="001B28CB">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5353" w:type="dxa"/>
          </w:tcPr>
          <w:p w:rsidR="00C43C22" w:rsidRPr="00C43C22" w:rsidRDefault="00C43C22" w:rsidP="00C43C22">
            <w:pPr>
              <w:pStyle w:val="afb"/>
              <w:ind w:leftChars="0" w:left="0" w:firstLineChars="0" w:firstLine="0"/>
              <w:jc w:val="center"/>
              <w:rPr>
                <w:sz w:val="18"/>
                <w:szCs w:val="18"/>
              </w:rPr>
            </w:pPr>
            <w:r w:rsidRPr="00C43C22">
              <w:rPr>
                <w:rFonts w:hint="eastAsia"/>
                <w:sz w:val="18"/>
                <w:szCs w:val="18"/>
              </w:rPr>
              <w:t>图表二：PMI数据显示制造业疲态</w:t>
            </w:r>
          </w:p>
        </w:tc>
        <w:tc>
          <w:tcPr>
            <w:tcW w:w="5387" w:type="dxa"/>
          </w:tcPr>
          <w:p w:rsidR="00C43C22" w:rsidRPr="00FE57C5" w:rsidRDefault="00C43C22" w:rsidP="00DD57C6">
            <w:pPr>
              <w:pStyle w:val="afb"/>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sz w:val="18"/>
                <w:szCs w:val="18"/>
              </w:rPr>
            </w:pPr>
            <w:r w:rsidRPr="00FE57C5">
              <w:rPr>
                <w:rFonts w:hint="eastAsia"/>
                <w:sz w:val="18"/>
                <w:szCs w:val="18"/>
              </w:rPr>
              <w:t>图表三：</w:t>
            </w:r>
            <w:r w:rsidR="00DD57C6" w:rsidRPr="00FE57C5">
              <w:rPr>
                <w:rFonts w:hint="eastAsia"/>
                <w:sz w:val="18"/>
                <w:szCs w:val="18"/>
              </w:rPr>
              <w:t>GDP与钢材表观消费量当季同比</w:t>
            </w:r>
          </w:p>
        </w:tc>
      </w:tr>
      <w:tr w:rsidR="00C43C22" w:rsidTr="005A6DB2">
        <w:trPr>
          <w:cnfStyle w:val="000000100000" w:firstRow="0" w:lastRow="0" w:firstColumn="0" w:lastColumn="0" w:oddVBand="0" w:evenVBand="0" w:oddHBand="1" w:evenHBand="0" w:firstRowFirstColumn="0" w:firstRowLastColumn="0" w:lastRowFirstColumn="0" w:lastRowLastColumn="0"/>
          <w:trHeight w:val="3613"/>
        </w:trPr>
        <w:tc>
          <w:tcPr>
            <w:cnfStyle w:val="001000000000" w:firstRow="0" w:lastRow="0" w:firstColumn="1" w:lastColumn="0" w:oddVBand="0" w:evenVBand="0" w:oddHBand="0" w:evenHBand="0" w:firstRowFirstColumn="0" w:firstRowLastColumn="0" w:lastRowFirstColumn="0" w:lastRowLastColumn="0"/>
            <w:tcW w:w="5353" w:type="dxa"/>
          </w:tcPr>
          <w:p w:rsidR="00C43C22" w:rsidRDefault="00C43C22" w:rsidP="00F07F53">
            <w:pPr>
              <w:pStyle w:val="afb"/>
              <w:ind w:leftChars="0" w:left="0" w:firstLineChars="0" w:firstLine="0"/>
            </w:pPr>
            <w:r>
              <w:rPr>
                <w:noProof/>
              </w:rPr>
              <w:drawing>
                <wp:inline distT="0" distB="0" distL="0" distR="0" wp14:anchorId="70239AE0" wp14:editId="20F98514">
                  <wp:extent cx="3314700" cy="2190750"/>
                  <wp:effectExtent l="0" t="0" r="0" b="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5387" w:type="dxa"/>
          </w:tcPr>
          <w:p w:rsidR="00C43C22" w:rsidRDefault="00DD57C6" w:rsidP="00DD57C6">
            <w:pPr>
              <w:pStyle w:val="afb"/>
              <w:ind w:leftChars="0" w:left="0" w:firstLineChars="0" w:firstLine="0"/>
              <w:jc w:val="left"/>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1F7313EE" wp14:editId="1CD045C3">
                  <wp:extent cx="3305175" cy="2171700"/>
                  <wp:effectExtent l="0" t="0" r="0" b="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C43C22" w:rsidTr="001B28CB">
        <w:trPr>
          <w:trHeight w:val="371"/>
        </w:trPr>
        <w:tc>
          <w:tcPr>
            <w:cnfStyle w:val="001000000000" w:firstRow="0" w:lastRow="0" w:firstColumn="1" w:lastColumn="0" w:oddVBand="0" w:evenVBand="0" w:oddHBand="0" w:evenHBand="0" w:firstRowFirstColumn="0" w:firstRowLastColumn="0" w:lastRowFirstColumn="0" w:lastRowLastColumn="0"/>
            <w:tcW w:w="5353" w:type="dxa"/>
          </w:tcPr>
          <w:p w:rsidR="00C43C22" w:rsidRDefault="00C43C22" w:rsidP="00F07F53">
            <w:pPr>
              <w:pStyle w:val="afb"/>
              <w:ind w:leftChars="0" w:left="0" w:firstLineChars="0" w:firstLine="0"/>
            </w:pPr>
          </w:p>
        </w:tc>
        <w:tc>
          <w:tcPr>
            <w:tcW w:w="5387" w:type="dxa"/>
          </w:tcPr>
          <w:p w:rsidR="00C43C22" w:rsidRPr="00DD57C6" w:rsidRDefault="00DD57C6" w:rsidP="00DD57C6">
            <w:pPr>
              <w:pStyle w:val="afb"/>
              <w:ind w:leftChars="0" w:left="0" w:firstLineChars="0" w:firstLine="0"/>
              <w:jc w:val="right"/>
              <w:cnfStyle w:val="000000000000" w:firstRow="0" w:lastRow="0" w:firstColumn="0" w:lastColumn="0" w:oddVBand="0" w:evenVBand="0" w:oddHBand="0" w:evenHBand="0" w:firstRowFirstColumn="0" w:firstRowLastColumn="0" w:lastRowFirstColumn="0" w:lastRowLastColumn="0"/>
              <w:rPr>
                <w:b/>
                <w:sz w:val="18"/>
                <w:szCs w:val="18"/>
              </w:rPr>
            </w:pPr>
            <w:r w:rsidRPr="00DD57C6">
              <w:rPr>
                <w:rFonts w:hint="eastAsia"/>
                <w:b/>
                <w:sz w:val="18"/>
                <w:szCs w:val="18"/>
              </w:rPr>
              <w:t>数据来源：国贸期货 wind</w:t>
            </w:r>
          </w:p>
        </w:tc>
      </w:tr>
    </w:tbl>
    <w:p w:rsidR="00FE57C5" w:rsidRDefault="001B28CB" w:rsidP="001B28CB">
      <w:pPr>
        <w:pStyle w:val="afb"/>
        <w:numPr>
          <w:ilvl w:val="0"/>
          <w:numId w:val="13"/>
        </w:numPr>
        <w:ind w:leftChars="0" w:firstLineChars="0"/>
      </w:pPr>
      <w:r w:rsidRPr="00FE04F8">
        <w:rPr>
          <w:rFonts w:hint="eastAsia"/>
        </w:rPr>
        <w:t>一季度工业增加值持续下滑，二季度后有所企稳；</w:t>
      </w:r>
      <w:r w:rsidR="005A6DB2">
        <w:rPr>
          <w:rFonts w:hint="eastAsia"/>
        </w:rPr>
        <w:t>全社会电量数据低位运行，环比下滑明显</w:t>
      </w:r>
      <w:r w:rsidRPr="00FE04F8">
        <w:rPr>
          <w:rFonts w:hint="eastAsia"/>
        </w:rPr>
        <w:t>，经济复苏迹象并不明显。PPI指数延续自2012年以来的阴跌走势，负增长幅度扩大，</w:t>
      </w:r>
      <w:r w:rsidRPr="00FE04F8">
        <w:rPr>
          <w:rFonts w:hint="eastAsia"/>
          <w:b/>
        </w:rPr>
        <w:t>工业生产疲软及产能过剩情况如旧，通</w:t>
      </w:r>
      <w:proofErr w:type="gramStart"/>
      <w:r w:rsidRPr="00FE04F8">
        <w:rPr>
          <w:rFonts w:hint="eastAsia"/>
          <w:b/>
        </w:rPr>
        <w:t>缩压力</w:t>
      </w:r>
      <w:proofErr w:type="gramEnd"/>
      <w:r w:rsidRPr="00FE04F8">
        <w:rPr>
          <w:rFonts w:hint="eastAsia"/>
          <w:b/>
        </w:rPr>
        <w:t>增大。</w:t>
      </w:r>
    </w:p>
    <w:tbl>
      <w:tblPr>
        <w:tblStyle w:val="-1"/>
        <w:tblW w:w="10598" w:type="dxa"/>
        <w:tblLayout w:type="fixed"/>
        <w:tblLook w:val="04A0" w:firstRow="1" w:lastRow="0" w:firstColumn="1" w:lastColumn="0" w:noHBand="0" w:noVBand="1"/>
      </w:tblPr>
      <w:tblGrid>
        <w:gridCol w:w="5211"/>
        <w:gridCol w:w="5387"/>
      </w:tblGrid>
      <w:tr w:rsidR="00FE57C5" w:rsidTr="00FE57C5">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211" w:type="dxa"/>
          </w:tcPr>
          <w:p w:rsidR="00FE57C5" w:rsidRPr="00FE57C5" w:rsidRDefault="00FE57C5" w:rsidP="00FE57C5">
            <w:pPr>
              <w:pStyle w:val="afb"/>
              <w:ind w:leftChars="0" w:left="0" w:firstLineChars="0" w:firstLine="0"/>
              <w:jc w:val="center"/>
              <w:rPr>
                <w:sz w:val="18"/>
                <w:szCs w:val="18"/>
              </w:rPr>
            </w:pPr>
            <w:r w:rsidRPr="00FE57C5">
              <w:rPr>
                <w:rFonts w:hint="eastAsia"/>
                <w:sz w:val="18"/>
                <w:szCs w:val="18"/>
              </w:rPr>
              <w:t>图表四：PPI指数负增长幅度扩大</w:t>
            </w:r>
          </w:p>
        </w:tc>
        <w:tc>
          <w:tcPr>
            <w:tcW w:w="5387" w:type="dxa"/>
          </w:tcPr>
          <w:p w:rsidR="00FE57C5" w:rsidRPr="00FE57C5" w:rsidRDefault="00FE57C5" w:rsidP="00FE57C5">
            <w:pPr>
              <w:pStyle w:val="afb"/>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sz w:val="18"/>
                <w:szCs w:val="18"/>
              </w:rPr>
            </w:pPr>
            <w:r w:rsidRPr="00FE57C5">
              <w:rPr>
                <w:rFonts w:hint="eastAsia"/>
                <w:sz w:val="18"/>
                <w:szCs w:val="18"/>
              </w:rPr>
              <w:t>图表五：工业增加值及用电数据疲软</w:t>
            </w:r>
          </w:p>
        </w:tc>
      </w:tr>
      <w:tr w:rsidR="00FE57C5" w:rsidTr="00FE57C5">
        <w:trPr>
          <w:cnfStyle w:val="000000100000" w:firstRow="0" w:lastRow="0" w:firstColumn="0" w:lastColumn="0" w:oddVBand="0" w:evenVBand="0" w:oddHBand="1" w:evenHBand="0" w:firstRowFirstColumn="0" w:firstRowLastColumn="0" w:lastRowFirstColumn="0" w:lastRowLastColumn="0"/>
          <w:trHeight w:val="3502"/>
        </w:trPr>
        <w:tc>
          <w:tcPr>
            <w:cnfStyle w:val="001000000000" w:firstRow="0" w:lastRow="0" w:firstColumn="1" w:lastColumn="0" w:oddVBand="0" w:evenVBand="0" w:oddHBand="0" w:evenHBand="0" w:firstRowFirstColumn="0" w:firstRowLastColumn="0" w:lastRowFirstColumn="0" w:lastRowLastColumn="0"/>
            <w:tcW w:w="5211" w:type="dxa"/>
          </w:tcPr>
          <w:p w:rsidR="00FE57C5" w:rsidRDefault="00FE57C5" w:rsidP="00FE57C5">
            <w:pPr>
              <w:pStyle w:val="afb"/>
              <w:ind w:leftChars="0" w:left="0" w:firstLineChars="0" w:firstLine="0"/>
            </w:pPr>
            <w:r>
              <w:rPr>
                <w:rFonts w:hint="eastAsia"/>
                <w:noProof/>
              </w:rPr>
              <w:drawing>
                <wp:inline distT="0" distB="0" distL="0" distR="0" wp14:anchorId="53016406" wp14:editId="77670CE6">
                  <wp:extent cx="3286744" cy="20574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i.bmp"/>
                          <pic:cNvPicPr/>
                        </pic:nvPicPr>
                        <pic:blipFill>
                          <a:blip r:embed="rId13">
                            <a:extLst>
                              <a:ext uri="{28A0092B-C50C-407E-A947-70E740481C1C}">
                                <a14:useLocalDpi xmlns:a14="http://schemas.microsoft.com/office/drawing/2010/main" val="0"/>
                              </a:ext>
                            </a:extLst>
                          </a:blip>
                          <a:stretch>
                            <a:fillRect/>
                          </a:stretch>
                        </pic:blipFill>
                        <pic:spPr>
                          <a:xfrm>
                            <a:off x="0" y="0"/>
                            <a:ext cx="3286744" cy="2057400"/>
                          </a:xfrm>
                          <a:prstGeom prst="rect">
                            <a:avLst/>
                          </a:prstGeom>
                        </pic:spPr>
                      </pic:pic>
                    </a:graphicData>
                  </a:graphic>
                </wp:inline>
              </w:drawing>
            </w:r>
          </w:p>
        </w:tc>
        <w:tc>
          <w:tcPr>
            <w:tcW w:w="5387" w:type="dxa"/>
          </w:tcPr>
          <w:p w:rsidR="00FE57C5" w:rsidRDefault="00FE57C5" w:rsidP="00FE57C5">
            <w:pPr>
              <w:pStyle w:val="afb"/>
              <w:ind w:leftChars="0" w:left="0" w:firstLineChars="0" w:firstLine="0"/>
              <w:cnfStyle w:val="000000100000" w:firstRow="0" w:lastRow="0" w:firstColumn="0" w:lastColumn="0" w:oddVBand="0" w:evenVBand="0" w:oddHBand="1" w:evenHBand="0" w:firstRowFirstColumn="0" w:firstRowLastColumn="0" w:lastRowFirstColumn="0" w:lastRowLastColumn="0"/>
            </w:pPr>
            <w:r>
              <w:rPr>
                <w:rFonts w:hint="eastAsia"/>
                <w:noProof/>
              </w:rPr>
              <w:drawing>
                <wp:inline distT="0" distB="0" distL="0" distR="0" wp14:anchorId="4766C1C6" wp14:editId="4C24AA43">
                  <wp:extent cx="3267075" cy="2045087"/>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工业用电与增加值.bmp"/>
                          <pic:cNvPicPr/>
                        </pic:nvPicPr>
                        <pic:blipFill>
                          <a:blip r:embed="rId14">
                            <a:extLst>
                              <a:ext uri="{28A0092B-C50C-407E-A947-70E740481C1C}">
                                <a14:useLocalDpi xmlns:a14="http://schemas.microsoft.com/office/drawing/2010/main" val="0"/>
                              </a:ext>
                            </a:extLst>
                          </a:blip>
                          <a:stretch>
                            <a:fillRect/>
                          </a:stretch>
                        </pic:blipFill>
                        <pic:spPr>
                          <a:xfrm>
                            <a:off x="0" y="0"/>
                            <a:ext cx="3270193" cy="2047039"/>
                          </a:xfrm>
                          <a:prstGeom prst="rect">
                            <a:avLst/>
                          </a:prstGeom>
                        </pic:spPr>
                      </pic:pic>
                    </a:graphicData>
                  </a:graphic>
                </wp:inline>
              </w:drawing>
            </w:r>
          </w:p>
        </w:tc>
      </w:tr>
      <w:tr w:rsidR="00FE57C5" w:rsidTr="00FE57C5">
        <w:trPr>
          <w:trHeight w:val="376"/>
        </w:trPr>
        <w:tc>
          <w:tcPr>
            <w:cnfStyle w:val="001000000000" w:firstRow="0" w:lastRow="0" w:firstColumn="1" w:lastColumn="0" w:oddVBand="0" w:evenVBand="0" w:oddHBand="0" w:evenHBand="0" w:firstRowFirstColumn="0" w:firstRowLastColumn="0" w:lastRowFirstColumn="0" w:lastRowLastColumn="0"/>
            <w:tcW w:w="5211" w:type="dxa"/>
          </w:tcPr>
          <w:p w:rsidR="00FE57C5" w:rsidRDefault="00FE57C5" w:rsidP="00FE57C5">
            <w:pPr>
              <w:pStyle w:val="afb"/>
              <w:ind w:leftChars="0" w:left="0" w:firstLineChars="0" w:firstLine="0"/>
            </w:pPr>
          </w:p>
        </w:tc>
        <w:tc>
          <w:tcPr>
            <w:tcW w:w="5387" w:type="dxa"/>
          </w:tcPr>
          <w:p w:rsidR="00FE57C5" w:rsidRDefault="001B28CB" w:rsidP="001B28CB">
            <w:pPr>
              <w:pStyle w:val="afb"/>
              <w:ind w:leftChars="0" w:left="0" w:firstLineChars="0" w:firstLine="0"/>
              <w:jc w:val="right"/>
              <w:cnfStyle w:val="000000000000" w:firstRow="0" w:lastRow="0" w:firstColumn="0" w:lastColumn="0" w:oddVBand="0" w:evenVBand="0" w:oddHBand="0" w:evenHBand="0" w:firstRowFirstColumn="0" w:firstRowLastColumn="0" w:lastRowFirstColumn="0" w:lastRowLastColumn="0"/>
            </w:pPr>
            <w:r w:rsidRPr="00DD57C6">
              <w:rPr>
                <w:rFonts w:hint="eastAsia"/>
                <w:b/>
                <w:sz w:val="18"/>
                <w:szCs w:val="18"/>
              </w:rPr>
              <w:t>数据来源：国贸期货 wind</w:t>
            </w:r>
          </w:p>
        </w:tc>
      </w:tr>
    </w:tbl>
    <w:p w:rsidR="00A12D14" w:rsidRDefault="001B28CB" w:rsidP="00FE57C5">
      <w:pPr>
        <w:pStyle w:val="afb"/>
        <w:numPr>
          <w:ilvl w:val="0"/>
          <w:numId w:val="13"/>
        </w:numPr>
        <w:ind w:leftChars="0" w:firstLineChars="0"/>
      </w:pPr>
      <w:r>
        <w:rPr>
          <w:rFonts w:hint="eastAsia"/>
        </w:rPr>
        <w:t>1～8月份</w:t>
      </w:r>
      <w:r w:rsidRPr="00DE265F">
        <w:t>城镇固定资产投资同比 10.9%，</w:t>
      </w:r>
      <w:r>
        <w:rPr>
          <w:rFonts w:hint="eastAsia"/>
        </w:rPr>
        <w:t>低于预期且</w:t>
      </w:r>
      <w:r w:rsidRPr="00DE265F">
        <w:t>增速降至 15 年来最低</w:t>
      </w:r>
      <w:r>
        <w:rPr>
          <w:rFonts w:hint="eastAsia"/>
        </w:rPr>
        <w:t>。其中，</w:t>
      </w:r>
      <w:r w:rsidR="00A12D14">
        <w:rPr>
          <w:rFonts w:hint="eastAsia"/>
        </w:rPr>
        <w:t>除</w:t>
      </w:r>
      <w:r w:rsidRPr="00F07F53">
        <w:t>基础设施投资的累计同比增速</w:t>
      </w:r>
      <w:r>
        <w:rPr>
          <w:rFonts w:hint="eastAsia"/>
        </w:rPr>
        <w:t>环比1～7月份有所提高，</w:t>
      </w:r>
      <w:r w:rsidR="00A12D14">
        <w:rPr>
          <w:rFonts w:hint="eastAsia"/>
        </w:rPr>
        <w:t>其他分项数据均不同程度下滑，尤其是铁路运输业回落明显，</w:t>
      </w:r>
      <w:r w:rsidRPr="00F07F53">
        <w:t>房地产投资</w:t>
      </w:r>
      <w:proofErr w:type="gramStart"/>
      <w:r w:rsidRPr="00F07F53">
        <w:t>增速</w:t>
      </w:r>
      <w:r w:rsidR="00A12D14">
        <w:rPr>
          <w:rFonts w:hint="eastAsia"/>
        </w:rPr>
        <w:t>也环比</w:t>
      </w:r>
      <w:proofErr w:type="gramEnd"/>
      <w:r w:rsidR="00A12D14">
        <w:rPr>
          <w:rFonts w:hint="eastAsia"/>
        </w:rPr>
        <w:t>下降。尽管如此，</w:t>
      </w:r>
      <w:r w:rsidR="00A12D14" w:rsidRPr="00FE04F8">
        <w:rPr>
          <w:rFonts w:hint="eastAsia"/>
        </w:rPr>
        <w:t>基础建设投资</w:t>
      </w:r>
      <w:r w:rsidR="00A12D14">
        <w:rPr>
          <w:rFonts w:hint="eastAsia"/>
        </w:rPr>
        <w:t>亮点匮乏</w:t>
      </w:r>
      <w:r w:rsidR="00A12D14" w:rsidRPr="00FE04F8">
        <w:rPr>
          <w:rFonts w:hint="eastAsia"/>
        </w:rPr>
        <w:t>，尚不能对冲掉固定资产投资总量缩减对钢材市场的整体需求减量。</w:t>
      </w:r>
    </w:p>
    <w:tbl>
      <w:tblPr>
        <w:tblStyle w:val="-11"/>
        <w:tblW w:w="10837" w:type="dxa"/>
        <w:tblLook w:val="04A0" w:firstRow="1" w:lastRow="0" w:firstColumn="1" w:lastColumn="0" w:noHBand="0" w:noVBand="1"/>
      </w:tblPr>
      <w:tblGrid>
        <w:gridCol w:w="5496"/>
        <w:gridCol w:w="5368"/>
      </w:tblGrid>
      <w:tr w:rsidR="0007076C" w:rsidTr="0007076C">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482" w:type="dxa"/>
          </w:tcPr>
          <w:p w:rsidR="0007076C" w:rsidRPr="0007076C" w:rsidRDefault="0007076C" w:rsidP="0007076C">
            <w:pPr>
              <w:pStyle w:val="afb"/>
              <w:ind w:leftChars="0" w:left="0" w:firstLineChars="0" w:firstLine="0"/>
              <w:jc w:val="center"/>
              <w:rPr>
                <w:sz w:val="18"/>
                <w:szCs w:val="18"/>
              </w:rPr>
            </w:pPr>
            <w:r w:rsidRPr="0007076C">
              <w:rPr>
                <w:rFonts w:hint="eastAsia"/>
                <w:sz w:val="18"/>
                <w:szCs w:val="18"/>
              </w:rPr>
              <w:t>图表六：</w:t>
            </w:r>
            <w:proofErr w:type="gramStart"/>
            <w:r w:rsidRPr="0007076C">
              <w:rPr>
                <w:rFonts w:hint="eastAsia"/>
                <w:sz w:val="18"/>
                <w:szCs w:val="18"/>
              </w:rPr>
              <w:t>固投增速</w:t>
            </w:r>
            <w:proofErr w:type="gramEnd"/>
            <w:r w:rsidRPr="0007076C">
              <w:rPr>
                <w:rFonts w:hint="eastAsia"/>
                <w:sz w:val="18"/>
                <w:szCs w:val="18"/>
              </w:rPr>
              <w:t>疲弱拖累需求</w:t>
            </w:r>
          </w:p>
        </w:tc>
        <w:tc>
          <w:tcPr>
            <w:tcW w:w="5355" w:type="dxa"/>
          </w:tcPr>
          <w:p w:rsidR="0007076C" w:rsidRPr="0007076C" w:rsidRDefault="0007076C" w:rsidP="0007076C">
            <w:pPr>
              <w:pStyle w:val="afb"/>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sz w:val="18"/>
                <w:szCs w:val="18"/>
              </w:rPr>
            </w:pPr>
            <w:r w:rsidRPr="0007076C">
              <w:rPr>
                <w:rFonts w:hint="eastAsia"/>
                <w:sz w:val="18"/>
                <w:szCs w:val="18"/>
              </w:rPr>
              <w:t>图表七：地产市场仍悲观</w:t>
            </w:r>
          </w:p>
        </w:tc>
      </w:tr>
      <w:tr w:rsidR="0007076C" w:rsidTr="0007076C">
        <w:trPr>
          <w:cnfStyle w:val="000000100000" w:firstRow="0" w:lastRow="0" w:firstColumn="0" w:lastColumn="0" w:oddVBand="0" w:evenVBand="0" w:oddHBand="1" w:evenHBand="0" w:firstRowFirstColumn="0" w:firstRowLastColumn="0" w:lastRowFirstColumn="0" w:lastRowLastColumn="0"/>
          <w:trHeight w:val="3581"/>
        </w:trPr>
        <w:tc>
          <w:tcPr>
            <w:cnfStyle w:val="001000000000" w:firstRow="0" w:lastRow="0" w:firstColumn="1" w:lastColumn="0" w:oddVBand="0" w:evenVBand="0" w:oddHBand="0" w:evenHBand="0" w:firstRowFirstColumn="0" w:firstRowLastColumn="0" w:lastRowFirstColumn="0" w:lastRowLastColumn="0"/>
            <w:tcW w:w="5482" w:type="dxa"/>
          </w:tcPr>
          <w:p w:rsidR="0007076C" w:rsidRDefault="0007076C" w:rsidP="0007076C">
            <w:pPr>
              <w:pStyle w:val="afb"/>
              <w:ind w:leftChars="0" w:left="0" w:firstLineChars="0" w:firstLine="0"/>
            </w:pPr>
            <w:r>
              <w:rPr>
                <w:noProof/>
              </w:rPr>
              <w:drawing>
                <wp:inline distT="0" distB="0" distL="0" distR="0" wp14:anchorId="5D1179DB" wp14:editId="027CBD53">
                  <wp:extent cx="3352800" cy="2124075"/>
                  <wp:effectExtent l="0" t="0" r="0" b="0"/>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5355" w:type="dxa"/>
          </w:tcPr>
          <w:p w:rsidR="0007076C" w:rsidRDefault="0007076C" w:rsidP="0007076C">
            <w:pPr>
              <w:pStyle w:val="afb"/>
              <w:ind w:leftChars="0" w:left="0" w:firstLineChars="0" w:firstLine="0"/>
              <w:cnfStyle w:val="000000100000" w:firstRow="0" w:lastRow="0" w:firstColumn="0" w:lastColumn="0" w:oddVBand="0" w:evenVBand="0" w:oddHBand="1" w:evenHBand="0" w:firstRowFirstColumn="0" w:firstRowLastColumn="0" w:lastRowFirstColumn="0" w:lastRowLastColumn="0"/>
            </w:pPr>
            <w:r>
              <w:rPr>
                <w:rFonts w:hint="eastAsia"/>
                <w:noProof/>
              </w:rPr>
              <w:drawing>
                <wp:inline distT="0" distB="0" distL="0" distR="0" wp14:anchorId="0677C8D0" wp14:editId="3C5F74C2">
                  <wp:extent cx="3271838" cy="218122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地产.bmp"/>
                          <pic:cNvPicPr/>
                        </pic:nvPicPr>
                        <pic:blipFill>
                          <a:blip r:embed="rId16">
                            <a:extLst>
                              <a:ext uri="{28A0092B-C50C-407E-A947-70E740481C1C}">
                                <a14:useLocalDpi xmlns:a14="http://schemas.microsoft.com/office/drawing/2010/main" val="0"/>
                              </a:ext>
                            </a:extLst>
                          </a:blip>
                          <a:stretch>
                            <a:fillRect/>
                          </a:stretch>
                        </pic:blipFill>
                        <pic:spPr>
                          <a:xfrm>
                            <a:off x="0" y="0"/>
                            <a:ext cx="3280583" cy="2187055"/>
                          </a:xfrm>
                          <a:prstGeom prst="rect">
                            <a:avLst/>
                          </a:prstGeom>
                        </pic:spPr>
                      </pic:pic>
                    </a:graphicData>
                  </a:graphic>
                </wp:inline>
              </w:drawing>
            </w:r>
          </w:p>
        </w:tc>
      </w:tr>
      <w:tr w:rsidR="0007076C" w:rsidTr="0007076C">
        <w:trPr>
          <w:trHeight w:val="384"/>
        </w:trPr>
        <w:tc>
          <w:tcPr>
            <w:cnfStyle w:val="001000000000" w:firstRow="0" w:lastRow="0" w:firstColumn="1" w:lastColumn="0" w:oddVBand="0" w:evenVBand="0" w:oddHBand="0" w:evenHBand="0" w:firstRowFirstColumn="0" w:firstRowLastColumn="0" w:lastRowFirstColumn="0" w:lastRowLastColumn="0"/>
            <w:tcW w:w="5482" w:type="dxa"/>
          </w:tcPr>
          <w:p w:rsidR="0007076C" w:rsidRDefault="0007076C" w:rsidP="0007076C">
            <w:pPr>
              <w:pStyle w:val="afb"/>
              <w:ind w:leftChars="0" w:left="0" w:firstLineChars="0" w:firstLine="0"/>
            </w:pPr>
          </w:p>
        </w:tc>
        <w:tc>
          <w:tcPr>
            <w:tcW w:w="5355" w:type="dxa"/>
          </w:tcPr>
          <w:p w:rsidR="0007076C" w:rsidRDefault="0007076C" w:rsidP="0007076C">
            <w:pPr>
              <w:pStyle w:val="afb"/>
              <w:ind w:leftChars="0" w:left="0" w:firstLineChars="0" w:firstLine="0"/>
              <w:jc w:val="right"/>
              <w:cnfStyle w:val="000000000000" w:firstRow="0" w:lastRow="0" w:firstColumn="0" w:lastColumn="0" w:oddVBand="0" w:evenVBand="0" w:oddHBand="0" w:evenHBand="0" w:firstRowFirstColumn="0" w:firstRowLastColumn="0" w:lastRowFirstColumn="0" w:lastRowLastColumn="0"/>
            </w:pPr>
            <w:r w:rsidRPr="00DD57C6">
              <w:rPr>
                <w:rFonts w:hint="eastAsia"/>
                <w:b/>
                <w:sz w:val="18"/>
                <w:szCs w:val="18"/>
              </w:rPr>
              <w:t>数据来源：国贸期货 wind</w:t>
            </w:r>
          </w:p>
        </w:tc>
      </w:tr>
    </w:tbl>
    <w:p w:rsidR="00C43C22" w:rsidRDefault="00FE57C5" w:rsidP="00D37577">
      <w:pPr>
        <w:pStyle w:val="afb"/>
        <w:numPr>
          <w:ilvl w:val="0"/>
          <w:numId w:val="13"/>
        </w:numPr>
        <w:ind w:leftChars="0" w:firstLineChars="0"/>
      </w:pPr>
      <w:r>
        <w:rPr>
          <w:rFonts w:hint="eastAsia"/>
        </w:rPr>
        <w:t>尽管近期政策层面暖风频吹，政府</w:t>
      </w:r>
      <w:proofErr w:type="gramStart"/>
      <w:r>
        <w:rPr>
          <w:rFonts w:hint="eastAsia"/>
        </w:rPr>
        <w:t>稳增长</w:t>
      </w:r>
      <w:proofErr w:type="gramEnd"/>
      <w:r>
        <w:rPr>
          <w:rFonts w:hint="eastAsia"/>
        </w:rPr>
        <w:t>决心较大，但是我们认为今年投资增速</w:t>
      </w:r>
      <w:proofErr w:type="gramStart"/>
      <w:r>
        <w:rPr>
          <w:rFonts w:hint="eastAsia"/>
        </w:rPr>
        <w:t>下滑仍</w:t>
      </w:r>
      <w:proofErr w:type="gramEnd"/>
      <w:r>
        <w:rPr>
          <w:rFonts w:hint="eastAsia"/>
        </w:rPr>
        <w:t>凸显经济下行压力增加。基建投资的落实力度有待加强，一方面房地产低迷，房地产企业土地新购置面积降幅扩大，地方政府土地出让金额大幅缩水，地方债务问题凸显，使得很多项目存在资金到位的问题，难以有效落实；另一方面在于当前地方政府官员的激励机制及约束机制发生重大转变，导致政策层面的传导相对消极。房地产方面一线城市同二、三线城市之间所存在的结构性差异，导致了一线城市热度不减，房价依旧坚挺，而二、三线城市则受庞大的库存基数所致，在今后的一段时间内仍将以去库存为主基调。</w:t>
      </w:r>
    </w:p>
    <w:p w:rsidR="0082588D" w:rsidRDefault="00DE3D92" w:rsidP="00D37577">
      <w:pPr>
        <w:pStyle w:val="afb"/>
        <w:numPr>
          <w:ilvl w:val="0"/>
          <w:numId w:val="13"/>
        </w:numPr>
        <w:ind w:leftChars="0" w:firstLineChars="0"/>
      </w:pPr>
      <w:r>
        <w:rPr>
          <w:rFonts w:hint="eastAsia"/>
        </w:rPr>
        <w:t>从地产市场前端数据来看，房地产开发连续下行，2015年8月份累计同比增速3.5%，环比及同比均回落明显；而房地产新增固定资产投资连续4个月负增长。</w:t>
      </w:r>
      <w:r w:rsidR="0082588D">
        <w:rPr>
          <w:rFonts w:hint="eastAsia"/>
        </w:rPr>
        <w:t>下游主要钢材需求市场依旧疲软，尽管上半年国内一线城市房价有止跌迹象，房屋成交量有所回升，</w:t>
      </w:r>
      <w:r w:rsidR="0082588D">
        <w:rPr>
          <w:rFonts w:hint="eastAsia"/>
          <w:b/>
        </w:rPr>
        <w:t>但地产市场去库存压力大及投资启动的滞后</w:t>
      </w:r>
      <w:r w:rsidR="0082588D" w:rsidRPr="00E457EA">
        <w:rPr>
          <w:rFonts w:hint="eastAsia"/>
          <w:b/>
        </w:rPr>
        <w:t>，依靠地产拉动上游钢材需求的预期恐在下半年面临落空，市场仍需时间换空间。</w:t>
      </w:r>
    </w:p>
    <w:p w:rsidR="00D37577" w:rsidRPr="00D37577" w:rsidRDefault="00D37577" w:rsidP="00D37577">
      <w:pPr>
        <w:pStyle w:val="afa"/>
        <w:spacing w:before="158" w:after="158"/>
      </w:pPr>
      <w:r w:rsidRPr="00D37577">
        <w:rPr>
          <w:rFonts w:hint="eastAsia"/>
        </w:rPr>
        <w:t>3.2  政策仍有空间</w:t>
      </w:r>
    </w:p>
    <w:p w:rsidR="00D37577" w:rsidRDefault="00D37577" w:rsidP="00D37577">
      <w:pPr>
        <w:pStyle w:val="afb"/>
        <w:ind w:leftChars="0" w:firstLineChars="0"/>
      </w:pPr>
      <w:r w:rsidRPr="00E66AA3">
        <w:rPr>
          <w:rFonts w:hint="eastAsia"/>
        </w:rPr>
        <w:t>我们可以看到，自2014年11月央行正式</w:t>
      </w:r>
      <w:proofErr w:type="gramStart"/>
      <w:r w:rsidRPr="00E66AA3">
        <w:rPr>
          <w:rFonts w:hint="eastAsia"/>
        </w:rPr>
        <w:t>宣布</w:t>
      </w:r>
      <w:r w:rsidR="00FD7F90">
        <w:rPr>
          <w:rFonts w:hint="eastAsia"/>
        </w:rPr>
        <w:t>降准</w:t>
      </w:r>
      <w:r>
        <w:rPr>
          <w:rFonts w:hint="eastAsia"/>
        </w:rPr>
        <w:t>降息</w:t>
      </w:r>
      <w:proofErr w:type="gramEnd"/>
      <w:r>
        <w:rPr>
          <w:rFonts w:hint="eastAsia"/>
        </w:rPr>
        <w:t>以来，国内货币政策开始步入宽松周期。今年上半年央行几次</w:t>
      </w:r>
      <w:proofErr w:type="gramStart"/>
      <w:r w:rsidRPr="00E66AA3">
        <w:rPr>
          <w:rFonts w:hint="eastAsia"/>
        </w:rPr>
        <w:t>通过降准降息</w:t>
      </w:r>
      <w:proofErr w:type="gramEnd"/>
      <w:r w:rsidRPr="00E66AA3">
        <w:rPr>
          <w:rFonts w:hint="eastAsia"/>
        </w:rPr>
        <w:t>等手段，降低企业融资成本，支持实体经济发展。目前银行贷款利率依旧较高，普遍在6%以上，远高于企业利润率，未来仍有降息空间。</w:t>
      </w:r>
    </w:p>
    <w:p w:rsidR="00D37577" w:rsidRDefault="00D37577" w:rsidP="00D37577">
      <w:pPr>
        <w:pStyle w:val="afb"/>
        <w:ind w:leftChars="0" w:firstLineChars="0"/>
      </w:pPr>
      <w:r>
        <w:rPr>
          <w:rFonts w:hint="eastAsia"/>
        </w:rPr>
        <w:lastRenderedPageBreak/>
        <w:t>6月及8月，</w:t>
      </w:r>
      <w:r w:rsidRPr="00E66AA3">
        <w:rPr>
          <w:rFonts w:hint="eastAsia"/>
        </w:rPr>
        <w:t>央行</w:t>
      </w:r>
      <w:r>
        <w:rPr>
          <w:rFonts w:hint="eastAsia"/>
        </w:rPr>
        <w:t>两次</w:t>
      </w:r>
      <w:r w:rsidRPr="00E66AA3">
        <w:rPr>
          <w:rFonts w:hint="eastAsia"/>
        </w:rPr>
        <w:t>下调“双率”，证伪了之前部分分析师认为国内经济企稳、货币政策将出现转向的命题，一方面依然显示国</w:t>
      </w:r>
      <w:r>
        <w:rPr>
          <w:rFonts w:hint="eastAsia"/>
        </w:rPr>
        <w:t>内实体经济差，继续探底的步伐可能并没有那么快结束；同时近两次</w:t>
      </w:r>
      <w:proofErr w:type="gramStart"/>
      <w:r>
        <w:rPr>
          <w:rFonts w:hint="eastAsia"/>
        </w:rPr>
        <w:t>央行双降均</w:t>
      </w:r>
      <w:proofErr w:type="gramEnd"/>
      <w:r>
        <w:rPr>
          <w:rFonts w:hint="eastAsia"/>
        </w:rPr>
        <w:t>选择在</w:t>
      </w:r>
      <w:r w:rsidRPr="00E66AA3">
        <w:rPr>
          <w:rFonts w:hint="eastAsia"/>
        </w:rPr>
        <w:t>股市暴跌</w:t>
      </w:r>
      <w:r>
        <w:rPr>
          <w:rFonts w:hint="eastAsia"/>
        </w:rPr>
        <w:t>之际，</w:t>
      </w:r>
      <w:r w:rsidRPr="00E66AA3">
        <w:rPr>
          <w:rFonts w:hint="eastAsia"/>
        </w:rPr>
        <w:t>彰显了当政层次的政策底。</w:t>
      </w:r>
    </w:p>
    <w:tbl>
      <w:tblPr>
        <w:tblStyle w:val="-11"/>
        <w:tblW w:w="0" w:type="auto"/>
        <w:tblInd w:w="108" w:type="dxa"/>
        <w:tblLook w:val="04A0" w:firstRow="1" w:lastRow="0" w:firstColumn="1" w:lastColumn="0" w:noHBand="0" w:noVBand="1"/>
      </w:tblPr>
      <w:tblGrid>
        <w:gridCol w:w="1134"/>
        <w:gridCol w:w="1843"/>
        <w:gridCol w:w="7677"/>
      </w:tblGrid>
      <w:tr w:rsidR="00D37577" w:rsidTr="005A0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4" w:type="dxa"/>
            <w:gridSpan w:val="3"/>
          </w:tcPr>
          <w:p w:rsidR="00D37577" w:rsidRPr="004867FE" w:rsidRDefault="00D37577" w:rsidP="00D37577">
            <w:pPr>
              <w:pStyle w:val="afb"/>
              <w:ind w:leftChars="0" w:left="0" w:firstLineChars="0" w:firstLine="0"/>
              <w:jc w:val="center"/>
              <w:rPr>
                <w:sz w:val="18"/>
                <w:szCs w:val="18"/>
              </w:rPr>
            </w:pPr>
            <w:r w:rsidRPr="004867FE">
              <w:rPr>
                <w:rFonts w:hint="eastAsia"/>
                <w:sz w:val="18"/>
                <w:szCs w:val="18"/>
              </w:rPr>
              <w:t>图表</w:t>
            </w:r>
            <w:r>
              <w:rPr>
                <w:rFonts w:hint="eastAsia"/>
                <w:sz w:val="18"/>
                <w:szCs w:val="18"/>
              </w:rPr>
              <w:t>八</w:t>
            </w:r>
            <w:r w:rsidRPr="004867FE">
              <w:rPr>
                <w:rFonts w:hint="eastAsia"/>
                <w:sz w:val="18"/>
                <w:szCs w:val="18"/>
              </w:rPr>
              <w:t>：央行</w:t>
            </w:r>
            <w:proofErr w:type="gramStart"/>
            <w:r w:rsidRPr="004867FE">
              <w:rPr>
                <w:rFonts w:hint="eastAsia"/>
                <w:sz w:val="18"/>
                <w:szCs w:val="18"/>
              </w:rPr>
              <w:t>年内降准降息</w:t>
            </w:r>
            <w:proofErr w:type="gramEnd"/>
            <w:r w:rsidRPr="004867FE">
              <w:rPr>
                <w:rFonts w:hint="eastAsia"/>
                <w:sz w:val="18"/>
                <w:szCs w:val="18"/>
              </w:rPr>
              <w:t>汇总</w:t>
            </w:r>
          </w:p>
        </w:tc>
      </w:tr>
      <w:tr w:rsidR="00D37577" w:rsidTr="005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4F81BD" w:themeColor="accent1"/>
              <w:bottom w:val="single" w:sz="8" w:space="0" w:color="4F81BD" w:themeColor="accent1"/>
            </w:tcBorders>
          </w:tcPr>
          <w:p w:rsidR="00D37577" w:rsidRPr="004867FE" w:rsidRDefault="00D37577" w:rsidP="005A0417">
            <w:pPr>
              <w:pStyle w:val="afb"/>
              <w:ind w:leftChars="0" w:left="0" w:firstLineChars="0" w:firstLine="0"/>
              <w:jc w:val="center"/>
              <w:rPr>
                <w:sz w:val="18"/>
                <w:szCs w:val="18"/>
              </w:rPr>
            </w:pPr>
            <w:r w:rsidRPr="004867FE">
              <w:rPr>
                <w:rFonts w:hint="eastAsia"/>
                <w:sz w:val="18"/>
                <w:szCs w:val="18"/>
              </w:rPr>
              <w:t>时间</w:t>
            </w:r>
          </w:p>
        </w:tc>
        <w:tc>
          <w:tcPr>
            <w:tcW w:w="1843" w:type="dxa"/>
            <w:tcBorders>
              <w:top w:val="single" w:sz="8" w:space="0" w:color="4F81BD" w:themeColor="accent1"/>
              <w:bottom w:val="single" w:sz="8" w:space="0" w:color="4F81BD" w:themeColor="accent1"/>
            </w:tcBorders>
          </w:tcPr>
          <w:p w:rsidR="00D37577" w:rsidRPr="004867FE" w:rsidRDefault="00D37577" w:rsidP="005A0417">
            <w:pPr>
              <w:pStyle w:val="afb"/>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b/>
                <w:sz w:val="18"/>
                <w:szCs w:val="18"/>
              </w:rPr>
            </w:pPr>
            <w:r w:rsidRPr="004867FE">
              <w:rPr>
                <w:rFonts w:hint="eastAsia"/>
                <w:b/>
                <w:sz w:val="18"/>
                <w:szCs w:val="18"/>
              </w:rPr>
              <w:t>内容</w:t>
            </w:r>
          </w:p>
        </w:tc>
        <w:tc>
          <w:tcPr>
            <w:tcW w:w="7677" w:type="dxa"/>
            <w:tcBorders>
              <w:top w:val="single" w:sz="8" w:space="0" w:color="4F81BD" w:themeColor="accent1"/>
              <w:bottom w:val="single" w:sz="8" w:space="0" w:color="4F81BD" w:themeColor="accent1"/>
            </w:tcBorders>
          </w:tcPr>
          <w:p w:rsidR="00D37577" w:rsidRPr="004867FE" w:rsidRDefault="00D37577" w:rsidP="005A0417">
            <w:pPr>
              <w:pStyle w:val="afb"/>
              <w:ind w:leftChars="0" w:left="0" w:firstLineChars="0" w:firstLine="0"/>
              <w:jc w:val="center"/>
              <w:cnfStyle w:val="000000100000" w:firstRow="0" w:lastRow="0" w:firstColumn="0" w:lastColumn="0" w:oddVBand="0" w:evenVBand="0" w:oddHBand="1" w:evenHBand="0" w:firstRowFirstColumn="0" w:firstRowLastColumn="0" w:lastRowFirstColumn="0" w:lastRowLastColumn="0"/>
              <w:rPr>
                <w:b/>
                <w:sz w:val="18"/>
                <w:szCs w:val="18"/>
              </w:rPr>
            </w:pPr>
            <w:r w:rsidRPr="004867FE">
              <w:rPr>
                <w:rFonts w:hint="eastAsia"/>
                <w:b/>
                <w:sz w:val="18"/>
                <w:szCs w:val="18"/>
              </w:rPr>
              <w:t>详细内容</w:t>
            </w:r>
          </w:p>
        </w:tc>
      </w:tr>
      <w:tr w:rsidR="00D37577" w:rsidTr="005A0417">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4F81BD" w:themeColor="accent1"/>
              <w:bottom w:val="nil"/>
            </w:tcBorders>
          </w:tcPr>
          <w:p w:rsidR="00D37577" w:rsidRPr="00CA5631" w:rsidRDefault="00D37577" w:rsidP="005A0417">
            <w:pPr>
              <w:pStyle w:val="afb"/>
              <w:ind w:leftChars="0" w:left="0" w:firstLineChars="0" w:firstLine="0"/>
              <w:rPr>
                <w:sz w:val="18"/>
                <w:szCs w:val="18"/>
              </w:rPr>
            </w:pPr>
            <w:r w:rsidRPr="00CA5631">
              <w:rPr>
                <w:rFonts w:hint="eastAsia"/>
                <w:sz w:val="18"/>
                <w:szCs w:val="18"/>
              </w:rPr>
              <w:t>2月4日</w:t>
            </w:r>
          </w:p>
        </w:tc>
        <w:tc>
          <w:tcPr>
            <w:tcW w:w="1843" w:type="dxa"/>
            <w:tcBorders>
              <w:top w:val="single" w:sz="8" w:space="0" w:color="4F81BD" w:themeColor="accent1"/>
              <w:bottom w:val="nil"/>
            </w:tcBorders>
          </w:tcPr>
          <w:p w:rsidR="00D37577" w:rsidRPr="00CA5631" w:rsidRDefault="00D37577" w:rsidP="005A0417">
            <w:pPr>
              <w:pStyle w:val="afb"/>
              <w:ind w:leftChars="0" w:left="0" w:firstLineChars="0" w:firstLine="0"/>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CA5631">
              <w:rPr>
                <w:rFonts w:hint="eastAsia"/>
                <w:sz w:val="18"/>
                <w:szCs w:val="18"/>
              </w:rPr>
              <w:t>降准</w:t>
            </w:r>
            <w:proofErr w:type="gramEnd"/>
            <w:r w:rsidRPr="00CA5631">
              <w:rPr>
                <w:rFonts w:hint="eastAsia"/>
                <w:sz w:val="18"/>
                <w:szCs w:val="18"/>
              </w:rPr>
              <w:t>0.5个百分点</w:t>
            </w:r>
          </w:p>
        </w:tc>
        <w:tc>
          <w:tcPr>
            <w:tcW w:w="7677" w:type="dxa"/>
            <w:tcBorders>
              <w:top w:val="single" w:sz="8" w:space="0" w:color="4F81BD" w:themeColor="accent1"/>
              <w:bottom w:val="nil"/>
            </w:tcBorders>
          </w:tcPr>
          <w:p w:rsidR="00D37577" w:rsidRPr="00CA5631" w:rsidRDefault="00D37577" w:rsidP="005A0417">
            <w:pPr>
              <w:pStyle w:val="afb"/>
              <w:ind w:leftChars="0" w:left="0" w:firstLineChars="0" w:firstLine="0"/>
              <w:cnfStyle w:val="000000000000" w:firstRow="0" w:lastRow="0" w:firstColumn="0" w:lastColumn="0" w:oddVBand="0" w:evenVBand="0" w:oddHBand="0" w:evenHBand="0" w:firstRowFirstColumn="0" w:firstRowLastColumn="0" w:lastRowFirstColumn="0" w:lastRowLastColumn="0"/>
              <w:rPr>
                <w:sz w:val="18"/>
                <w:szCs w:val="18"/>
              </w:rPr>
            </w:pPr>
            <w:r w:rsidRPr="00CA5631">
              <w:rPr>
                <w:rFonts w:hint="eastAsia"/>
                <w:sz w:val="18"/>
                <w:szCs w:val="18"/>
              </w:rPr>
              <w:t>2月4日，中国央行宣布下调金融机构人民币存款准备金率0.5个百分点。同时，央行宣布对小</w:t>
            </w:r>
            <w:proofErr w:type="gramStart"/>
            <w:r w:rsidRPr="00CA5631">
              <w:rPr>
                <w:rFonts w:hint="eastAsia"/>
                <w:sz w:val="18"/>
                <w:szCs w:val="18"/>
              </w:rPr>
              <w:t>微企业</w:t>
            </w:r>
            <w:proofErr w:type="gramEnd"/>
            <w:r w:rsidRPr="00CA5631">
              <w:rPr>
                <w:rFonts w:hint="eastAsia"/>
                <w:sz w:val="18"/>
                <w:szCs w:val="18"/>
              </w:rPr>
              <w:t>贷款占比达到定向</w:t>
            </w:r>
            <w:proofErr w:type="gramStart"/>
            <w:r w:rsidRPr="00CA5631">
              <w:rPr>
                <w:rFonts w:hint="eastAsia"/>
                <w:sz w:val="18"/>
                <w:szCs w:val="18"/>
              </w:rPr>
              <w:t>降准标准</w:t>
            </w:r>
            <w:proofErr w:type="gramEnd"/>
            <w:r w:rsidRPr="00CA5631">
              <w:rPr>
                <w:rFonts w:hint="eastAsia"/>
                <w:sz w:val="18"/>
                <w:szCs w:val="18"/>
              </w:rPr>
              <w:t>的城市商业银行、非县域农村商业银行额外降低人民币存款准备金率0.5个百分点，对中国农业发展银行额外降低人民币存款准备金率4个百分点。</w:t>
            </w:r>
          </w:p>
        </w:tc>
      </w:tr>
      <w:tr w:rsidR="00D37577" w:rsidTr="005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nil"/>
            </w:tcBorders>
          </w:tcPr>
          <w:p w:rsidR="00D37577" w:rsidRPr="00CA5631" w:rsidRDefault="00D37577" w:rsidP="005A0417">
            <w:pPr>
              <w:pStyle w:val="afb"/>
              <w:ind w:leftChars="0" w:left="0" w:firstLineChars="0" w:firstLine="0"/>
              <w:rPr>
                <w:sz w:val="18"/>
                <w:szCs w:val="18"/>
              </w:rPr>
            </w:pPr>
            <w:r w:rsidRPr="00CA5631">
              <w:rPr>
                <w:rFonts w:hint="eastAsia"/>
                <w:sz w:val="18"/>
                <w:szCs w:val="18"/>
              </w:rPr>
              <w:t>3月1日</w:t>
            </w:r>
          </w:p>
        </w:tc>
        <w:tc>
          <w:tcPr>
            <w:tcW w:w="1843" w:type="dxa"/>
            <w:tcBorders>
              <w:top w:val="nil"/>
            </w:tcBorders>
          </w:tcPr>
          <w:p w:rsidR="00D37577" w:rsidRPr="00CA5631" w:rsidRDefault="00D37577" w:rsidP="005A0417">
            <w:pPr>
              <w:pStyle w:val="afb"/>
              <w:ind w:leftChars="0" w:left="0" w:firstLineChars="0" w:firstLine="0"/>
              <w:cnfStyle w:val="000000100000" w:firstRow="0" w:lastRow="0" w:firstColumn="0" w:lastColumn="0" w:oddVBand="0" w:evenVBand="0" w:oddHBand="1" w:evenHBand="0" w:firstRowFirstColumn="0" w:firstRowLastColumn="0" w:lastRowFirstColumn="0" w:lastRowLastColumn="0"/>
              <w:rPr>
                <w:sz w:val="18"/>
                <w:szCs w:val="18"/>
              </w:rPr>
            </w:pPr>
            <w:r w:rsidRPr="00CA5631">
              <w:rPr>
                <w:rFonts w:hint="eastAsia"/>
                <w:sz w:val="18"/>
                <w:szCs w:val="18"/>
              </w:rPr>
              <w:t>降息0.25个百分点</w:t>
            </w:r>
          </w:p>
        </w:tc>
        <w:tc>
          <w:tcPr>
            <w:tcW w:w="7677" w:type="dxa"/>
            <w:tcBorders>
              <w:top w:val="nil"/>
            </w:tcBorders>
          </w:tcPr>
          <w:p w:rsidR="00D37577" w:rsidRPr="00CA5631" w:rsidRDefault="00D37577" w:rsidP="005A0417">
            <w:pPr>
              <w:pStyle w:val="afb"/>
              <w:ind w:leftChars="0" w:left="0" w:firstLineChars="0" w:firstLine="0"/>
              <w:cnfStyle w:val="000000100000" w:firstRow="0" w:lastRow="0" w:firstColumn="0" w:lastColumn="0" w:oddVBand="0" w:evenVBand="0" w:oddHBand="1" w:evenHBand="0" w:firstRowFirstColumn="0" w:firstRowLastColumn="0" w:lastRowFirstColumn="0" w:lastRowLastColumn="0"/>
              <w:rPr>
                <w:sz w:val="18"/>
                <w:szCs w:val="18"/>
              </w:rPr>
            </w:pPr>
            <w:r w:rsidRPr="00CA5631">
              <w:rPr>
                <w:rFonts w:hint="eastAsia"/>
                <w:sz w:val="18"/>
                <w:szCs w:val="18"/>
              </w:rPr>
              <w:t>2月28日，中国央行宣布自2015年3月1日起下调金融机构人民币贷款和存款基准利率。金融机构一年</w:t>
            </w:r>
            <w:proofErr w:type="gramStart"/>
            <w:r w:rsidRPr="00CA5631">
              <w:rPr>
                <w:rFonts w:hint="eastAsia"/>
                <w:sz w:val="18"/>
                <w:szCs w:val="18"/>
              </w:rPr>
              <w:t>期贷</w:t>
            </w:r>
            <w:proofErr w:type="gramEnd"/>
            <w:r w:rsidRPr="00CA5631">
              <w:rPr>
                <w:rFonts w:hint="eastAsia"/>
                <w:sz w:val="18"/>
                <w:szCs w:val="18"/>
              </w:rPr>
              <w:t>款基准利率下调0.25个百分点至5.35%;一年期存款基准利率下调0.25个百分点至2.5%，其他各档次存贷款基准利率及个人住房公积金存贷款利率相应调整。</w:t>
            </w:r>
          </w:p>
        </w:tc>
      </w:tr>
      <w:tr w:rsidR="00D37577" w:rsidTr="005A0417">
        <w:tc>
          <w:tcPr>
            <w:cnfStyle w:val="001000000000" w:firstRow="0" w:lastRow="0" w:firstColumn="1" w:lastColumn="0" w:oddVBand="0" w:evenVBand="0" w:oddHBand="0" w:evenHBand="0" w:firstRowFirstColumn="0" w:firstRowLastColumn="0" w:lastRowFirstColumn="0" w:lastRowLastColumn="0"/>
            <w:tcW w:w="1134" w:type="dxa"/>
          </w:tcPr>
          <w:p w:rsidR="00D37577" w:rsidRPr="00CA5631" w:rsidRDefault="00D37577" w:rsidP="005A0417">
            <w:pPr>
              <w:pStyle w:val="afb"/>
              <w:ind w:leftChars="0" w:left="0" w:firstLineChars="0" w:firstLine="0"/>
              <w:rPr>
                <w:sz w:val="18"/>
                <w:szCs w:val="18"/>
              </w:rPr>
            </w:pPr>
            <w:r w:rsidRPr="00CA5631">
              <w:rPr>
                <w:rFonts w:hint="eastAsia"/>
                <w:sz w:val="18"/>
                <w:szCs w:val="18"/>
              </w:rPr>
              <w:t>5月11日</w:t>
            </w:r>
          </w:p>
        </w:tc>
        <w:tc>
          <w:tcPr>
            <w:tcW w:w="1843" w:type="dxa"/>
          </w:tcPr>
          <w:p w:rsidR="00D37577" w:rsidRPr="00CA5631" w:rsidRDefault="00D37577" w:rsidP="005A0417">
            <w:pPr>
              <w:pStyle w:val="afb"/>
              <w:ind w:leftChars="0" w:left="0" w:firstLineChars="0" w:firstLine="0"/>
              <w:cnfStyle w:val="000000000000" w:firstRow="0" w:lastRow="0" w:firstColumn="0" w:lastColumn="0" w:oddVBand="0" w:evenVBand="0" w:oddHBand="0" w:evenHBand="0" w:firstRowFirstColumn="0" w:firstRowLastColumn="0" w:lastRowFirstColumn="0" w:lastRowLastColumn="0"/>
              <w:rPr>
                <w:sz w:val="18"/>
                <w:szCs w:val="18"/>
              </w:rPr>
            </w:pPr>
            <w:r w:rsidRPr="00CA5631">
              <w:rPr>
                <w:rFonts w:hint="eastAsia"/>
                <w:sz w:val="18"/>
                <w:szCs w:val="18"/>
              </w:rPr>
              <w:t>降息0.25个百分点</w:t>
            </w:r>
          </w:p>
        </w:tc>
        <w:tc>
          <w:tcPr>
            <w:tcW w:w="7677" w:type="dxa"/>
          </w:tcPr>
          <w:p w:rsidR="00D37577" w:rsidRPr="00CA5631" w:rsidRDefault="00D37577" w:rsidP="005A0417">
            <w:pPr>
              <w:pStyle w:val="afb"/>
              <w:ind w:leftChars="0" w:left="0" w:firstLineChars="0" w:firstLine="0"/>
              <w:cnfStyle w:val="000000000000" w:firstRow="0" w:lastRow="0" w:firstColumn="0" w:lastColumn="0" w:oddVBand="0" w:evenVBand="0" w:oddHBand="0" w:evenHBand="0" w:firstRowFirstColumn="0" w:firstRowLastColumn="0" w:lastRowFirstColumn="0" w:lastRowLastColumn="0"/>
              <w:rPr>
                <w:color w:val="000000"/>
                <w:sz w:val="18"/>
                <w:szCs w:val="18"/>
              </w:rPr>
            </w:pPr>
            <w:r w:rsidRPr="00CA5631">
              <w:rPr>
                <w:rFonts w:hint="eastAsia"/>
                <w:sz w:val="18"/>
                <w:szCs w:val="18"/>
              </w:rPr>
              <w:t>金融机构人民币一年</w:t>
            </w:r>
            <w:proofErr w:type="gramStart"/>
            <w:r w:rsidRPr="00CA5631">
              <w:rPr>
                <w:rFonts w:hint="eastAsia"/>
                <w:sz w:val="18"/>
                <w:szCs w:val="18"/>
              </w:rPr>
              <w:t>期贷</w:t>
            </w:r>
            <w:proofErr w:type="gramEnd"/>
            <w:r w:rsidRPr="00CA5631">
              <w:rPr>
                <w:rFonts w:hint="eastAsia"/>
                <w:sz w:val="18"/>
                <w:szCs w:val="18"/>
              </w:rPr>
              <w:t>款基准利率下调0.25个百分点至5.1%； 一年期存款基准利率下调0.25个百分点至2.25%。同时，将金融机构存款利率浮动区间的上限由存款基准利率的1.3倍调整为1.5倍。</w:t>
            </w:r>
          </w:p>
        </w:tc>
      </w:tr>
      <w:tr w:rsidR="00D37577" w:rsidTr="005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D37577" w:rsidRPr="00CA5631" w:rsidRDefault="00D37577" w:rsidP="005A0417">
            <w:pPr>
              <w:pStyle w:val="afb"/>
              <w:ind w:leftChars="0" w:left="0" w:firstLineChars="0" w:firstLine="0"/>
              <w:rPr>
                <w:sz w:val="18"/>
                <w:szCs w:val="18"/>
              </w:rPr>
            </w:pPr>
            <w:r w:rsidRPr="00CA5631">
              <w:rPr>
                <w:rFonts w:hint="eastAsia"/>
                <w:sz w:val="18"/>
                <w:szCs w:val="18"/>
              </w:rPr>
              <w:t>6月27日</w:t>
            </w:r>
          </w:p>
        </w:tc>
        <w:tc>
          <w:tcPr>
            <w:tcW w:w="1843" w:type="dxa"/>
          </w:tcPr>
          <w:p w:rsidR="00D37577" w:rsidRPr="00CA5631" w:rsidRDefault="00D37577" w:rsidP="005A0417">
            <w:pPr>
              <w:pStyle w:val="afb"/>
              <w:ind w:leftChars="0" w:left="0" w:firstLineChars="0" w:firstLine="0"/>
              <w:cnfStyle w:val="000000100000" w:firstRow="0" w:lastRow="0" w:firstColumn="0" w:lastColumn="0" w:oddVBand="0" w:evenVBand="0" w:oddHBand="1" w:evenHBand="0" w:firstRowFirstColumn="0" w:firstRowLastColumn="0" w:lastRowFirstColumn="0" w:lastRowLastColumn="0"/>
              <w:rPr>
                <w:sz w:val="18"/>
                <w:szCs w:val="18"/>
              </w:rPr>
            </w:pPr>
            <w:proofErr w:type="gramStart"/>
            <w:r w:rsidRPr="00CA5631">
              <w:rPr>
                <w:rFonts w:hint="eastAsia"/>
                <w:sz w:val="18"/>
                <w:szCs w:val="18"/>
              </w:rPr>
              <w:t>定向降准</w:t>
            </w:r>
            <w:proofErr w:type="gramEnd"/>
          </w:p>
        </w:tc>
        <w:tc>
          <w:tcPr>
            <w:tcW w:w="7677" w:type="dxa"/>
          </w:tcPr>
          <w:p w:rsidR="00D37577" w:rsidRPr="00CA5631" w:rsidRDefault="00D37577" w:rsidP="005A0417">
            <w:pPr>
              <w:pStyle w:val="afb"/>
              <w:ind w:leftChars="0" w:left="0" w:firstLineChars="0" w:firstLine="0"/>
              <w:cnfStyle w:val="000000100000" w:firstRow="0" w:lastRow="0" w:firstColumn="0" w:lastColumn="0" w:oddVBand="0" w:evenVBand="0" w:oddHBand="1" w:evenHBand="0" w:firstRowFirstColumn="0" w:firstRowLastColumn="0" w:lastRowFirstColumn="0" w:lastRowLastColumn="0"/>
              <w:rPr>
                <w:sz w:val="18"/>
                <w:szCs w:val="18"/>
              </w:rPr>
            </w:pPr>
            <w:r w:rsidRPr="00CA5631">
              <w:rPr>
                <w:rFonts w:hint="eastAsia"/>
                <w:sz w:val="18"/>
                <w:szCs w:val="18"/>
              </w:rPr>
              <w:t>1、</w:t>
            </w:r>
            <w:r w:rsidRPr="00CA5631">
              <w:rPr>
                <w:sz w:val="18"/>
                <w:szCs w:val="18"/>
              </w:rPr>
              <w:t>自2015年6月28日起有针对性地对金融机构实施定向降准，以进一步支持实体经济发展，促进结构调整。（1）对“三农”贷款占比达到定向</w:t>
            </w:r>
            <w:proofErr w:type="gramStart"/>
            <w:r w:rsidRPr="00CA5631">
              <w:rPr>
                <w:sz w:val="18"/>
                <w:szCs w:val="18"/>
              </w:rPr>
              <w:t>降准标准</w:t>
            </w:r>
            <w:proofErr w:type="gramEnd"/>
            <w:r w:rsidRPr="00CA5631">
              <w:rPr>
                <w:sz w:val="18"/>
                <w:szCs w:val="18"/>
              </w:rPr>
              <w:t>的城市商业银行、非县域农村商业银行降低存款准备金率0.5个百分点。（2）对“三农”或小</w:t>
            </w:r>
            <w:proofErr w:type="gramStart"/>
            <w:r w:rsidRPr="00CA5631">
              <w:rPr>
                <w:sz w:val="18"/>
                <w:szCs w:val="18"/>
              </w:rPr>
              <w:t>微企业</w:t>
            </w:r>
            <w:proofErr w:type="gramEnd"/>
            <w:r w:rsidRPr="00CA5631">
              <w:rPr>
                <w:sz w:val="18"/>
                <w:szCs w:val="18"/>
              </w:rPr>
              <w:t>贷款达到定向</w:t>
            </w:r>
            <w:proofErr w:type="gramStart"/>
            <w:r w:rsidRPr="00CA5631">
              <w:rPr>
                <w:sz w:val="18"/>
                <w:szCs w:val="18"/>
              </w:rPr>
              <w:t>降准标准</w:t>
            </w:r>
            <w:proofErr w:type="gramEnd"/>
            <w:r w:rsidRPr="00CA5631">
              <w:rPr>
                <w:sz w:val="18"/>
                <w:szCs w:val="18"/>
              </w:rPr>
              <w:t>的国有大型商业银行、股份制商业银行、外资银行降低存款准备金率0.5个百分点。（3）降低财务公司存款准备金率3个百分点，进一步鼓励其发挥好提高企业资金运用效率的作用。</w:t>
            </w:r>
          </w:p>
        </w:tc>
      </w:tr>
      <w:tr w:rsidR="00D37577" w:rsidTr="005A0417">
        <w:tc>
          <w:tcPr>
            <w:cnfStyle w:val="001000000000" w:firstRow="0" w:lastRow="0" w:firstColumn="1" w:lastColumn="0" w:oddVBand="0" w:evenVBand="0" w:oddHBand="0" w:evenHBand="0" w:firstRowFirstColumn="0" w:firstRowLastColumn="0" w:lastRowFirstColumn="0" w:lastRowLastColumn="0"/>
            <w:tcW w:w="1134" w:type="dxa"/>
          </w:tcPr>
          <w:p w:rsidR="00D37577" w:rsidRPr="00CA5631" w:rsidRDefault="00D37577" w:rsidP="005A0417">
            <w:pPr>
              <w:pStyle w:val="afb"/>
              <w:ind w:leftChars="0" w:left="0" w:firstLineChars="0" w:firstLine="0"/>
              <w:rPr>
                <w:sz w:val="18"/>
                <w:szCs w:val="18"/>
              </w:rPr>
            </w:pPr>
            <w:r w:rsidRPr="00CA5631">
              <w:rPr>
                <w:rFonts w:hint="eastAsia"/>
                <w:sz w:val="18"/>
                <w:szCs w:val="18"/>
              </w:rPr>
              <w:t>6月27日</w:t>
            </w:r>
          </w:p>
        </w:tc>
        <w:tc>
          <w:tcPr>
            <w:tcW w:w="1843" w:type="dxa"/>
          </w:tcPr>
          <w:p w:rsidR="00D37577" w:rsidRPr="00CA5631" w:rsidRDefault="00D37577" w:rsidP="005A0417">
            <w:pPr>
              <w:pStyle w:val="afb"/>
              <w:ind w:leftChars="0" w:left="0" w:firstLineChars="0" w:firstLine="0"/>
              <w:cnfStyle w:val="000000000000" w:firstRow="0" w:lastRow="0" w:firstColumn="0" w:lastColumn="0" w:oddVBand="0" w:evenVBand="0" w:oddHBand="0" w:evenHBand="0" w:firstRowFirstColumn="0" w:firstRowLastColumn="0" w:lastRowFirstColumn="0" w:lastRowLastColumn="0"/>
              <w:rPr>
                <w:sz w:val="18"/>
                <w:szCs w:val="18"/>
              </w:rPr>
            </w:pPr>
            <w:r w:rsidRPr="00CA5631">
              <w:rPr>
                <w:rFonts w:hint="eastAsia"/>
                <w:sz w:val="18"/>
                <w:szCs w:val="18"/>
              </w:rPr>
              <w:t>降息0.25个百分点</w:t>
            </w:r>
          </w:p>
        </w:tc>
        <w:tc>
          <w:tcPr>
            <w:tcW w:w="7677" w:type="dxa"/>
          </w:tcPr>
          <w:p w:rsidR="00D37577" w:rsidRPr="00CA5631" w:rsidRDefault="00D37577" w:rsidP="005A0417">
            <w:pPr>
              <w:pStyle w:val="afb"/>
              <w:ind w:leftChars="0" w:left="0" w:firstLineChars="0" w:firstLine="0"/>
              <w:cnfStyle w:val="000000000000" w:firstRow="0" w:lastRow="0" w:firstColumn="0" w:lastColumn="0" w:oddVBand="0" w:evenVBand="0" w:oddHBand="0" w:evenHBand="0" w:firstRowFirstColumn="0" w:firstRowLastColumn="0" w:lastRowFirstColumn="0" w:lastRowLastColumn="0"/>
              <w:rPr>
                <w:sz w:val="18"/>
                <w:szCs w:val="18"/>
              </w:rPr>
            </w:pPr>
            <w:r w:rsidRPr="00CA5631">
              <w:rPr>
                <w:sz w:val="18"/>
                <w:szCs w:val="18"/>
              </w:rPr>
              <w:t>自2015年6月28日起下调金融机构人民币贷款和存款基准利率，以进一步降低企业融资成本。其中，金融机构一年</w:t>
            </w:r>
            <w:proofErr w:type="gramStart"/>
            <w:r w:rsidRPr="00CA5631">
              <w:rPr>
                <w:sz w:val="18"/>
                <w:szCs w:val="18"/>
              </w:rPr>
              <w:t>期贷</w:t>
            </w:r>
            <w:proofErr w:type="gramEnd"/>
            <w:r w:rsidRPr="00CA5631">
              <w:rPr>
                <w:sz w:val="18"/>
                <w:szCs w:val="18"/>
              </w:rPr>
              <w:t>款基准利率下调0.25个百分点至4.85%；一年期存款基准利率下调0.25个百分点至2%；其他各档次贷款及存款基准利率、个人住房公积金存贷款利率相应调整。</w:t>
            </w:r>
          </w:p>
        </w:tc>
      </w:tr>
      <w:tr w:rsidR="00D37577" w:rsidTr="005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D37577" w:rsidRPr="00CA5631" w:rsidRDefault="00D37577" w:rsidP="005A0417">
            <w:pPr>
              <w:pStyle w:val="afb"/>
              <w:ind w:leftChars="0" w:left="0" w:firstLineChars="0" w:firstLine="0"/>
              <w:rPr>
                <w:sz w:val="18"/>
                <w:szCs w:val="18"/>
              </w:rPr>
            </w:pPr>
            <w:r>
              <w:rPr>
                <w:rFonts w:hint="eastAsia"/>
                <w:sz w:val="18"/>
                <w:szCs w:val="18"/>
              </w:rPr>
              <w:t>8月11日</w:t>
            </w:r>
          </w:p>
        </w:tc>
        <w:tc>
          <w:tcPr>
            <w:tcW w:w="1843" w:type="dxa"/>
          </w:tcPr>
          <w:p w:rsidR="00D37577" w:rsidRPr="00CA5631" w:rsidRDefault="00D37577" w:rsidP="005A0417">
            <w:pPr>
              <w:pStyle w:val="afb"/>
              <w:ind w:leftChars="0" w:left="0" w:firstLineChars="0" w:firstLine="0"/>
              <w:cnfStyle w:val="000000100000" w:firstRow="0" w:lastRow="0" w:firstColumn="0" w:lastColumn="0" w:oddVBand="0" w:evenVBand="0" w:oddHBand="1" w:evenHBand="0" w:firstRowFirstColumn="0" w:firstRowLastColumn="0" w:lastRowFirstColumn="0" w:lastRowLastColumn="0"/>
              <w:rPr>
                <w:sz w:val="18"/>
                <w:szCs w:val="18"/>
              </w:rPr>
            </w:pPr>
            <w:proofErr w:type="gramStart"/>
            <w:r>
              <w:rPr>
                <w:rFonts w:hint="eastAsia"/>
                <w:sz w:val="18"/>
                <w:szCs w:val="18"/>
              </w:rPr>
              <w:t>汇改</w:t>
            </w:r>
            <w:proofErr w:type="gramEnd"/>
          </w:p>
        </w:tc>
        <w:tc>
          <w:tcPr>
            <w:tcW w:w="7677" w:type="dxa"/>
          </w:tcPr>
          <w:p w:rsidR="00D37577" w:rsidRPr="00CA5631" w:rsidRDefault="00D37577" w:rsidP="005A0417">
            <w:pPr>
              <w:pStyle w:val="afb"/>
              <w:ind w:leftChars="0" w:left="0" w:firstLineChars="0" w:firstLine="0"/>
              <w:cnfStyle w:val="000000100000" w:firstRow="0" w:lastRow="0" w:firstColumn="0" w:lastColumn="0" w:oddVBand="0" w:evenVBand="0" w:oddHBand="1" w:evenHBand="0" w:firstRowFirstColumn="0" w:firstRowLastColumn="0" w:lastRowFirstColumn="0" w:lastRowLastColumn="0"/>
              <w:rPr>
                <w:sz w:val="18"/>
                <w:szCs w:val="18"/>
              </w:rPr>
            </w:pPr>
            <w:r w:rsidRPr="00F46964">
              <w:rPr>
                <w:rFonts w:hint="eastAsia"/>
                <w:sz w:val="18"/>
                <w:szCs w:val="18"/>
              </w:rPr>
              <w:t>中国央行宣布完善人民币兑美元汇率中间价的报价机制，提高市场化程度，此举旨在让人民币汇率更多地由市场力量决定。人民币兑美元汇率中间价 11 日出现近 2%的跌幅， 创下 20 年来最大单日跌幅。此次人民币大幅贬值不外乎以下三方面原因：一是稳定或者刺激出口；二是为加入 SDR 做市场化准备；三是一次性调整到位打消贬值预期和资本外流趋势。</w:t>
            </w:r>
          </w:p>
        </w:tc>
      </w:tr>
      <w:tr w:rsidR="00D37577" w:rsidTr="005A0417">
        <w:tc>
          <w:tcPr>
            <w:cnfStyle w:val="001000000000" w:firstRow="0" w:lastRow="0" w:firstColumn="1" w:lastColumn="0" w:oddVBand="0" w:evenVBand="0" w:oddHBand="0" w:evenHBand="0" w:firstRowFirstColumn="0" w:firstRowLastColumn="0" w:lastRowFirstColumn="0" w:lastRowLastColumn="0"/>
            <w:tcW w:w="1134" w:type="dxa"/>
          </w:tcPr>
          <w:p w:rsidR="00D37577" w:rsidRPr="00CA5631" w:rsidRDefault="00D37577" w:rsidP="005A0417">
            <w:pPr>
              <w:pStyle w:val="afb"/>
              <w:ind w:leftChars="0" w:left="0" w:firstLineChars="0" w:firstLine="0"/>
              <w:rPr>
                <w:sz w:val="18"/>
                <w:szCs w:val="18"/>
              </w:rPr>
            </w:pPr>
            <w:r w:rsidRPr="00CA5631">
              <w:rPr>
                <w:rFonts w:hint="eastAsia"/>
                <w:sz w:val="18"/>
                <w:szCs w:val="18"/>
              </w:rPr>
              <w:t>8月26日</w:t>
            </w:r>
          </w:p>
        </w:tc>
        <w:tc>
          <w:tcPr>
            <w:tcW w:w="1843" w:type="dxa"/>
          </w:tcPr>
          <w:p w:rsidR="00D37577" w:rsidRPr="00CA5631" w:rsidRDefault="00D37577" w:rsidP="005A0417">
            <w:pPr>
              <w:pStyle w:val="afb"/>
              <w:ind w:leftChars="0" w:left="0" w:firstLineChars="0" w:firstLine="0"/>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CA5631">
              <w:rPr>
                <w:rFonts w:hint="eastAsia"/>
                <w:sz w:val="18"/>
                <w:szCs w:val="18"/>
              </w:rPr>
              <w:t>降准降息</w:t>
            </w:r>
            <w:proofErr w:type="gramEnd"/>
          </w:p>
        </w:tc>
        <w:tc>
          <w:tcPr>
            <w:tcW w:w="7677" w:type="dxa"/>
          </w:tcPr>
          <w:p w:rsidR="00D37577" w:rsidRPr="00CA5631" w:rsidRDefault="00D37577" w:rsidP="005A0417">
            <w:pPr>
              <w:pStyle w:val="afb"/>
              <w:ind w:leftChars="0" w:left="0" w:firstLineChars="0" w:firstLine="0"/>
              <w:cnfStyle w:val="000000000000" w:firstRow="0" w:lastRow="0" w:firstColumn="0" w:lastColumn="0" w:oddVBand="0" w:evenVBand="0" w:oddHBand="0" w:evenHBand="0" w:firstRowFirstColumn="0" w:firstRowLastColumn="0" w:lastRowFirstColumn="0" w:lastRowLastColumn="0"/>
              <w:rPr>
                <w:sz w:val="18"/>
                <w:szCs w:val="18"/>
              </w:rPr>
            </w:pPr>
            <w:r w:rsidRPr="00CA5631">
              <w:rPr>
                <w:rFonts w:hint="eastAsia"/>
                <w:sz w:val="18"/>
                <w:szCs w:val="18"/>
              </w:rPr>
              <w:t>下调金融机构人民币贷款和存款基准利率，以进一步降低企业融资成本。其中，金融机构一年</w:t>
            </w:r>
            <w:proofErr w:type="gramStart"/>
            <w:r w:rsidRPr="00CA5631">
              <w:rPr>
                <w:rFonts w:hint="eastAsia"/>
                <w:sz w:val="18"/>
                <w:szCs w:val="18"/>
              </w:rPr>
              <w:t>期贷</w:t>
            </w:r>
            <w:proofErr w:type="gramEnd"/>
            <w:r w:rsidRPr="00CA5631">
              <w:rPr>
                <w:rFonts w:hint="eastAsia"/>
                <w:sz w:val="18"/>
                <w:szCs w:val="18"/>
              </w:rPr>
              <w:t>款基准利率下调0.25个百分点至4.6%；一年期存款基准利率下调0.25个百分点至1.75%；其他各档次贷款及存款基准利率、个人住房公积金存贷款利率相应调整。同时，放开一年期以上(不含一年期)定期存款的利率浮动上限。</w:t>
            </w:r>
          </w:p>
        </w:tc>
      </w:tr>
      <w:tr w:rsidR="00D37577" w:rsidTr="005A04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D37577" w:rsidRPr="00CA5631" w:rsidRDefault="00D37577" w:rsidP="005A0417">
            <w:pPr>
              <w:pStyle w:val="afb"/>
              <w:ind w:leftChars="0" w:left="0" w:firstLineChars="0" w:firstLine="0"/>
              <w:rPr>
                <w:sz w:val="18"/>
                <w:szCs w:val="18"/>
              </w:rPr>
            </w:pPr>
          </w:p>
        </w:tc>
        <w:tc>
          <w:tcPr>
            <w:tcW w:w="1843" w:type="dxa"/>
          </w:tcPr>
          <w:p w:rsidR="00D37577" w:rsidRPr="00CA5631" w:rsidRDefault="00D37577" w:rsidP="005A0417">
            <w:pPr>
              <w:pStyle w:val="afb"/>
              <w:ind w:leftChars="0" w:left="0" w:firstLineChars="0" w:firstLine="0"/>
              <w:cnfStyle w:val="000000100000" w:firstRow="0" w:lastRow="0" w:firstColumn="0" w:lastColumn="0" w:oddVBand="0" w:evenVBand="0" w:oddHBand="1" w:evenHBand="0" w:firstRowFirstColumn="0" w:firstRowLastColumn="0" w:lastRowFirstColumn="0" w:lastRowLastColumn="0"/>
              <w:rPr>
                <w:sz w:val="18"/>
                <w:szCs w:val="18"/>
              </w:rPr>
            </w:pPr>
          </w:p>
        </w:tc>
        <w:tc>
          <w:tcPr>
            <w:tcW w:w="7677" w:type="dxa"/>
          </w:tcPr>
          <w:p w:rsidR="00D37577" w:rsidRPr="00C64EBB" w:rsidRDefault="00D37577" w:rsidP="005A0417">
            <w:pPr>
              <w:pStyle w:val="afb"/>
              <w:ind w:leftChars="0" w:left="0" w:firstLineChars="0" w:firstLine="0"/>
              <w:jc w:val="right"/>
              <w:cnfStyle w:val="000000100000" w:firstRow="0" w:lastRow="0" w:firstColumn="0" w:lastColumn="0" w:oddVBand="0" w:evenVBand="0" w:oddHBand="1" w:evenHBand="0" w:firstRowFirstColumn="0" w:firstRowLastColumn="0" w:lastRowFirstColumn="0" w:lastRowLastColumn="0"/>
              <w:rPr>
                <w:b/>
                <w:sz w:val="18"/>
                <w:szCs w:val="18"/>
              </w:rPr>
            </w:pPr>
            <w:r w:rsidRPr="00C64EBB">
              <w:rPr>
                <w:rFonts w:hint="eastAsia"/>
                <w:b/>
                <w:sz w:val="18"/>
                <w:szCs w:val="18"/>
              </w:rPr>
              <w:t>资料来源：国贸期货 央行网站</w:t>
            </w:r>
          </w:p>
        </w:tc>
      </w:tr>
    </w:tbl>
    <w:p w:rsidR="00D37577" w:rsidRDefault="00D37577" w:rsidP="00D37577">
      <w:pPr>
        <w:pStyle w:val="afb"/>
        <w:ind w:leftChars="0" w:firstLineChars="0"/>
      </w:pPr>
      <w:r w:rsidRPr="00E66AA3">
        <w:rPr>
          <w:rFonts w:hint="eastAsia"/>
        </w:rPr>
        <w:t>在国内维持相对宽</w:t>
      </w:r>
      <w:r>
        <w:rPr>
          <w:rFonts w:hint="eastAsia"/>
        </w:rPr>
        <w:t>松的货币政策的背景下，我们也需要考虑到美国经济复苏叠加加息预期等</w:t>
      </w:r>
      <w:r w:rsidRPr="00E66AA3">
        <w:rPr>
          <w:rFonts w:hint="eastAsia"/>
        </w:rPr>
        <w:t>带来的冲击。美联储主席耶伦表示如果美国经济持续复苏，不排除年内启动加息</w:t>
      </w:r>
      <w:r>
        <w:rPr>
          <w:rFonts w:hint="eastAsia"/>
        </w:rPr>
        <w:t>的可能性。未来，</w:t>
      </w:r>
      <w:r w:rsidRPr="00E66AA3">
        <w:rPr>
          <w:rFonts w:hint="eastAsia"/>
        </w:rPr>
        <w:t>美元</w:t>
      </w:r>
      <w:r>
        <w:rPr>
          <w:rFonts w:hint="eastAsia"/>
        </w:rPr>
        <w:t>继续</w:t>
      </w:r>
      <w:r w:rsidRPr="00E66AA3">
        <w:rPr>
          <w:rFonts w:hint="eastAsia"/>
        </w:rPr>
        <w:t>走牛仍是大概率事件，必然冲击新兴市场；同时国内货币政策相对宽松，利率进入下行周期，国内资本外流在所难免。</w:t>
      </w:r>
    </w:p>
    <w:p w:rsidR="00FD7F90" w:rsidRDefault="00D37577" w:rsidP="00126B86">
      <w:pPr>
        <w:pStyle w:val="afb"/>
        <w:numPr>
          <w:ilvl w:val="0"/>
          <w:numId w:val="13"/>
        </w:numPr>
        <w:ind w:leftChars="0" w:firstLineChars="0"/>
      </w:pPr>
      <w:r w:rsidRPr="00E66AA3">
        <w:rPr>
          <w:rFonts w:hint="eastAsia"/>
        </w:rPr>
        <w:t>联储加息和美元走强可能会导致国际市场流动性重置及对大宗商品价格的压制，尤其是对于多数处于严重供需失衡状态下的工业品来讲，强美元、弱需求及供给大于需求的格局很有可能导致大宗工业品继续承压。</w:t>
      </w:r>
    </w:p>
    <w:p w:rsidR="00DE265F" w:rsidRDefault="00DE265F" w:rsidP="00422BDC">
      <w:pPr>
        <w:pStyle w:val="a0"/>
        <w:spacing w:before="158" w:after="158"/>
      </w:pPr>
      <w:r>
        <w:rPr>
          <w:rFonts w:hint="eastAsia"/>
        </w:rPr>
        <w:lastRenderedPageBreak/>
        <w:t>基本面分析</w:t>
      </w:r>
      <w:r w:rsidR="007777FB">
        <w:rPr>
          <w:rFonts w:hint="eastAsia"/>
        </w:rPr>
        <w:t>——漫漫寻底路</w:t>
      </w:r>
    </w:p>
    <w:p w:rsidR="007777FB" w:rsidRDefault="007777FB" w:rsidP="007777FB">
      <w:pPr>
        <w:pStyle w:val="afa"/>
        <w:spacing w:before="158" w:after="158"/>
      </w:pPr>
      <w:r>
        <w:rPr>
          <w:rFonts w:hint="eastAsia"/>
        </w:rPr>
        <w:t>4.1  钢材市场——</w:t>
      </w:r>
      <w:r>
        <w:rPr>
          <w:rFonts w:hint="eastAsia"/>
          <w:sz w:val="21"/>
          <w:szCs w:val="21"/>
        </w:rPr>
        <w:t>经济增速堪忧，行业仍面临去产能压力</w:t>
      </w:r>
    </w:p>
    <w:p w:rsidR="007777FB" w:rsidRPr="00E66AA3" w:rsidRDefault="007777FB" w:rsidP="007777FB">
      <w:pPr>
        <w:pStyle w:val="afb"/>
      </w:pPr>
      <w:r w:rsidRPr="00E66AA3">
        <w:rPr>
          <w:rFonts w:hint="eastAsia"/>
        </w:rPr>
        <w:t>上半年，钢铁行业未能走出阴霾，市场价格阴跌，6月份跌势加剧，唐山普方坯累计跌幅达150元/吨，钢厂经营情况再度恶化。上文宏观部分的分析中，我们可以明显看出，实体经济疲软的形势依旧，由下自上的传导路径决定了产能过剩格局与需求停滞对钢铁行业的绑架。二季度以后，铁矿石与螺纹钢价格走势背离导致钢厂的实际生存情况进一步恶化。</w:t>
      </w:r>
    </w:p>
    <w:p w:rsidR="007777FB" w:rsidRDefault="007777FB" w:rsidP="007777FB">
      <w:pPr>
        <w:pStyle w:val="afb"/>
        <w:numPr>
          <w:ilvl w:val="0"/>
          <w:numId w:val="14"/>
        </w:numPr>
        <w:ind w:leftChars="0" w:firstLineChars="0"/>
        <w:jc w:val="left"/>
        <w:rPr>
          <w:rFonts w:cs="Times New Roman"/>
        </w:rPr>
      </w:pPr>
      <w:r>
        <w:rPr>
          <w:rFonts w:cs="Times New Roman" w:hint="eastAsia"/>
        </w:rPr>
        <w:t>粗钢供给环比缩量，黑色金属冶炼行业固定投资放缓。从上文宏观部分的一些数据可以看出，经济增速放缓、固定资产投资增速放缓、</w:t>
      </w:r>
      <w:r w:rsidRPr="00E66AA3">
        <w:rPr>
          <w:rFonts w:cs="Times New Roman" w:hint="eastAsia"/>
        </w:rPr>
        <w:t>地产调整周期未完等压制因素依旧存在，供给缩量</w:t>
      </w:r>
      <w:r>
        <w:rPr>
          <w:rFonts w:cs="Times New Roman" w:hint="eastAsia"/>
        </w:rPr>
        <w:t>并未跑</w:t>
      </w:r>
      <w:r w:rsidRPr="00E66AA3">
        <w:rPr>
          <w:rFonts w:cs="Times New Roman" w:hint="eastAsia"/>
        </w:rPr>
        <w:t>赢下游需求缩量</w:t>
      </w:r>
      <w:r>
        <w:rPr>
          <w:rFonts w:cs="Times New Roman" w:hint="eastAsia"/>
        </w:rPr>
        <w:t>，</w:t>
      </w:r>
      <w:r w:rsidRPr="00E66AA3">
        <w:rPr>
          <w:rFonts w:cs="Times New Roman" w:hint="eastAsia"/>
        </w:rPr>
        <w:t>在去库存周期尚未完成的前提下，更不能指望累计的过剩产能实现出清。</w:t>
      </w:r>
    </w:p>
    <w:tbl>
      <w:tblPr>
        <w:tblStyle w:val="-1"/>
        <w:tblW w:w="0" w:type="auto"/>
        <w:tblLayout w:type="fixed"/>
        <w:tblLook w:val="04A0" w:firstRow="1" w:lastRow="0" w:firstColumn="1" w:lastColumn="0" w:noHBand="0" w:noVBand="1"/>
      </w:tblPr>
      <w:tblGrid>
        <w:gridCol w:w="5495"/>
        <w:gridCol w:w="5245"/>
      </w:tblGrid>
      <w:tr w:rsidR="007777FB" w:rsidTr="00090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7777FB" w:rsidRDefault="007777FB" w:rsidP="00090FD8">
            <w:pPr>
              <w:pStyle w:val="afb"/>
              <w:ind w:leftChars="0" w:left="0" w:firstLineChars="0" w:firstLine="0"/>
              <w:jc w:val="center"/>
              <w:rPr>
                <w:rFonts w:cs="Times New Roman"/>
              </w:rPr>
            </w:pPr>
            <w:r w:rsidRPr="00C129DB">
              <w:rPr>
                <w:rFonts w:cs="楷体_GB2312" w:hint="eastAsia"/>
                <w:color w:val="1F497D" w:themeColor="text2"/>
                <w:sz w:val="18"/>
                <w:szCs w:val="18"/>
              </w:rPr>
              <w:t>图表</w:t>
            </w:r>
            <w:r w:rsidR="00090FD8">
              <w:rPr>
                <w:rFonts w:cs="楷体_GB2312" w:hint="eastAsia"/>
                <w:color w:val="1F497D" w:themeColor="text2"/>
                <w:sz w:val="18"/>
                <w:szCs w:val="18"/>
              </w:rPr>
              <w:t>九</w:t>
            </w:r>
            <w:r w:rsidRPr="00C129DB">
              <w:rPr>
                <w:rFonts w:cs="楷体_GB2312" w:hint="eastAsia"/>
                <w:color w:val="1F497D" w:themeColor="text2"/>
                <w:sz w:val="18"/>
                <w:szCs w:val="18"/>
              </w:rPr>
              <w:t>：粗钢供给缩量</w:t>
            </w:r>
          </w:p>
        </w:tc>
        <w:tc>
          <w:tcPr>
            <w:tcW w:w="5245" w:type="dxa"/>
          </w:tcPr>
          <w:p w:rsidR="007777FB" w:rsidRDefault="007777FB" w:rsidP="00090FD8">
            <w:pPr>
              <w:pStyle w:val="afb"/>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rFonts w:cs="Times New Roman"/>
              </w:rPr>
            </w:pPr>
            <w:r w:rsidRPr="00C129DB">
              <w:rPr>
                <w:rFonts w:cs="楷体_GB2312" w:hint="eastAsia"/>
                <w:color w:val="1F497D" w:themeColor="text2"/>
                <w:sz w:val="18"/>
                <w:szCs w:val="18"/>
              </w:rPr>
              <w:t>图表</w:t>
            </w:r>
            <w:r w:rsidR="00090FD8">
              <w:rPr>
                <w:rFonts w:cs="楷体_GB2312" w:hint="eastAsia"/>
                <w:color w:val="1F497D" w:themeColor="text2"/>
                <w:sz w:val="18"/>
                <w:szCs w:val="18"/>
              </w:rPr>
              <w:t>十：钢材出口占比杯水车薪</w:t>
            </w:r>
          </w:p>
        </w:tc>
      </w:tr>
      <w:tr w:rsidR="007777FB" w:rsidTr="00090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5" w:type="dxa"/>
          </w:tcPr>
          <w:p w:rsidR="007777FB" w:rsidRDefault="006646C9" w:rsidP="005A0417">
            <w:pPr>
              <w:pStyle w:val="afb"/>
              <w:ind w:leftChars="0" w:left="0" w:firstLineChars="0" w:firstLine="0"/>
              <w:jc w:val="left"/>
              <w:rPr>
                <w:rFonts w:cs="Times New Roman"/>
              </w:rPr>
            </w:pPr>
            <w:r>
              <w:rPr>
                <w:noProof/>
              </w:rPr>
              <w:drawing>
                <wp:inline distT="0" distB="0" distL="0" distR="0" wp14:anchorId="478A67C7" wp14:editId="23BC2479">
                  <wp:extent cx="3438525" cy="2105025"/>
                  <wp:effectExtent l="0" t="0" r="0" b="0"/>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5245" w:type="dxa"/>
          </w:tcPr>
          <w:p w:rsidR="007777FB" w:rsidRDefault="00090FD8" w:rsidP="005A0417">
            <w:pPr>
              <w:pStyle w:val="afb"/>
              <w:ind w:leftChars="0" w:left="0" w:firstLineChars="0" w:firstLine="0"/>
              <w:jc w:val="left"/>
              <w:cnfStyle w:val="000000100000" w:firstRow="0" w:lastRow="0" w:firstColumn="0" w:lastColumn="0" w:oddVBand="0" w:evenVBand="0" w:oddHBand="1" w:evenHBand="0" w:firstRowFirstColumn="0" w:firstRowLastColumn="0" w:lastRowFirstColumn="0" w:lastRowLastColumn="0"/>
              <w:rPr>
                <w:rFonts w:cs="Times New Roman"/>
              </w:rPr>
            </w:pPr>
            <w:r>
              <w:rPr>
                <w:noProof/>
              </w:rPr>
              <w:drawing>
                <wp:inline distT="0" distB="0" distL="0" distR="0" wp14:anchorId="03CFEE02" wp14:editId="5AEA711B">
                  <wp:extent cx="3124200" cy="2124075"/>
                  <wp:effectExtent l="0" t="0" r="0" b="0"/>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7777FB" w:rsidTr="00090FD8">
        <w:tc>
          <w:tcPr>
            <w:cnfStyle w:val="001000000000" w:firstRow="0" w:lastRow="0" w:firstColumn="1" w:lastColumn="0" w:oddVBand="0" w:evenVBand="0" w:oddHBand="0" w:evenHBand="0" w:firstRowFirstColumn="0" w:firstRowLastColumn="0" w:lastRowFirstColumn="0" w:lastRowLastColumn="0"/>
            <w:tcW w:w="5495" w:type="dxa"/>
          </w:tcPr>
          <w:p w:rsidR="007777FB" w:rsidRDefault="007777FB" w:rsidP="005A0417">
            <w:pPr>
              <w:pStyle w:val="afb"/>
              <w:ind w:leftChars="0" w:left="0" w:firstLineChars="0" w:firstLine="0"/>
              <w:jc w:val="left"/>
              <w:rPr>
                <w:rFonts w:cs="Times New Roman"/>
              </w:rPr>
            </w:pPr>
          </w:p>
        </w:tc>
        <w:tc>
          <w:tcPr>
            <w:tcW w:w="5245" w:type="dxa"/>
          </w:tcPr>
          <w:p w:rsidR="007777FB" w:rsidRPr="00A34629" w:rsidRDefault="007777FB" w:rsidP="005A0417">
            <w:pPr>
              <w:pStyle w:val="afb"/>
              <w:ind w:leftChars="0" w:left="0" w:firstLineChars="0" w:firstLine="0"/>
              <w:jc w:val="right"/>
              <w:cnfStyle w:val="000000000000" w:firstRow="0" w:lastRow="0" w:firstColumn="0" w:lastColumn="0" w:oddVBand="0" w:evenVBand="0" w:oddHBand="0" w:evenHBand="0" w:firstRowFirstColumn="0" w:firstRowLastColumn="0" w:lastRowFirstColumn="0" w:lastRowLastColumn="0"/>
              <w:rPr>
                <w:rFonts w:cs="Times New Roman"/>
                <w:b/>
                <w:sz w:val="18"/>
                <w:szCs w:val="18"/>
              </w:rPr>
            </w:pPr>
            <w:r w:rsidRPr="00A34629">
              <w:rPr>
                <w:rFonts w:cs="Times New Roman" w:hint="eastAsia"/>
                <w:b/>
                <w:sz w:val="18"/>
                <w:szCs w:val="18"/>
              </w:rPr>
              <w:t>数据来源：国贸期货 Wind</w:t>
            </w:r>
          </w:p>
        </w:tc>
      </w:tr>
    </w:tbl>
    <w:p w:rsidR="007777FB" w:rsidRDefault="007777FB" w:rsidP="007777FB">
      <w:pPr>
        <w:pStyle w:val="afb"/>
        <w:numPr>
          <w:ilvl w:val="0"/>
          <w:numId w:val="14"/>
        </w:numPr>
        <w:ind w:leftChars="0" w:firstLineChars="0"/>
      </w:pPr>
      <w:r>
        <w:rPr>
          <w:rFonts w:hint="eastAsia"/>
        </w:rPr>
        <w:t>上半年因内需持续疲软，国内大宗商品进出口表现良好，其中</w:t>
      </w:r>
      <w:r w:rsidR="0082588D">
        <w:rPr>
          <w:rFonts w:hint="eastAsia"/>
        </w:rPr>
        <w:t>贡献了一部分钢材需求增量。比较可惜的是，钢材出口占比有限</w:t>
      </w:r>
      <w:r w:rsidR="006646C9">
        <w:rPr>
          <w:rFonts w:hint="eastAsia"/>
        </w:rPr>
        <w:t>，对比国内巨大钢铁产能实在“杯水车薪”</w:t>
      </w:r>
      <w:r>
        <w:rPr>
          <w:rFonts w:hint="eastAsia"/>
        </w:rPr>
        <w:t>。</w:t>
      </w:r>
    </w:p>
    <w:tbl>
      <w:tblPr>
        <w:tblStyle w:val="-11"/>
        <w:tblW w:w="0" w:type="auto"/>
        <w:tblInd w:w="3085" w:type="dxa"/>
        <w:tblLook w:val="04A0" w:firstRow="1" w:lastRow="0" w:firstColumn="1" w:lastColumn="0" w:noHBand="0" w:noVBand="1"/>
      </w:tblPr>
      <w:tblGrid>
        <w:gridCol w:w="7677"/>
      </w:tblGrid>
      <w:tr w:rsidR="00090FD8" w:rsidTr="00090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rsidR="00090FD8" w:rsidRDefault="00090FD8" w:rsidP="00090FD8">
            <w:pPr>
              <w:pStyle w:val="afb"/>
              <w:ind w:leftChars="0" w:left="0" w:firstLineChars="0" w:firstLine="0"/>
              <w:jc w:val="center"/>
            </w:pPr>
            <w:r>
              <w:rPr>
                <w:rFonts w:cs="楷体_GB2312" w:hint="eastAsia"/>
                <w:color w:val="1F497D" w:themeColor="text2"/>
                <w:sz w:val="18"/>
                <w:szCs w:val="18"/>
              </w:rPr>
              <w:t>图表十一</w:t>
            </w:r>
            <w:r w:rsidRPr="00327574">
              <w:rPr>
                <w:rFonts w:cs="楷体_GB2312" w:hint="eastAsia"/>
                <w:color w:val="1F497D" w:themeColor="text2"/>
                <w:sz w:val="18"/>
                <w:szCs w:val="18"/>
              </w:rPr>
              <w:t>：螺纹钢社会库存走势</w:t>
            </w:r>
          </w:p>
        </w:tc>
      </w:tr>
      <w:tr w:rsidR="00090FD8" w:rsidTr="00090F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rsidR="00090FD8" w:rsidRDefault="00090FD8" w:rsidP="00090FD8">
            <w:pPr>
              <w:pStyle w:val="afb"/>
              <w:ind w:leftChars="0" w:left="0" w:firstLineChars="0" w:firstLine="0"/>
            </w:pPr>
            <w:r>
              <w:rPr>
                <w:noProof/>
              </w:rPr>
              <w:drawing>
                <wp:inline distT="0" distB="0" distL="0" distR="0" wp14:anchorId="3E2CF6B7" wp14:editId="5E01A990">
                  <wp:extent cx="4752975" cy="2381250"/>
                  <wp:effectExtent l="0" t="0" r="0" b="0"/>
                  <wp:docPr id="27" name="图表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090FD8" w:rsidTr="00090FD8">
        <w:tc>
          <w:tcPr>
            <w:cnfStyle w:val="001000000000" w:firstRow="0" w:lastRow="0" w:firstColumn="1" w:lastColumn="0" w:oddVBand="0" w:evenVBand="0" w:oddHBand="0" w:evenHBand="0" w:firstRowFirstColumn="0" w:firstRowLastColumn="0" w:lastRowFirstColumn="0" w:lastRowLastColumn="0"/>
            <w:tcW w:w="7677" w:type="dxa"/>
          </w:tcPr>
          <w:p w:rsidR="00090FD8" w:rsidRDefault="00090FD8" w:rsidP="00090FD8">
            <w:pPr>
              <w:pStyle w:val="afb"/>
              <w:ind w:leftChars="0" w:left="0" w:firstLineChars="0" w:firstLine="0"/>
              <w:jc w:val="right"/>
            </w:pPr>
            <w:r w:rsidRPr="00C129DB">
              <w:rPr>
                <w:rFonts w:cs="楷体_GB2312" w:hint="eastAsia"/>
                <w:color w:val="1F497D" w:themeColor="text2"/>
                <w:sz w:val="18"/>
                <w:szCs w:val="18"/>
              </w:rPr>
              <w:lastRenderedPageBreak/>
              <w:t xml:space="preserve">数据来源：国贸期货 </w:t>
            </w:r>
            <w:r>
              <w:rPr>
                <w:rFonts w:cs="楷体_GB2312" w:hint="eastAsia"/>
                <w:color w:val="1F497D" w:themeColor="text2"/>
                <w:sz w:val="18"/>
                <w:szCs w:val="18"/>
              </w:rPr>
              <w:t>Wind</w:t>
            </w:r>
          </w:p>
        </w:tc>
      </w:tr>
    </w:tbl>
    <w:p w:rsidR="007777FB" w:rsidRDefault="007777FB" w:rsidP="00090FD8">
      <w:pPr>
        <w:pStyle w:val="afb"/>
        <w:numPr>
          <w:ilvl w:val="0"/>
          <w:numId w:val="14"/>
        </w:numPr>
        <w:ind w:leftChars="0" w:firstLineChars="0"/>
        <w:jc w:val="left"/>
        <w:rPr>
          <w:rFonts w:cs="Times New Roman"/>
        </w:rPr>
      </w:pPr>
      <w:r w:rsidRPr="00E66AA3">
        <w:rPr>
          <w:rFonts w:cs="Times New Roman" w:hint="eastAsia"/>
        </w:rPr>
        <w:t>截止</w:t>
      </w:r>
      <w:r w:rsidR="00090FD8">
        <w:rPr>
          <w:rFonts w:cs="Times New Roman" w:hint="eastAsia"/>
        </w:rPr>
        <w:t>9</w:t>
      </w:r>
      <w:r w:rsidRPr="00E66AA3">
        <w:rPr>
          <w:rFonts w:cs="Times New Roman" w:hint="eastAsia"/>
        </w:rPr>
        <w:t>月</w:t>
      </w:r>
      <w:r w:rsidR="00090FD8">
        <w:rPr>
          <w:rFonts w:cs="Times New Roman" w:hint="eastAsia"/>
        </w:rPr>
        <w:t>上旬，螺纹钢社会库存约480万吨</w:t>
      </w:r>
      <w:r>
        <w:rPr>
          <w:rFonts w:cs="Times New Roman" w:hint="eastAsia"/>
        </w:rPr>
        <w:t>，居于历史均值的中偏低位</w:t>
      </w:r>
      <w:r w:rsidRPr="00E66AA3">
        <w:rPr>
          <w:rFonts w:cs="Times New Roman" w:hint="eastAsia"/>
        </w:rPr>
        <w:t>。从2015情况来看，一季度末社会库存有明显回升，对应现货价格小幅反弹。近几年行情不好，贸易商受损严重，囤涨</w:t>
      </w:r>
      <w:proofErr w:type="gramStart"/>
      <w:r w:rsidRPr="00E66AA3">
        <w:rPr>
          <w:rFonts w:cs="Times New Roman" w:hint="eastAsia"/>
        </w:rPr>
        <w:t>不囤跌</w:t>
      </w:r>
      <w:proofErr w:type="gramEnd"/>
      <w:r w:rsidRPr="00E66AA3">
        <w:rPr>
          <w:rFonts w:cs="Times New Roman" w:hint="eastAsia"/>
        </w:rPr>
        <w:t>的情况不再明显。同时，最需要注意的是尽管供给有缩量，但因下游需求减速</w:t>
      </w:r>
      <w:r>
        <w:rPr>
          <w:rFonts w:cs="Times New Roman" w:hint="eastAsia"/>
        </w:rPr>
        <w:t>，钢材去库存速度也明显弱于往年</w:t>
      </w:r>
      <w:r w:rsidRPr="00E66AA3">
        <w:rPr>
          <w:rFonts w:cs="Times New Roman" w:hint="eastAsia"/>
        </w:rPr>
        <w:t>。</w:t>
      </w:r>
    </w:p>
    <w:p w:rsidR="007777FB" w:rsidRPr="00090FD8" w:rsidRDefault="007777FB" w:rsidP="00090FD8">
      <w:pPr>
        <w:pStyle w:val="afb"/>
        <w:numPr>
          <w:ilvl w:val="0"/>
          <w:numId w:val="14"/>
        </w:numPr>
        <w:ind w:leftChars="0" w:firstLineChars="0"/>
        <w:jc w:val="left"/>
        <w:rPr>
          <w:rFonts w:cs="Times New Roman"/>
          <w:b/>
        </w:rPr>
      </w:pPr>
      <w:r w:rsidRPr="00756359">
        <w:rPr>
          <w:rFonts w:cs="Times New Roman" w:hint="eastAsia"/>
          <w:b/>
        </w:rPr>
        <w:t>未来，行业仍面临相对严重的去库存压力。</w:t>
      </w:r>
    </w:p>
    <w:p w:rsidR="00102828" w:rsidRPr="00090FD8" w:rsidRDefault="0082588D" w:rsidP="00090FD8">
      <w:pPr>
        <w:pStyle w:val="afa"/>
        <w:spacing w:before="158" w:after="158"/>
      </w:pPr>
      <w:r w:rsidRPr="00090FD8">
        <w:rPr>
          <w:rFonts w:hint="eastAsia"/>
        </w:rPr>
        <w:t xml:space="preserve">4.2 </w:t>
      </w:r>
      <w:r w:rsidR="00090FD8" w:rsidRPr="00090FD8">
        <w:rPr>
          <w:rFonts w:hint="eastAsia"/>
        </w:rPr>
        <w:t xml:space="preserve"> </w:t>
      </w:r>
      <w:r w:rsidRPr="00090FD8">
        <w:rPr>
          <w:rFonts w:hint="eastAsia"/>
        </w:rPr>
        <w:t>矿石</w:t>
      </w:r>
      <w:r w:rsidR="007777FB" w:rsidRPr="00090FD8">
        <w:rPr>
          <w:rFonts w:hint="eastAsia"/>
        </w:rPr>
        <w:t>供给—</w:t>
      </w:r>
      <w:r w:rsidR="00FF0091">
        <w:rPr>
          <w:rFonts w:hint="eastAsia"/>
        </w:rPr>
        <w:t>外矿扩产，</w:t>
      </w:r>
      <w:proofErr w:type="gramStart"/>
      <w:r w:rsidR="00FF0091">
        <w:rPr>
          <w:rFonts w:hint="eastAsia"/>
        </w:rPr>
        <w:t>内矿开工率</w:t>
      </w:r>
      <w:proofErr w:type="gramEnd"/>
      <w:r w:rsidR="00FF0091">
        <w:rPr>
          <w:rFonts w:hint="eastAsia"/>
        </w:rPr>
        <w:t>对价格敏感度提高</w:t>
      </w:r>
    </w:p>
    <w:p w:rsidR="00120C25" w:rsidRDefault="00102828" w:rsidP="00120C25">
      <w:pPr>
        <w:pStyle w:val="afb"/>
      </w:pPr>
      <w:r w:rsidRPr="00102828">
        <w:rPr>
          <w:rFonts w:hint="eastAsia"/>
        </w:rPr>
        <w:t>国际四大矿山</w:t>
      </w:r>
      <w:proofErr w:type="gramStart"/>
      <w:r w:rsidR="007777FB">
        <w:rPr>
          <w:rFonts w:hint="eastAsia"/>
        </w:rPr>
        <w:t>年度</w:t>
      </w:r>
      <w:r w:rsidRPr="00102828">
        <w:rPr>
          <w:rFonts w:hint="eastAsia"/>
        </w:rPr>
        <w:t>财报进一步</w:t>
      </w:r>
      <w:proofErr w:type="gramEnd"/>
      <w:r w:rsidRPr="00102828">
        <w:rPr>
          <w:rFonts w:hint="eastAsia"/>
        </w:rPr>
        <w:t>验证主流矿增产明显，同时继续挤出非主流</w:t>
      </w:r>
      <w:r w:rsidR="007777FB">
        <w:rPr>
          <w:rFonts w:hint="eastAsia"/>
        </w:rPr>
        <w:t>外</w:t>
      </w:r>
      <w:r w:rsidRPr="00102828">
        <w:rPr>
          <w:rFonts w:hint="eastAsia"/>
        </w:rPr>
        <w:t>矿与国内高成本矿山。</w:t>
      </w:r>
    </w:p>
    <w:tbl>
      <w:tblPr>
        <w:tblStyle w:val="-11"/>
        <w:tblW w:w="0" w:type="auto"/>
        <w:tblLook w:val="04A0" w:firstRow="1" w:lastRow="0" w:firstColumn="1" w:lastColumn="0" w:noHBand="0" w:noVBand="1"/>
      </w:tblPr>
      <w:tblGrid>
        <w:gridCol w:w="10762"/>
      </w:tblGrid>
      <w:tr w:rsidR="00120C25" w:rsidTr="00120C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Pr>
          <w:p w:rsidR="00120C25" w:rsidRDefault="00120C25" w:rsidP="00120C25">
            <w:pPr>
              <w:pStyle w:val="afb"/>
              <w:ind w:leftChars="0" w:left="0" w:firstLineChars="0" w:firstLine="0"/>
              <w:jc w:val="center"/>
            </w:pPr>
            <w:r w:rsidRPr="00841F61">
              <w:rPr>
                <w:rFonts w:hint="eastAsia"/>
                <w:sz w:val="18"/>
                <w:szCs w:val="18"/>
              </w:rPr>
              <w:t>图表</w:t>
            </w:r>
            <w:r>
              <w:rPr>
                <w:rFonts w:hint="eastAsia"/>
                <w:sz w:val="18"/>
                <w:szCs w:val="18"/>
              </w:rPr>
              <w:t>十二</w:t>
            </w:r>
            <w:r w:rsidRPr="00841F61">
              <w:rPr>
                <w:rFonts w:hint="eastAsia"/>
                <w:sz w:val="18"/>
                <w:szCs w:val="18"/>
              </w:rPr>
              <w:t>：四大矿山上半年增产情况</w:t>
            </w:r>
          </w:p>
        </w:tc>
      </w:tr>
      <w:tr w:rsidR="00120C25" w:rsidTr="00120C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Pr>
          <w:p w:rsidR="00120C25" w:rsidRDefault="00120C25" w:rsidP="00120C25">
            <w:pPr>
              <w:pStyle w:val="afb"/>
              <w:ind w:leftChars="0" w:left="0" w:firstLineChars="0" w:firstLine="0"/>
            </w:pPr>
            <w:r>
              <w:rPr>
                <w:rFonts w:ascii="ˎ̥" w:hAnsi="ˎ̥" w:hint="eastAsia"/>
                <w:noProof/>
                <w:color w:val="5D5D5D"/>
                <w:sz w:val="18"/>
                <w:szCs w:val="18"/>
              </w:rPr>
              <w:drawing>
                <wp:inline distT="0" distB="0" distL="0" distR="0" wp14:anchorId="62C0C32C" wp14:editId="180C5D95">
                  <wp:extent cx="6610350" cy="1295400"/>
                  <wp:effectExtent l="19050" t="0" r="0" b="0"/>
                  <wp:docPr id="60" name="图片 4" descr="http://img03.mysteelcdn.com/esite-adv/1000019/article/1438071851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03.mysteelcdn.com/esite-adv/1000019/article/1438071851068.jpg"/>
                          <pic:cNvPicPr>
                            <a:picLocks noChangeAspect="1" noChangeArrowheads="1"/>
                          </pic:cNvPicPr>
                        </pic:nvPicPr>
                        <pic:blipFill>
                          <a:blip r:embed="rId20"/>
                          <a:srcRect/>
                          <a:stretch>
                            <a:fillRect/>
                          </a:stretch>
                        </pic:blipFill>
                        <pic:spPr bwMode="auto">
                          <a:xfrm>
                            <a:off x="0" y="0"/>
                            <a:ext cx="6619273" cy="1297149"/>
                          </a:xfrm>
                          <a:prstGeom prst="rect">
                            <a:avLst/>
                          </a:prstGeom>
                          <a:noFill/>
                          <a:ln w="9525">
                            <a:noFill/>
                            <a:miter lim="800000"/>
                            <a:headEnd/>
                            <a:tailEnd/>
                          </a:ln>
                        </pic:spPr>
                      </pic:pic>
                    </a:graphicData>
                  </a:graphic>
                </wp:inline>
              </w:drawing>
            </w:r>
          </w:p>
        </w:tc>
      </w:tr>
      <w:tr w:rsidR="00120C25" w:rsidTr="00120C25">
        <w:tc>
          <w:tcPr>
            <w:cnfStyle w:val="001000000000" w:firstRow="0" w:lastRow="0" w:firstColumn="1" w:lastColumn="0" w:oddVBand="0" w:evenVBand="0" w:oddHBand="0" w:evenHBand="0" w:firstRowFirstColumn="0" w:firstRowLastColumn="0" w:lastRowFirstColumn="0" w:lastRowLastColumn="0"/>
            <w:tcW w:w="10762" w:type="dxa"/>
          </w:tcPr>
          <w:p w:rsidR="00120C25" w:rsidRDefault="00B251DE" w:rsidP="00120C25">
            <w:pPr>
              <w:pStyle w:val="afb"/>
              <w:ind w:leftChars="0" w:left="0" w:firstLineChars="0" w:firstLine="0"/>
              <w:jc w:val="right"/>
            </w:pPr>
            <w:r w:rsidRPr="00841F61">
              <w:rPr>
                <w:rFonts w:hint="eastAsia"/>
                <w:sz w:val="18"/>
                <w:szCs w:val="18"/>
              </w:rPr>
              <w:t xml:space="preserve">数据来源：国贸期货 </w:t>
            </w:r>
            <w:r>
              <w:rPr>
                <w:rFonts w:hint="eastAsia"/>
                <w:sz w:val="18"/>
                <w:szCs w:val="18"/>
              </w:rPr>
              <w:t>、wind</w:t>
            </w:r>
          </w:p>
        </w:tc>
      </w:tr>
    </w:tbl>
    <w:p w:rsidR="00120C25" w:rsidRDefault="00B251DE" w:rsidP="00120C25">
      <w:pPr>
        <w:pStyle w:val="afb"/>
      </w:pPr>
      <w:r>
        <w:rPr>
          <w:rFonts w:hint="eastAsia"/>
        </w:rPr>
        <w:t>另一方面，主要铁矿出口国巴西及澳大利亚铁矿石总</w:t>
      </w:r>
      <w:proofErr w:type="gramStart"/>
      <w:r>
        <w:rPr>
          <w:rFonts w:hint="eastAsia"/>
        </w:rPr>
        <w:t>发货量环比</w:t>
      </w:r>
      <w:proofErr w:type="gramEnd"/>
      <w:r>
        <w:rPr>
          <w:rFonts w:hint="eastAsia"/>
        </w:rPr>
        <w:t>也有增加，外矿冲击不减。</w:t>
      </w:r>
    </w:p>
    <w:tbl>
      <w:tblPr>
        <w:tblStyle w:val="-11"/>
        <w:tblW w:w="0" w:type="auto"/>
        <w:tblInd w:w="3085" w:type="dxa"/>
        <w:tblLook w:val="04A0" w:firstRow="1" w:lastRow="0" w:firstColumn="1" w:lastColumn="0" w:noHBand="0" w:noVBand="1"/>
      </w:tblPr>
      <w:tblGrid>
        <w:gridCol w:w="7677"/>
      </w:tblGrid>
      <w:tr w:rsidR="00B251DE" w:rsidTr="00B251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rsidR="00B251DE" w:rsidRPr="00B251DE" w:rsidRDefault="00B251DE" w:rsidP="00B251DE">
            <w:pPr>
              <w:pStyle w:val="afb"/>
              <w:ind w:leftChars="0" w:left="0" w:firstLineChars="0" w:firstLine="0"/>
              <w:jc w:val="center"/>
              <w:rPr>
                <w:sz w:val="18"/>
                <w:szCs w:val="18"/>
              </w:rPr>
            </w:pPr>
            <w:r w:rsidRPr="00B251DE">
              <w:rPr>
                <w:rFonts w:hint="eastAsia"/>
                <w:sz w:val="18"/>
                <w:szCs w:val="18"/>
              </w:rPr>
              <w:t>图表十三：巴西、澳洲铁矿石发货量不减</w:t>
            </w:r>
          </w:p>
        </w:tc>
      </w:tr>
      <w:tr w:rsidR="00B251DE" w:rsidTr="00B25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rsidR="00B251DE" w:rsidRDefault="00B251DE" w:rsidP="00120C25">
            <w:pPr>
              <w:pStyle w:val="afb"/>
              <w:ind w:leftChars="0" w:left="0" w:firstLineChars="0" w:firstLine="0"/>
            </w:pPr>
            <w:r>
              <w:rPr>
                <w:noProof/>
              </w:rPr>
              <w:drawing>
                <wp:inline distT="0" distB="0" distL="0" distR="0" wp14:anchorId="1D4F42BA" wp14:editId="438197CF">
                  <wp:extent cx="4667250" cy="2571750"/>
                  <wp:effectExtent l="0" t="0" r="0" b="0"/>
                  <wp:docPr id="30" name="图表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B251DE" w:rsidTr="00B251DE">
        <w:tc>
          <w:tcPr>
            <w:cnfStyle w:val="001000000000" w:firstRow="0" w:lastRow="0" w:firstColumn="1" w:lastColumn="0" w:oddVBand="0" w:evenVBand="0" w:oddHBand="0" w:evenHBand="0" w:firstRowFirstColumn="0" w:firstRowLastColumn="0" w:lastRowFirstColumn="0" w:lastRowLastColumn="0"/>
            <w:tcW w:w="7677" w:type="dxa"/>
          </w:tcPr>
          <w:p w:rsidR="00B251DE" w:rsidRDefault="00B251DE" w:rsidP="00B251DE">
            <w:pPr>
              <w:pStyle w:val="afb"/>
              <w:ind w:leftChars="0" w:left="0" w:firstLineChars="0" w:firstLine="0"/>
              <w:jc w:val="right"/>
            </w:pPr>
            <w:r w:rsidRPr="00841F61">
              <w:rPr>
                <w:rFonts w:hint="eastAsia"/>
                <w:sz w:val="18"/>
                <w:szCs w:val="18"/>
              </w:rPr>
              <w:t xml:space="preserve">数据来源：国贸期货 </w:t>
            </w:r>
            <w:r>
              <w:rPr>
                <w:rFonts w:hint="eastAsia"/>
                <w:sz w:val="18"/>
                <w:szCs w:val="18"/>
              </w:rPr>
              <w:t>、wind</w:t>
            </w:r>
          </w:p>
        </w:tc>
      </w:tr>
    </w:tbl>
    <w:p w:rsidR="00120C25" w:rsidRDefault="00FF0091" w:rsidP="00120C25">
      <w:pPr>
        <w:pStyle w:val="afb"/>
      </w:pPr>
      <w:r>
        <w:rPr>
          <w:rFonts w:hint="eastAsia"/>
        </w:rPr>
        <w:t>但需要注意的是今年</w:t>
      </w:r>
      <w:r w:rsidRPr="00FF0091">
        <w:rPr>
          <w:rFonts w:hint="eastAsia"/>
        </w:rPr>
        <w:t>4月下旬及5月上旬，因澳洲天气影响，铁矿石发货量出现了明显的回落，导致国内到港量也跟随下降，进而演绎成铁矿石短期供不应求情况出现，</w:t>
      </w:r>
      <w:r>
        <w:rPr>
          <w:rFonts w:hint="eastAsia"/>
        </w:rPr>
        <w:t>现货价格获得支撑。我们观察到随着铁矿石价格反弹，国产矿山开工率随之回升，因此，</w:t>
      </w:r>
      <w:r w:rsidRPr="00FF0091">
        <w:rPr>
          <w:rFonts w:hint="eastAsia"/>
          <w:b/>
        </w:rPr>
        <w:t>铁矿石本身存在价格与产能的动态平衡，尤其是国产矿山对价格的敏感度较高，</w:t>
      </w:r>
      <w:r>
        <w:rPr>
          <w:rFonts w:hint="eastAsia"/>
        </w:rPr>
        <w:t>一旦铁矿石价格反弹伴随而来的可能就是国产高成本矿山的复产，这也是制约铁矿石价格能够大幅反弹的原因之一。</w:t>
      </w:r>
    </w:p>
    <w:tbl>
      <w:tblPr>
        <w:tblStyle w:val="-11"/>
        <w:tblW w:w="0" w:type="auto"/>
        <w:tblInd w:w="3085" w:type="dxa"/>
        <w:tblLook w:val="04A0" w:firstRow="1" w:lastRow="0" w:firstColumn="1" w:lastColumn="0" w:noHBand="0" w:noVBand="1"/>
      </w:tblPr>
      <w:tblGrid>
        <w:gridCol w:w="7677"/>
      </w:tblGrid>
      <w:tr w:rsidR="00FF0091" w:rsidTr="00FF00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rsidR="00FF0091" w:rsidRPr="00FF0091" w:rsidRDefault="00FF0091" w:rsidP="00FF0091">
            <w:pPr>
              <w:pStyle w:val="afb"/>
              <w:ind w:leftChars="0" w:left="0" w:firstLineChars="0" w:firstLine="0"/>
              <w:jc w:val="center"/>
              <w:rPr>
                <w:sz w:val="18"/>
                <w:szCs w:val="18"/>
              </w:rPr>
            </w:pPr>
            <w:r w:rsidRPr="00FF0091">
              <w:rPr>
                <w:rFonts w:hint="eastAsia"/>
                <w:sz w:val="18"/>
                <w:szCs w:val="18"/>
              </w:rPr>
              <w:lastRenderedPageBreak/>
              <w:t>图表十四：国产矿山开工对价格的敏感度高</w:t>
            </w:r>
          </w:p>
        </w:tc>
      </w:tr>
      <w:tr w:rsidR="00FF0091" w:rsidTr="00FF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tcPr>
          <w:p w:rsidR="00FF0091" w:rsidRDefault="00FB2CCB" w:rsidP="00120C25">
            <w:pPr>
              <w:pStyle w:val="afb"/>
              <w:ind w:leftChars="0" w:left="0" w:firstLineChars="0" w:firstLine="0"/>
            </w:pPr>
            <w:r>
              <w:rPr>
                <w:noProof/>
              </w:rPr>
              <w:pict>
                <v:oval id="_x0000_s1064" style="position:absolute;left:0;text-align:left;margin-left:252pt;margin-top:66.35pt;width:21pt;height:32.25pt;z-index:251666944;mso-position-horizontal-relative:text;mso-position-vertical-relative:text" filled="f" fillcolor="#9cbee0" strokecolor="red" strokeweight="1.5pt">
                  <v:fill color2="#bbd5f0" type="gradient">
                    <o:fill v:ext="view" type="gradientUnscaled"/>
                  </v:fill>
                  <v:stroke dashstyle="dash" miterlimit="2"/>
                </v:oval>
              </w:pict>
            </w:r>
            <w:r w:rsidR="00FF0091">
              <w:rPr>
                <w:noProof/>
              </w:rPr>
              <w:drawing>
                <wp:inline distT="0" distB="0" distL="0" distR="0" wp14:anchorId="4D538A44" wp14:editId="3A1EE385">
                  <wp:extent cx="4648200" cy="2743200"/>
                  <wp:effectExtent l="0" t="0" r="0" b="0"/>
                  <wp:docPr id="31" name="图表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FF0091" w:rsidTr="00FF0091">
        <w:tc>
          <w:tcPr>
            <w:cnfStyle w:val="001000000000" w:firstRow="0" w:lastRow="0" w:firstColumn="1" w:lastColumn="0" w:oddVBand="0" w:evenVBand="0" w:oddHBand="0" w:evenHBand="0" w:firstRowFirstColumn="0" w:firstRowLastColumn="0" w:lastRowFirstColumn="0" w:lastRowLastColumn="0"/>
            <w:tcW w:w="7677" w:type="dxa"/>
          </w:tcPr>
          <w:p w:rsidR="00FF0091" w:rsidRDefault="00FF0091" w:rsidP="00FF0091">
            <w:pPr>
              <w:pStyle w:val="afb"/>
              <w:ind w:leftChars="0" w:left="0" w:firstLineChars="0" w:firstLine="0"/>
              <w:jc w:val="right"/>
            </w:pPr>
            <w:r w:rsidRPr="00841F61">
              <w:rPr>
                <w:rFonts w:hint="eastAsia"/>
                <w:sz w:val="18"/>
                <w:szCs w:val="18"/>
              </w:rPr>
              <w:t xml:space="preserve">数据来源：国贸期货 </w:t>
            </w:r>
            <w:r>
              <w:rPr>
                <w:rFonts w:hint="eastAsia"/>
                <w:sz w:val="18"/>
                <w:szCs w:val="18"/>
              </w:rPr>
              <w:t>、wind</w:t>
            </w:r>
          </w:p>
        </w:tc>
      </w:tr>
    </w:tbl>
    <w:p w:rsidR="00FF0091" w:rsidRDefault="0055659D" w:rsidP="0055659D">
      <w:pPr>
        <w:pStyle w:val="afa"/>
        <w:spacing w:before="158" w:after="158"/>
      </w:pPr>
      <w:r>
        <w:rPr>
          <w:rFonts w:hint="eastAsia"/>
        </w:rPr>
        <w:t xml:space="preserve">4.3 </w:t>
      </w:r>
      <w:r w:rsidR="004F72E9">
        <w:rPr>
          <w:rFonts w:hint="eastAsia"/>
        </w:rPr>
        <w:t xml:space="preserve"> </w:t>
      </w:r>
      <w:r>
        <w:rPr>
          <w:rFonts w:hint="eastAsia"/>
        </w:rPr>
        <w:t>港口低库存——现货价格</w:t>
      </w:r>
      <w:r w:rsidR="004F72E9">
        <w:rPr>
          <w:rFonts w:hint="eastAsia"/>
        </w:rPr>
        <w:t>暂获</w:t>
      </w:r>
      <w:r>
        <w:rPr>
          <w:rFonts w:hint="eastAsia"/>
        </w:rPr>
        <w:t>支撑</w:t>
      </w:r>
    </w:p>
    <w:p w:rsidR="0055659D" w:rsidRPr="004F72E9" w:rsidRDefault="0055659D" w:rsidP="004F72E9">
      <w:pPr>
        <w:pStyle w:val="afb"/>
      </w:pPr>
      <w:r w:rsidRPr="004F72E9">
        <w:rPr>
          <w:rFonts w:hint="eastAsia"/>
        </w:rPr>
        <w:t>自4月份铁矿石价格反弹以来，北方港口进口矿库存持续偏低运行，一定程度折射国内铁矿石供需结构动态调整，国内铁矿石现货价格对港口库存相对敏感。</w:t>
      </w:r>
    </w:p>
    <w:p w:rsidR="004F72E9" w:rsidRDefault="004F72E9" w:rsidP="004F72E9">
      <w:pPr>
        <w:pStyle w:val="afb"/>
      </w:pPr>
      <w:r>
        <w:rPr>
          <w:rFonts w:hint="eastAsia"/>
        </w:rPr>
        <w:t>此外，航运指数等数据一直是可下水的大宗商品贸易活动的先行指标，</w:t>
      </w:r>
      <w:r w:rsidRPr="004F72E9">
        <w:rPr>
          <w:rFonts w:hint="eastAsia"/>
        </w:rPr>
        <w:t>参考Cape船运指数BCI及澳洲、巴西至中国青岛港指数。</w:t>
      </w:r>
      <w:r>
        <w:rPr>
          <w:rFonts w:hint="eastAsia"/>
        </w:rPr>
        <w:t>6月份以来，海运费波动剧烈，剔除原油影响因子</w:t>
      </w:r>
      <w:proofErr w:type="gramStart"/>
      <w:r>
        <w:rPr>
          <w:rFonts w:hint="eastAsia"/>
        </w:rPr>
        <w:t>外对外</w:t>
      </w:r>
      <w:proofErr w:type="gramEnd"/>
      <w:r>
        <w:rPr>
          <w:rFonts w:hint="eastAsia"/>
        </w:rPr>
        <w:t>矿到岸成本影响明显，这也增加了我们对铁矿石价格预判的难度。</w:t>
      </w:r>
    </w:p>
    <w:tbl>
      <w:tblPr>
        <w:tblStyle w:val="-11"/>
        <w:tblW w:w="10881" w:type="dxa"/>
        <w:tblLayout w:type="fixed"/>
        <w:tblLook w:val="04A0" w:firstRow="1" w:lastRow="0" w:firstColumn="1" w:lastColumn="0" w:noHBand="0" w:noVBand="1"/>
      </w:tblPr>
      <w:tblGrid>
        <w:gridCol w:w="5353"/>
        <w:gridCol w:w="5528"/>
      </w:tblGrid>
      <w:tr w:rsidR="004F72E9" w:rsidTr="004C0522">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353" w:type="dxa"/>
          </w:tcPr>
          <w:p w:rsidR="004F72E9" w:rsidRPr="004F72E9" w:rsidRDefault="004F72E9" w:rsidP="004F72E9">
            <w:pPr>
              <w:pStyle w:val="afb"/>
              <w:ind w:leftChars="0" w:left="0" w:firstLineChars="0" w:firstLine="0"/>
              <w:jc w:val="center"/>
              <w:rPr>
                <w:sz w:val="18"/>
                <w:szCs w:val="18"/>
              </w:rPr>
            </w:pPr>
            <w:r w:rsidRPr="004F72E9">
              <w:rPr>
                <w:rFonts w:hint="eastAsia"/>
                <w:sz w:val="18"/>
                <w:szCs w:val="18"/>
              </w:rPr>
              <w:t>图表十五：港口库存低位运行为现货提供支撑</w:t>
            </w:r>
          </w:p>
        </w:tc>
        <w:tc>
          <w:tcPr>
            <w:tcW w:w="5528" w:type="dxa"/>
          </w:tcPr>
          <w:p w:rsidR="004F72E9" w:rsidRPr="004F72E9" w:rsidRDefault="004F72E9" w:rsidP="004F72E9">
            <w:pPr>
              <w:pStyle w:val="afb"/>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sz w:val="18"/>
                <w:szCs w:val="18"/>
              </w:rPr>
            </w:pPr>
            <w:r w:rsidRPr="004F72E9">
              <w:rPr>
                <w:rFonts w:hint="eastAsia"/>
                <w:sz w:val="18"/>
                <w:szCs w:val="18"/>
              </w:rPr>
              <w:t>图表十六：海运费波动剧烈</w:t>
            </w:r>
          </w:p>
        </w:tc>
      </w:tr>
      <w:tr w:rsidR="004F72E9" w:rsidTr="004C0522">
        <w:trPr>
          <w:cnfStyle w:val="000000100000" w:firstRow="0" w:lastRow="0" w:firstColumn="0" w:lastColumn="0" w:oddVBand="0" w:evenVBand="0" w:oddHBand="1" w:evenHBand="0" w:firstRowFirstColumn="0" w:firstRowLastColumn="0" w:lastRowFirstColumn="0" w:lastRowLastColumn="0"/>
          <w:trHeight w:val="4021"/>
        </w:trPr>
        <w:tc>
          <w:tcPr>
            <w:cnfStyle w:val="001000000000" w:firstRow="0" w:lastRow="0" w:firstColumn="1" w:lastColumn="0" w:oddVBand="0" w:evenVBand="0" w:oddHBand="0" w:evenHBand="0" w:firstRowFirstColumn="0" w:firstRowLastColumn="0" w:lastRowFirstColumn="0" w:lastRowLastColumn="0"/>
            <w:tcW w:w="5353" w:type="dxa"/>
          </w:tcPr>
          <w:p w:rsidR="004F72E9" w:rsidRDefault="004F72E9" w:rsidP="004F72E9">
            <w:pPr>
              <w:pStyle w:val="afb"/>
              <w:ind w:leftChars="0" w:left="0" w:firstLineChars="0" w:firstLine="0"/>
            </w:pPr>
            <w:r>
              <w:rPr>
                <w:noProof/>
              </w:rPr>
              <w:drawing>
                <wp:inline distT="0" distB="0" distL="0" distR="0" wp14:anchorId="6FD3B3E7" wp14:editId="27A9A605">
                  <wp:extent cx="3314700" cy="2419350"/>
                  <wp:effectExtent l="0" t="0" r="0" b="0"/>
                  <wp:docPr id="33" name="图表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5528" w:type="dxa"/>
          </w:tcPr>
          <w:p w:rsidR="004F72E9" w:rsidRDefault="004F72E9" w:rsidP="004F72E9">
            <w:pPr>
              <w:pStyle w:val="afb"/>
              <w:ind w:leftChars="0" w:left="0" w:firstLineChars="0" w:firstLine="0"/>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3252E675" wp14:editId="315FEBC6">
                  <wp:extent cx="3305175" cy="2419350"/>
                  <wp:effectExtent l="0" t="0" r="0" b="0"/>
                  <wp:docPr id="34" name="图表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4F72E9" w:rsidTr="004C0522">
        <w:trPr>
          <w:trHeight w:val="360"/>
        </w:trPr>
        <w:tc>
          <w:tcPr>
            <w:cnfStyle w:val="001000000000" w:firstRow="0" w:lastRow="0" w:firstColumn="1" w:lastColumn="0" w:oddVBand="0" w:evenVBand="0" w:oddHBand="0" w:evenHBand="0" w:firstRowFirstColumn="0" w:firstRowLastColumn="0" w:lastRowFirstColumn="0" w:lastRowLastColumn="0"/>
            <w:tcW w:w="5353" w:type="dxa"/>
          </w:tcPr>
          <w:p w:rsidR="004F72E9" w:rsidRDefault="004F72E9" w:rsidP="004F72E9">
            <w:pPr>
              <w:pStyle w:val="afb"/>
              <w:ind w:leftChars="0" w:left="0" w:firstLineChars="0" w:firstLine="0"/>
            </w:pPr>
          </w:p>
        </w:tc>
        <w:tc>
          <w:tcPr>
            <w:tcW w:w="5528" w:type="dxa"/>
          </w:tcPr>
          <w:p w:rsidR="004F72E9" w:rsidRPr="004C0522" w:rsidRDefault="004C0522" w:rsidP="004C0522">
            <w:pPr>
              <w:pStyle w:val="afb"/>
              <w:ind w:leftChars="0" w:left="0" w:firstLineChars="0" w:firstLine="0"/>
              <w:jc w:val="right"/>
              <w:cnfStyle w:val="000000000000" w:firstRow="0" w:lastRow="0" w:firstColumn="0" w:lastColumn="0" w:oddVBand="0" w:evenVBand="0" w:oddHBand="0" w:evenHBand="0" w:firstRowFirstColumn="0" w:firstRowLastColumn="0" w:lastRowFirstColumn="0" w:lastRowLastColumn="0"/>
              <w:rPr>
                <w:b/>
              </w:rPr>
            </w:pPr>
            <w:r w:rsidRPr="004C0522">
              <w:rPr>
                <w:rFonts w:hint="eastAsia"/>
                <w:b/>
                <w:sz w:val="18"/>
                <w:szCs w:val="18"/>
              </w:rPr>
              <w:t>数据来源：国贸期货 、wind</w:t>
            </w:r>
          </w:p>
        </w:tc>
      </w:tr>
    </w:tbl>
    <w:p w:rsidR="009A499A" w:rsidRPr="004C0522" w:rsidRDefault="004C0522" w:rsidP="004C0522">
      <w:pPr>
        <w:pStyle w:val="afa"/>
        <w:spacing w:before="158" w:after="158"/>
      </w:pPr>
      <w:r>
        <w:rPr>
          <w:rFonts w:hint="eastAsia"/>
        </w:rPr>
        <w:t>4.4  钢厂的纠结——亏损or停产</w:t>
      </w:r>
    </w:p>
    <w:p w:rsidR="007862F5" w:rsidRDefault="004C0522" w:rsidP="00022646">
      <w:pPr>
        <w:pStyle w:val="afb"/>
      </w:pPr>
      <w:r>
        <w:rPr>
          <w:rFonts w:hint="eastAsia"/>
        </w:rPr>
        <w:t>9月初环保限产解除之后，以唐山地区钢厂开工率回升为代表，钢厂复产明显，补库行情启动为铁矿石需求及价格提供支撑，而与此同时钢材价格不断下跌，两者</w:t>
      </w:r>
      <w:r>
        <w:rPr>
          <w:rFonts w:hint="eastAsia"/>
        </w:rPr>
        <w:lastRenderedPageBreak/>
        <w:t>价格背离再度挤压钢厂利润，未来钢厂会否因此主动检修停产成为逻辑的触发点。</w:t>
      </w:r>
    </w:p>
    <w:p w:rsidR="004C0522" w:rsidRDefault="004C0522" w:rsidP="00022646">
      <w:pPr>
        <w:pStyle w:val="afb"/>
      </w:pPr>
      <w:r w:rsidRPr="004C0522">
        <w:rPr>
          <w:rFonts w:hint="eastAsia"/>
        </w:rPr>
        <w:t>据我们了解，银行对钢铁</w:t>
      </w:r>
      <w:proofErr w:type="gramStart"/>
      <w:r w:rsidRPr="004C0522">
        <w:rPr>
          <w:rFonts w:hint="eastAsia"/>
        </w:rPr>
        <w:t>行业抽贷限贷</w:t>
      </w:r>
      <w:proofErr w:type="gramEnd"/>
      <w:r w:rsidRPr="004C0522">
        <w:rPr>
          <w:rFonts w:hint="eastAsia"/>
        </w:rPr>
        <w:t>等造成的企业资金面紧张状况并没有得到很好缓解，即使</w:t>
      </w:r>
      <w:proofErr w:type="gramStart"/>
      <w:r w:rsidRPr="004C0522">
        <w:rPr>
          <w:rFonts w:hint="eastAsia"/>
        </w:rPr>
        <w:t>央行降准降息</w:t>
      </w:r>
      <w:proofErr w:type="gramEnd"/>
      <w:r w:rsidRPr="004C0522">
        <w:rPr>
          <w:rFonts w:hint="eastAsia"/>
        </w:rPr>
        <w:t>也并不能有效地降低社会融资成本，钢铁企业流动性困境依旧存在。从成本及盈利</w:t>
      </w:r>
      <w:r>
        <w:rPr>
          <w:rFonts w:hint="eastAsia"/>
        </w:rPr>
        <w:t>角度来看</w:t>
      </w:r>
      <w:r w:rsidRPr="004C0522">
        <w:rPr>
          <w:rFonts w:hint="eastAsia"/>
        </w:rPr>
        <w:t>，</w:t>
      </w:r>
      <w:r>
        <w:rPr>
          <w:rFonts w:hint="eastAsia"/>
        </w:rPr>
        <w:t>8月份</w:t>
      </w:r>
      <w:r w:rsidRPr="004C0522">
        <w:rPr>
          <w:rFonts w:hint="eastAsia"/>
        </w:rPr>
        <w:t>以后炉料成本中铁矿石逆势反弹，成材价格却呈现与之背离下跌，钢厂亏损面扩大。</w:t>
      </w:r>
    </w:p>
    <w:tbl>
      <w:tblPr>
        <w:tblStyle w:val="-11"/>
        <w:tblW w:w="11057" w:type="dxa"/>
        <w:tblInd w:w="-176" w:type="dxa"/>
        <w:tblLayout w:type="fixed"/>
        <w:tblLook w:val="04A0" w:firstRow="1" w:lastRow="0" w:firstColumn="1" w:lastColumn="0" w:noHBand="0" w:noVBand="1"/>
      </w:tblPr>
      <w:tblGrid>
        <w:gridCol w:w="5529"/>
        <w:gridCol w:w="5528"/>
      </w:tblGrid>
      <w:tr w:rsidR="004C0522" w:rsidTr="00C76246">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5529" w:type="dxa"/>
          </w:tcPr>
          <w:p w:rsidR="004C0522" w:rsidRPr="00C76246" w:rsidRDefault="00C76246" w:rsidP="00C76246">
            <w:pPr>
              <w:pStyle w:val="afb"/>
              <w:ind w:leftChars="0" w:left="0" w:firstLineChars="0" w:firstLine="0"/>
              <w:jc w:val="center"/>
              <w:rPr>
                <w:sz w:val="18"/>
                <w:szCs w:val="18"/>
              </w:rPr>
            </w:pPr>
            <w:r w:rsidRPr="00C76246">
              <w:rPr>
                <w:rFonts w:hint="eastAsia"/>
                <w:sz w:val="18"/>
                <w:szCs w:val="18"/>
              </w:rPr>
              <w:t>图表十七：阅兵后唐山地区钢厂开工率提高</w:t>
            </w:r>
          </w:p>
        </w:tc>
        <w:tc>
          <w:tcPr>
            <w:tcW w:w="5528" w:type="dxa"/>
          </w:tcPr>
          <w:p w:rsidR="004C0522" w:rsidRPr="00C76246" w:rsidRDefault="00C76246" w:rsidP="00C76246">
            <w:pPr>
              <w:pStyle w:val="afb"/>
              <w:ind w:leftChars="0" w:left="0" w:firstLineChars="0" w:firstLine="0"/>
              <w:jc w:val="center"/>
              <w:cnfStyle w:val="100000000000" w:firstRow="1" w:lastRow="0" w:firstColumn="0" w:lastColumn="0" w:oddVBand="0" w:evenVBand="0" w:oddHBand="0" w:evenHBand="0" w:firstRowFirstColumn="0" w:firstRowLastColumn="0" w:lastRowFirstColumn="0" w:lastRowLastColumn="0"/>
              <w:rPr>
                <w:sz w:val="18"/>
                <w:szCs w:val="18"/>
              </w:rPr>
            </w:pPr>
            <w:r w:rsidRPr="00C76246">
              <w:rPr>
                <w:rFonts w:hint="eastAsia"/>
                <w:sz w:val="18"/>
                <w:szCs w:val="18"/>
              </w:rPr>
              <w:t>图表十八：钢厂亏损严重</w:t>
            </w:r>
          </w:p>
        </w:tc>
      </w:tr>
      <w:tr w:rsidR="004C0522" w:rsidTr="00C76246">
        <w:trPr>
          <w:cnfStyle w:val="000000100000" w:firstRow="0" w:lastRow="0" w:firstColumn="0" w:lastColumn="0" w:oddVBand="0" w:evenVBand="0" w:oddHBand="1" w:evenHBand="0" w:firstRowFirstColumn="0" w:firstRowLastColumn="0" w:lastRowFirstColumn="0" w:lastRowLastColumn="0"/>
          <w:trHeight w:val="3822"/>
        </w:trPr>
        <w:tc>
          <w:tcPr>
            <w:cnfStyle w:val="001000000000" w:firstRow="0" w:lastRow="0" w:firstColumn="1" w:lastColumn="0" w:oddVBand="0" w:evenVBand="0" w:oddHBand="0" w:evenHBand="0" w:firstRowFirstColumn="0" w:firstRowLastColumn="0" w:lastRowFirstColumn="0" w:lastRowLastColumn="0"/>
            <w:tcW w:w="5529" w:type="dxa"/>
          </w:tcPr>
          <w:p w:rsidR="004C0522" w:rsidRDefault="004C0522" w:rsidP="00022646">
            <w:pPr>
              <w:pStyle w:val="afb"/>
              <w:ind w:leftChars="0" w:left="0" w:firstLineChars="0" w:firstLine="0"/>
            </w:pPr>
            <w:r>
              <w:rPr>
                <w:rFonts w:cs="Times New Roman"/>
                <w:noProof/>
              </w:rPr>
              <w:drawing>
                <wp:inline distT="0" distB="0" distL="0" distR="0" wp14:anchorId="44B5908C" wp14:editId="04771950">
                  <wp:extent cx="3444150" cy="22669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44150" cy="2266950"/>
                          </a:xfrm>
                          <a:prstGeom prst="rect">
                            <a:avLst/>
                          </a:prstGeom>
                          <a:noFill/>
                          <a:ln>
                            <a:noFill/>
                          </a:ln>
                        </pic:spPr>
                      </pic:pic>
                    </a:graphicData>
                  </a:graphic>
                </wp:inline>
              </w:drawing>
            </w:r>
          </w:p>
        </w:tc>
        <w:tc>
          <w:tcPr>
            <w:tcW w:w="5528" w:type="dxa"/>
          </w:tcPr>
          <w:p w:rsidR="004C0522" w:rsidRDefault="00C76246" w:rsidP="00022646">
            <w:pPr>
              <w:pStyle w:val="afb"/>
              <w:ind w:leftChars="0" w:left="0" w:firstLineChars="0" w:firstLine="0"/>
              <w:cnfStyle w:val="000000100000" w:firstRow="0" w:lastRow="0" w:firstColumn="0" w:lastColumn="0" w:oddVBand="0" w:evenVBand="0" w:oddHBand="1" w:evenHBand="0" w:firstRowFirstColumn="0" w:firstRowLastColumn="0" w:lastRowFirstColumn="0" w:lastRowLastColumn="0"/>
            </w:pPr>
            <w:r>
              <w:rPr>
                <w:noProof/>
              </w:rPr>
              <w:drawing>
                <wp:inline distT="0" distB="0" distL="0" distR="0" wp14:anchorId="6812CC5B" wp14:editId="3436A509">
                  <wp:extent cx="3362325" cy="2295525"/>
                  <wp:effectExtent l="0" t="0" r="0" b="0"/>
                  <wp:docPr id="36" name="图表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4C0522" w:rsidTr="00C76246">
        <w:trPr>
          <w:trHeight w:val="361"/>
        </w:trPr>
        <w:tc>
          <w:tcPr>
            <w:cnfStyle w:val="001000000000" w:firstRow="0" w:lastRow="0" w:firstColumn="1" w:lastColumn="0" w:oddVBand="0" w:evenVBand="0" w:oddHBand="0" w:evenHBand="0" w:firstRowFirstColumn="0" w:firstRowLastColumn="0" w:lastRowFirstColumn="0" w:lastRowLastColumn="0"/>
            <w:tcW w:w="5529" w:type="dxa"/>
          </w:tcPr>
          <w:p w:rsidR="004C0522" w:rsidRDefault="004C0522" w:rsidP="00022646">
            <w:pPr>
              <w:pStyle w:val="afb"/>
              <w:ind w:leftChars="0" w:left="0" w:firstLineChars="0" w:firstLine="0"/>
            </w:pPr>
          </w:p>
        </w:tc>
        <w:tc>
          <w:tcPr>
            <w:tcW w:w="5528" w:type="dxa"/>
          </w:tcPr>
          <w:p w:rsidR="004C0522" w:rsidRDefault="00C76246" w:rsidP="00C76246">
            <w:pPr>
              <w:pStyle w:val="afb"/>
              <w:ind w:leftChars="0" w:left="0" w:firstLineChars="0" w:firstLine="0"/>
              <w:jc w:val="right"/>
              <w:cnfStyle w:val="000000000000" w:firstRow="0" w:lastRow="0" w:firstColumn="0" w:lastColumn="0" w:oddVBand="0" w:evenVBand="0" w:oddHBand="0" w:evenHBand="0" w:firstRowFirstColumn="0" w:firstRowLastColumn="0" w:lastRowFirstColumn="0" w:lastRowLastColumn="0"/>
            </w:pPr>
            <w:r w:rsidRPr="004C0522">
              <w:rPr>
                <w:rFonts w:hint="eastAsia"/>
                <w:b/>
                <w:sz w:val="18"/>
                <w:szCs w:val="18"/>
              </w:rPr>
              <w:t>数据来源：国贸期货 、wind</w:t>
            </w:r>
          </w:p>
        </w:tc>
      </w:tr>
    </w:tbl>
    <w:p w:rsidR="004C0522" w:rsidRDefault="000B181A" w:rsidP="000B181A">
      <w:pPr>
        <w:pStyle w:val="afa"/>
        <w:spacing w:before="158" w:after="158"/>
      </w:pPr>
      <w:r>
        <w:rPr>
          <w:rFonts w:hint="eastAsia"/>
        </w:rPr>
        <w:t>4.5 总结</w:t>
      </w:r>
    </w:p>
    <w:p w:rsidR="000B181A" w:rsidRDefault="000B181A" w:rsidP="000B181A">
      <w:pPr>
        <w:pStyle w:val="afb"/>
        <w:ind w:leftChars="0" w:firstLineChars="200" w:firstLine="422"/>
        <w:rPr>
          <w:b/>
        </w:rPr>
      </w:pPr>
      <w:r>
        <w:rPr>
          <w:rFonts w:hint="eastAsia"/>
          <w:b/>
        </w:rPr>
        <w:t>1．</w:t>
      </w:r>
      <w:r w:rsidRPr="00CA5631">
        <w:rPr>
          <w:rFonts w:hint="eastAsia"/>
          <w:b/>
        </w:rPr>
        <w:t>钢材行业基本面可能仍然处于继续恶化的阶段。从宏观角度来看，尽管一些数据显示经济有企稳迹象，但我们认为实际情况弱于数据本身。国家政策市的进一步强化，进而引导投资者对需求转好的预期，但是对于下半年来看，我们暂时看不到</w:t>
      </w:r>
      <w:r>
        <w:rPr>
          <w:rFonts w:hint="eastAsia"/>
          <w:b/>
        </w:rPr>
        <w:t>钢铁行业拐点的到来。</w:t>
      </w:r>
    </w:p>
    <w:p w:rsidR="000B181A" w:rsidRDefault="000B181A" w:rsidP="000B181A">
      <w:pPr>
        <w:pStyle w:val="afb"/>
        <w:ind w:leftChars="0" w:firstLineChars="200" w:firstLine="422"/>
        <w:rPr>
          <w:b/>
        </w:rPr>
      </w:pPr>
      <w:r w:rsidRPr="000509C7">
        <w:rPr>
          <w:rFonts w:hint="eastAsia"/>
          <w:b/>
        </w:rPr>
        <w:t>2</w:t>
      </w:r>
      <w:r>
        <w:rPr>
          <w:rFonts w:hint="eastAsia"/>
          <w:b/>
        </w:rPr>
        <w:t>．当前及未来一段时间，行业自下而上的价格传导机制不会出现更改，必然会导致行业最底端如地产、基建、机械等需求决定钢材价格，钢材需求决定炉料需求</w:t>
      </w:r>
      <w:r w:rsidR="00FD7F90">
        <w:rPr>
          <w:rFonts w:hint="eastAsia"/>
          <w:b/>
        </w:rPr>
        <w:t>等路径来实现价格的动态平衡，而在各个环节供给均出现过剩的背景下</w:t>
      </w:r>
      <w:r>
        <w:rPr>
          <w:rFonts w:hint="eastAsia"/>
          <w:b/>
        </w:rPr>
        <w:t>，传导至铁矿石价格仍将偏弱。</w:t>
      </w:r>
    </w:p>
    <w:p w:rsidR="000B181A" w:rsidRPr="000B181A" w:rsidRDefault="000B181A" w:rsidP="00022646">
      <w:pPr>
        <w:pStyle w:val="afb"/>
      </w:pPr>
    </w:p>
    <w:p w:rsidR="004C0522" w:rsidRDefault="004C0522" w:rsidP="00022646">
      <w:pPr>
        <w:pStyle w:val="afb"/>
      </w:pPr>
    </w:p>
    <w:p w:rsidR="004C0522" w:rsidRDefault="004C0522" w:rsidP="00022646">
      <w:pPr>
        <w:pStyle w:val="afb"/>
      </w:pPr>
    </w:p>
    <w:p w:rsidR="004C0522" w:rsidRDefault="004C0522" w:rsidP="00022646">
      <w:pPr>
        <w:pStyle w:val="afb"/>
      </w:pPr>
    </w:p>
    <w:p w:rsidR="004C0522" w:rsidRDefault="004C0522" w:rsidP="00022646">
      <w:pPr>
        <w:pStyle w:val="afb"/>
      </w:pPr>
    </w:p>
    <w:p w:rsidR="004C0522" w:rsidRDefault="004C0522" w:rsidP="00022646">
      <w:pPr>
        <w:pStyle w:val="afb"/>
      </w:pPr>
    </w:p>
    <w:p w:rsidR="004C0522" w:rsidRDefault="004C0522" w:rsidP="00022646">
      <w:pPr>
        <w:pStyle w:val="afb"/>
      </w:pPr>
    </w:p>
    <w:p w:rsidR="004C0522" w:rsidRDefault="004C0522" w:rsidP="00022646">
      <w:pPr>
        <w:pStyle w:val="afb"/>
      </w:pPr>
    </w:p>
    <w:p w:rsidR="004C0522" w:rsidRDefault="004C0522" w:rsidP="00022646">
      <w:pPr>
        <w:pStyle w:val="afb"/>
      </w:pPr>
    </w:p>
    <w:p w:rsidR="004C0522" w:rsidRDefault="004C0522" w:rsidP="00022646">
      <w:pPr>
        <w:pStyle w:val="afb"/>
      </w:pPr>
    </w:p>
    <w:p w:rsidR="004C0522" w:rsidRDefault="004C0522" w:rsidP="00022646">
      <w:pPr>
        <w:pStyle w:val="afb"/>
      </w:pPr>
    </w:p>
    <w:p w:rsidR="004C0522" w:rsidRPr="004C0522" w:rsidRDefault="004C0522" w:rsidP="00C76246">
      <w:pPr>
        <w:pStyle w:val="afb"/>
        <w:ind w:leftChars="0" w:left="0" w:firstLineChars="0" w:firstLine="0"/>
      </w:pPr>
    </w:p>
    <w:p w:rsidR="001D1A38" w:rsidRDefault="009C34C7" w:rsidP="001D1A38">
      <w:pPr>
        <w:pStyle w:val="a0"/>
        <w:tabs>
          <w:tab w:val="clear" w:pos="3416"/>
          <w:tab w:val="left" w:pos="3414"/>
        </w:tabs>
        <w:spacing w:before="158" w:after="158"/>
      </w:pPr>
      <w:r>
        <w:rPr>
          <w:rFonts w:hint="eastAsia"/>
        </w:rPr>
        <w:lastRenderedPageBreak/>
        <w:t>价差分析</w:t>
      </w:r>
    </w:p>
    <w:p w:rsidR="001D1A38" w:rsidRPr="00E131E4" w:rsidRDefault="004C0522" w:rsidP="001D1A38">
      <w:pPr>
        <w:pStyle w:val="afa"/>
        <w:spacing w:before="158" w:after="158"/>
      </w:pPr>
      <w:r>
        <w:rPr>
          <w:rFonts w:hint="eastAsia"/>
        </w:rPr>
        <w:t xml:space="preserve">5.1  </w:t>
      </w:r>
      <w:r w:rsidR="001D1A38" w:rsidRPr="00E131E4">
        <w:rPr>
          <w:rFonts w:hint="eastAsia"/>
        </w:rPr>
        <w:t>逻辑驱动</w:t>
      </w:r>
    </w:p>
    <w:p w:rsidR="000825B4" w:rsidRDefault="000825B4" w:rsidP="001D1A38">
      <w:pPr>
        <w:pStyle w:val="afb"/>
        <w:numPr>
          <w:ilvl w:val="0"/>
          <w:numId w:val="15"/>
        </w:numPr>
        <w:ind w:leftChars="0" w:firstLineChars="0"/>
      </w:pPr>
      <w:r>
        <w:rPr>
          <w:rFonts w:hint="eastAsia"/>
        </w:rPr>
        <w:t>基于上文对基本面的分析，我们认为铁矿石价格在钢厂复产的背景下仍有一定支撑</w:t>
      </w:r>
      <w:r w:rsidR="001D1A38">
        <w:rPr>
          <w:rFonts w:hint="eastAsia"/>
        </w:rPr>
        <w:t>，但行业</w:t>
      </w:r>
      <w:r>
        <w:rPr>
          <w:rFonts w:hint="eastAsia"/>
        </w:rPr>
        <w:t>悲观情绪存在</w:t>
      </w:r>
      <w:r w:rsidR="001D1A38">
        <w:rPr>
          <w:rFonts w:hint="eastAsia"/>
        </w:rPr>
        <w:t>，</w:t>
      </w:r>
      <w:r>
        <w:rPr>
          <w:rFonts w:hint="eastAsia"/>
        </w:rPr>
        <w:t>熊市格局短期不能更改，价格</w:t>
      </w:r>
      <w:r w:rsidR="001D1A38">
        <w:rPr>
          <w:rFonts w:hint="eastAsia"/>
        </w:rPr>
        <w:t>远月贴水将成为常态。</w:t>
      </w:r>
    </w:p>
    <w:p w:rsidR="001D1A38" w:rsidRDefault="001D1A38" w:rsidP="001D1A38">
      <w:pPr>
        <w:pStyle w:val="afb"/>
        <w:numPr>
          <w:ilvl w:val="0"/>
          <w:numId w:val="15"/>
        </w:numPr>
        <w:ind w:leftChars="0" w:firstLineChars="0"/>
      </w:pPr>
      <w:r>
        <w:rPr>
          <w:rFonts w:hint="eastAsia"/>
        </w:rPr>
        <w:t>受</w:t>
      </w:r>
      <w:r w:rsidRPr="00E131E4">
        <w:rPr>
          <w:rFonts w:hint="eastAsia"/>
        </w:rPr>
        <w:t>铁矿石港口库存偏低、</w:t>
      </w:r>
      <w:proofErr w:type="gramStart"/>
      <w:r w:rsidR="000825B4">
        <w:rPr>
          <w:rFonts w:hint="eastAsia"/>
        </w:rPr>
        <w:t>基差</w:t>
      </w:r>
      <w:r w:rsidRPr="00E131E4">
        <w:rPr>
          <w:rFonts w:hint="eastAsia"/>
        </w:rPr>
        <w:t>修复</w:t>
      </w:r>
      <w:proofErr w:type="gramEnd"/>
      <w:r w:rsidRPr="00E131E4">
        <w:rPr>
          <w:rFonts w:hint="eastAsia"/>
        </w:rPr>
        <w:t>、现货相对坚挺及盘面部分套利资金等因素影响，</w:t>
      </w:r>
      <w:r>
        <w:rPr>
          <w:rFonts w:hint="eastAsia"/>
        </w:rPr>
        <w:t>近月合约将提前</w:t>
      </w:r>
      <w:proofErr w:type="gramStart"/>
      <w:r>
        <w:rPr>
          <w:rFonts w:hint="eastAsia"/>
        </w:rPr>
        <w:t>进入基差修复</w:t>
      </w:r>
      <w:proofErr w:type="gramEnd"/>
      <w:r>
        <w:rPr>
          <w:rFonts w:hint="eastAsia"/>
        </w:rPr>
        <w:t>行情。</w:t>
      </w:r>
    </w:p>
    <w:p w:rsidR="00B82144" w:rsidRDefault="00B82144" w:rsidP="001D1A38">
      <w:pPr>
        <w:pStyle w:val="afb"/>
        <w:numPr>
          <w:ilvl w:val="0"/>
          <w:numId w:val="15"/>
        </w:numPr>
        <w:ind w:leftChars="0" w:firstLineChars="0"/>
      </w:pPr>
      <w:r>
        <w:rPr>
          <w:rFonts w:hint="eastAsia"/>
        </w:rPr>
        <w:t>尽管钢厂亏损严重，但从当前所处的形势来看，钢厂并不会轻易减产。一是考虑到市场份额不易拱手出让；二是考虑到生产以维持企业现金流，以防减停产导致</w:t>
      </w:r>
      <w:proofErr w:type="gramStart"/>
      <w:r>
        <w:rPr>
          <w:rFonts w:hint="eastAsia"/>
        </w:rPr>
        <w:t>银行抽贷等</w:t>
      </w:r>
      <w:proofErr w:type="gramEnd"/>
      <w:r>
        <w:rPr>
          <w:rFonts w:hint="eastAsia"/>
        </w:rPr>
        <w:t>行为；三是考虑到钢厂对地方性税收、就业等问题的影响，钢厂产能被政府“绑架”。</w:t>
      </w:r>
    </w:p>
    <w:p w:rsidR="001D1A38" w:rsidRPr="001D1A38" w:rsidRDefault="001D1A38" w:rsidP="00C76246">
      <w:pPr>
        <w:pStyle w:val="afb"/>
        <w:numPr>
          <w:ilvl w:val="0"/>
          <w:numId w:val="15"/>
        </w:numPr>
        <w:ind w:leftChars="0" w:firstLineChars="0"/>
      </w:pPr>
      <w:r>
        <w:rPr>
          <w:rFonts w:hint="eastAsia"/>
        </w:rPr>
        <w:t>从交割套利的角度来分析，买</w:t>
      </w:r>
      <w:proofErr w:type="gramStart"/>
      <w:r>
        <w:rPr>
          <w:rFonts w:hint="eastAsia"/>
        </w:rPr>
        <w:t>近卖远</w:t>
      </w:r>
      <w:proofErr w:type="gramEnd"/>
      <w:r>
        <w:rPr>
          <w:rFonts w:hint="eastAsia"/>
        </w:rPr>
        <w:t>的正向套利也有一定的可行性。</w:t>
      </w:r>
    </w:p>
    <w:p w:rsidR="009C34C7" w:rsidRPr="00817AD9" w:rsidRDefault="000825B4" w:rsidP="004C0522">
      <w:pPr>
        <w:pStyle w:val="afa"/>
        <w:spacing w:before="158" w:after="158"/>
      </w:pPr>
      <w:r>
        <w:rPr>
          <w:rFonts w:hint="eastAsia"/>
        </w:rPr>
        <w:t xml:space="preserve">5.2  </w:t>
      </w:r>
      <w:proofErr w:type="gramStart"/>
      <w:r>
        <w:rPr>
          <w:rFonts w:hint="eastAsia"/>
        </w:rPr>
        <w:t>基差</w:t>
      </w:r>
      <w:r w:rsidR="009C34C7" w:rsidRPr="00817AD9">
        <w:rPr>
          <w:rFonts w:hint="eastAsia"/>
        </w:rPr>
        <w:t>分析</w:t>
      </w:r>
      <w:proofErr w:type="gramEnd"/>
    </w:p>
    <w:p w:rsidR="000B181A" w:rsidRDefault="000B181A" w:rsidP="009C34C7">
      <w:pPr>
        <w:pStyle w:val="afb"/>
      </w:pPr>
      <w:proofErr w:type="gramStart"/>
      <w:r>
        <w:rPr>
          <w:rFonts w:hint="eastAsia"/>
        </w:rPr>
        <w:t>基差收敛</w:t>
      </w:r>
      <w:proofErr w:type="gramEnd"/>
      <w:r>
        <w:rPr>
          <w:rFonts w:hint="eastAsia"/>
        </w:rPr>
        <w:t>以两种形式完成：现货下跌或期货上涨。</w:t>
      </w:r>
      <w:r w:rsidRPr="000B181A">
        <w:rPr>
          <w:rFonts w:hint="eastAsia"/>
        </w:rPr>
        <w:t>以i1509合约为例，</w:t>
      </w:r>
      <w:r>
        <w:rPr>
          <w:rFonts w:hint="eastAsia"/>
        </w:rPr>
        <w:t>7</w:t>
      </w:r>
      <w:r w:rsidR="00452AE8">
        <w:rPr>
          <w:rFonts w:hint="eastAsia"/>
        </w:rPr>
        <w:t>月份</w:t>
      </w:r>
      <w:r>
        <w:rPr>
          <w:rFonts w:hint="eastAsia"/>
        </w:rPr>
        <w:t>中下旬以后，</w:t>
      </w:r>
      <w:r w:rsidR="00452AE8">
        <w:rPr>
          <w:rFonts w:hint="eastAsia"/>
        </w:rPr>
        <w:t>铁矿石现货价格</w:t>
      </w:r>
      <w:r w:rsidR="00C76246">
        <w:rPr>
          <w:rFonts w:hint="eastAsia"/>
        </w:rPr>
        <w:t>持稳</w:t>
      </w:r>
      <w:r w:rsidR="00452AE8">
        <w:rPr>
          <w:rFonts w:hint="eastAsia"/>
        </w:rPr>
        <w:t>，</w:t>
      </w:r>
      <w:r w:rsidR="00C76246">
        <w:rPr>
          <w:rFonts w:hint="eastAsia"/>
        </w:rPr>
        <w:t>但期货价格反弹明显</w:t>
      </w:r>
      <w:r w:rsidR="00452AE8">
        <w:rPr>
          <w:rFonts w:hint="eastAsia"/>
        </w:rPr>
        <w:t>，</w:t>
      </w:r>
      <w:r>
        <w:rPr>
          <w:rFonts w:hint="eastAsia"/>
        </w:rPr>
        <w:t>自7月20日收盘价381.5元/吨上涨至9月10日的475元/吨，涨幅93.5元；而同期铁矿石现货价格仅从52.75美金上涨至59.25美金，</w:t>
      </w:r>
      <w:proofErr w:type="gramStart"/>
      <w:r>
        <w:rPr>
          <w:rFonts w:hint="eastAsia"/>
        </w:rPr>
        <w:t>基差收敛</w:t>
      </w:r>
      <w:proofErr w:type="gramEnd"/>
      <w:r>
        <w:rPr>
          <w:rFonts w:hint="eastAsia"/>
        </w:rPr>
        <w:t>明显</w:t>
      </w:r>
      <w:r w:rsidR="00452AE8">
        <w:rPr>
          <w:rFonts w:hint="eastAsia"/>
        </w:rPr>
        <w:t>。</w:t>
      </w:r>
    </w:p>
    <w:p w:rsidR="009C34C7" w:rsidRDefault="000B181A" w:rsidP="009C34C7">
      <w:pPr>
        <w:pStyle w:val="afb"/>
      </w:pPr>
      <w:r>
        <w:rPr>
          <w:rFonts w:hint="eastAsia"/>
        </w:rPr>
        <w:t>据我们统计，除i1409合约以外，其余几大主要交割月份合约均在交割月来临之际</w:t>
      </w:r>
      <w:proofErr w:type="gramStart"/>
      <w:r>
        <w:rPr>
          <w:rFonts w:hint="eastAsia"/>
        </w:rPr>
        <w:t>完成基差修复</w:t>
      </w:r>
      <w:proofErr w:type="gramEnd"/>
      <w:r>
        <w:rPr>
          <w:rFonts w:hint="eastAsia"/>
        </w:rPr>
        <w:t>。主力合约i1601</w:t>
      </w:r>
      <w:proofErr w:type="gramStart"/>
      <w:r>
        <w:rPr>
          <w:rFonts w:hint="eastAsia"/>
        </w:rPr>
        <w:t>当前</w:t>
      </w:r>
      <w:r w:rsidR="00B82144">
        <w:rPr>
          <w:rFonts w:hint="eastAsia"/>
        </w:rPr>
        <w:t>基差73元</w:t>
      </w:r>
      <w:proofErr w:type="gramEnd"/>
      <w:r w:rsidR="00B82144">
        <w:rPr>
          <w:rFonts w:hint="eastAsia"/>
        </w:rPr>
        <w:t>/吨，处于</w:t>
      </w:r>
      <w:proofErr w:type="gramStart"/>
      <w:r w:rsidR="00B82144">
        <w:rPr>
          <w:rFonts w:hint="eastAsia"/>
        </w:rPr>
        <w:t>历史基差中等</w:t>
      </w:r>
      <w:proofErr w:type="gramEnd"/>
      <w:r w:rsidR="00B82144">
        <w:rPr>
          <w:rFonts w:hint="eastAsia"/>
        </w:rPr>
        <w:t>偏高水平，</w:t>
      </w:r>
      <w:r w:rsidR="00452AE8">
        <w:rPr>
          <w:rFonts w:hint="eastAsia"/>
        </w:rPr>
        <w:t>从期现价</w:t>
      </w:r>
      <w:proofErr w:type="gramStart"/>
      <w:r w:rsidR="00452AE8">
        <w:rPr>
          <w:rFonts w:hint="eastAsia"/>
        </w:rPr>
        <w:t>差结构</w:t>
      </w:r>
      <w:proofErr w:type="gramEnd"/>
      <w:r w:rsidR="00452AE8">
        <w:rPr>
          <w:rFonts w:hint="eastAsia"/>
        </w:rPr>
        <w:t>看，铁矿石期价贴水程度依然较大，</w:t>
      </w:r>
      <w:r w:rsidR="00B82144">
        <w:rPr>
          <w:rFonts w:hint="eastAsia"/>
        </w:rPr>
        <w:t>为近月</w:t>
      </w:r>
      <w:proofErr w:type="gramStart"/>
      <w:r w:rsidR="00B82144">
        <w:rPr>
          <w:rFonts w:hint="eastAsia"/>
        </w:rPr>
        <w:t>合约基差</w:t>
      </w:r>
      <w:r w:rsidR="004A3EFF">
        <w:rPr>
          <w:rFonts w:hint="eastAsia"/>
        </w:rPr>
        <w:t>收敛</w:t>
      </w:r>
      <w:proofErr w:type="gramEnd"/>
      <w:r w:rsidR="004A3EFF">
        <w:rPr>
          <w:rFonts w:hint="eastAsia"/>
        </w:rPr>
        <w:t>提供</w:t>
      </w:r>
      <w:r w:rsidR="00B82144">
        <w:rPr>
          <w:rFonts w:hint="eastAsia"/>
        </w:rPr>
        <w:t>较大</w:t>
      </w:r>
      <w:r w:rsidR="004A3EFF">
        <w:rPr>
          <w:rFonts w:hint="eastAsia"/>
        </w:rPr>
        <w:t>空间。</w:t>
      </w:r>
    </w:p>
    <w:tbl>
      <w:tblPr>
        <w:tblStyle w:val="-11"/>
        <w:tblW w:w="0" w:type="auto"/>
        <w:tblInd w:w="2943" w:type="dxa"/>
        <w:tblLook w:val="04A0" w:firstRow="1" w:lastRow="0" w:firstColumn="1" w:lastColumn="0" w:noHBand="0" w:noVBand="1"/>
      </w:tblPr>
      <w:tblGrid>
        <w:gridCol w:w="7819"/>
      </w:tblGrid>
      <w:tr w:rsidR="00B82144" w:rsidTr="00B821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9" w:type="dxa"/>
          </w:tcPr>
          <w:p w:rsidR="00B82144" w:rsidRPr="005C0EA3" w:rsidRDefault="00B82144" w:rsidP="005C0EA3">
            <w:pPr>
              <w:pStyle w:val="afb"/>
              <w:ind w:leftChars="0" w:left="0" w:firstLineChars="0" w:firstLine="0"/>
              <w:jc w:val="center"/>
              <w:rPr>
                <w:sz w:val="18"/>
                <w:szCs w:val="18"/>
              </w:rPr>
            </w:pPr>
            <w:r w:rsidRPr="005C0EA3">
              <w:rPr>
                <w:rFonts w:hint="eastAsia"/>
                <w:sz w:val="18"/>
                <w:szCs w:val="18"/>
              </w:rPr>
              <w:t>图表十九：铁矿石下跌行情中，期价贴水常态化</w:t>
            </w:r>
          </w:p>
        </w:tc>
      </w:tr>
      <w:tr w:rsidR="00B82144" w:rsidTr="00B82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9" w:type="dxa"/>
          </w:tcPr>
          <w:p w:rsidR="00B82144" w:rsidRDefault="00FB2CCB" w:rsidP="009C34C7">
            <w:pPr>
              <w:pStyle w:val="afb"/>
              <w:ind w:leftChars="0" w:left="0" w:firstLineChars="0" w:firstLine="0"/>
            </w:pPr>
            <w:r>
              <w:rPr>
                <w:noProof/>
              </w:rPr>
              <w:pict>
                <v:oval id="_x0000_s1067" style="position:absolute;left:0;text-align:left;margin-left:312.25pt;margin-top:10.2pt;width:49.5pt;height:51.75pt;z-index:251670016;mso-position-horizontal-relative:text;mso-position-vertical-relative:text" filled="f" fillcolor="#9cbee0" strokecolor="red" strokeweight="1.5pt">
                  <v:fill color2="#bbd5f0" type="gradient">
                    <o:fill v:ext="view" type="gradientUnscaled"/>
                  </v:fill>
                  <v:stroke dashstyle="dash" miterlimit="2"/>
                </v:oval>
              </w:pict>
            </w:r>
            <w:r w:rsidR="00B82144">
              <w:rPr>
                <w:noProof/>
              </w:rPr>
              <w:drawing>
                <wp:inline distT="0" distB="0" distL="0" distR="0" wp14:anchorId="18C6660B" wp14:editId="0E456561">
                  <wp:extent cx="4819650" cy="2714625"/>
                  <wp:effectExtent l="0" t="0" r="0" b="0"/>
                  <wp:docPr id="37" name="图表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B82144" w:rsidTr="00B82144">
        <w:tc>
          <w:tcPr>
            <w:cnfStyle w:val="001000000000" w:firstRow="0" w:lastRow="0" w:firstColumn="1" w:lastColumn="0" w:oddVBand="0" w:evenVBand="0" w:oddHBand="0" w:evenHBand="0" w:firstRowFirstColumn="0" w:firstRowLastColumn="0" w:lastRowFirstColumn="0" w:lastRowLastColumn="0"/>
            <w:tcW w:w="7819" w:type="dxa"/>
          </w:tcPr>
          <w:p w:rsidR="00B82144" w:rsidRDefault="00B82144" w:rsidP="00B82144">
            <w:pPr>
              <w:pStyle w:val="afb"/>
              <w:ind w:leftChars="0" w:left="0" w:firstLineChars="0" w:firstLine="0"/>
              <w:jc w:val="right"/>
            </w:pPr>
            <w:r w:rsidRPr="00841F61">
              <w:rPr>
                <w:rFonts w:hint="eastAsia"/>
                <w:sz w:val="18"/>
                <w:szCs w:val="18"/>
              </w:rPr>
              <w:t xml:space="preserve">数据来源：国贸期货 </w:t>
            </w:r>
            <w:r>
              <w:rPr>
                <w:rFonts w:hint="eastAsia"/>
                <w:sz w:val="18"/>
                <w:szCs w:val="18"/>
              </w:rPr>
              <w:t>、wind</w:t>
            </w:r>
          </w:p>
        </w:tc>
      </w:tr>
    </w:tbl>
    <w:p w:rsidR="00280B75" w:rsidRDefault="00280B75" w:rsidP="00B82144">
      <w:pPr>
        <w:pStyle w:val="afa"/>
        <w:spacing w:before="158" w:after="158"/>
        <w:ind w:left="0" w:firstLineChars="1350" w:firstLine="3253"/>
      </w:pPr>
    </w:p>
    <w:p w:rsidR="00452AE8" w:rsidRPr="00817AD9" w:rsidRDefault="00C76246" w:rsidP="00B82144">
      <w:pPr>
        <w:pStyle w:val="afa"/>
        <w:spacing w:before="158" w:after="158"/>
        <w:ind w:left="0" w:firstLineChars="1350" w:firstLine="3253"/>
      </w:pPr>
      <w:r>
        <w:rPr>
          <w:rFonts w:hint="eastAsia"/>
        </w:rPr>
        <w:lastRenderedPageBreak/>
        <w:t xml:space="preserve">5.3 </w:t>
      </w:r>
      <w:r w:rsidR="00452AE8" w:rsidRPr="00817AD9">
        <w:rPr>
          <w:rFonts w:hint="eastAsia"/>
        </w:rPr>
        <w:t>跨月价差</w:t>
      </w:r>
      <w:r>
        <w:rPr>
          <w:rFonts w:hint="eastAsia"/>
        </w:rPr>
        <w:t>分析</w:t>
      </w:r>
    </w:p>
    <w:p w:rsidR="00B82144" w:rsidRPr="00B82144" w:rsidRDefault="00B82144" w:rsidP="005C0EA3">
      <w:pPr>
        <w:pStyle w:val="afb"/>
      </w:pPr>
      <w:r>
        <w:rPr>
          <w:rFonts w:hint="eastAsia"/>
        </w:rPr>
        <w:t>基于铁矿期价的深贴水及阶段性影响近远月铁矿石价格的因素，</w:t>
      </w:r>
      <w:r w:rsidR="00452AE8">
        <w:rPr>
          <w:rFonts w:hint="eastAsia"/>
        </w:rPr>
        <w:t>使得</w:t>
      </w:r>
      <w:proofErr w:type="gramStart"/>
      <w:r>
        <w:rPr>
          <w:rFonts w:hint="eastAsia"/>
        </w:rPr>
        <w:t>铁矿石基差修复</w:t>
      </w:r>
      <w:proofErr w:type="gramEnd"/>
      <w:r>
        <w:rPr>
          <w:rFonts w:hint="eastAsia"/>
        </w:rPr>
        <w:t>行情存在可行性——</w:t>
      </w:r>
      <w:r w:rsidR="00452AE8">
        <w:rPr>
          <w:rFonts w:hint="eastAsia"/>
        </w:rPr>
        <w:t>近月合约价格</w:t>
      </w:r>
      <w:r>
        <w:rPr>
          <w:rFonts w:hint="eastAsia"/>
        </w:rPr>
        <w:t>更容易</w:t>
      </w:r>
      <w:r w:rsidR="00452AE8">
        <w:rPr>
          <w:rFonts w:hint="eastAsia"/>
        </w:rPr>
        <w:t>随着期现价差的收敛而</w:t>
      </w:r>
      <w:r w:rsidR="005C0EA3">
        <w:rPr>
          <w:rFonts w:hint="eastAsia"/>
        </w:rPr>
        <w:t>逐步</w:t>
      </w:r>
      <w:r w:rsidR="00452AE8">
        <w:rPr>
          <w:rFonts w:hint="eastAsia"/>
        </w:rPr>
        <w:t>上涨，直接导致了跨月合约之间价差的扩大。09-01合约价差</w:t>
      </w:r>
      <w:r w:rsidR="005C0EA3">
        <w:rPr>
          <w:rFonts w:hint="eastAsia"/>
        </w:rPr>
        <w:t>自7月份以来明显扩大，6月初价差仅为2.5，随着09合约临近交割，期货价格逐渐向现货价格收敛，</w:t>
      </w:r>
      <w:r w:rsidR="005C0EA3" w:rsidRPr="005F397A">
        <w:rPr>
          <w:rFonts w:hint="eastAsia"/>
          <w:b/>
        </w:rPr>
        <w:t>9月初最高至85元</w:t>
      </w:r>
      <w:r w:rsidR="005C0EA3">
        <w:rPr>
          <w:rFonts w:hint="eastAsia"/>
        </w:rPr>
        <w:t>。</w:t>
      </w:r>
    </w:p>
    <w:p w:rsidR="00762C0A" w:rsidRDefault="005C0EA3" w:rsidP="00452AE8">
      <w:pPr>
        <w:pStyle w:val="afb"/>
      </w:pPr>
      <w:r>
        <w:rPr>
          <w:rFonts w:hint="eastAsia"/>
        </w:rPr>
        <w:t>作为比较我们观察i101-i1605合约价差尚处于相对低位， 7月下旬i16</w:t>
      </w:r>
      <w:r w:rsidR="00762C0A">
        <w:rPr>
          <w:rFonts w:hint="eastAsia"/>
        </w:rPr>
        <w:t>01-</w:t>
      </w:r>
      <w:r>
        <w:rPr>
          <w:rFonts w:hint="eastAsia"/>
        </w:rPr>
        <w:t>i16</w:t>
      </w:r>
      <w:r w:rsidR="00762C0A">
        <w:rPr>
          <w:rFonts w:hint="eastAsia"/>
        </w:rPr>
        <w:t>05合约价差</w:t>
      </w:r>
      <w:r>
        <w:rPr>
          <w:rFonts w:hint="eastAsia"/>
        </w:rPr>
        <w:t>不足5元</w:t>
      </w:r>
      <w:r w:rsidR="00762C0A">
        <w:rPr>
          <w:rFonts w:hint="eastAsia"/>
        </w:rPr>
        <w:t>，</w:t>
      </w:r>
      <w:r>
        <w:rPr>
          <w:rFonts w:hint="eastAsia"/>
        </w:rPr>
        <w:t>目前也在25元左右徘徊。</w:t>
      </w:r>
      <w:r w:rsidR="00762C0A">
        <w:rPr>
          <w:rFonts w:hint="eastAsia"/>
        </w:rPr>
        <w:t>未来随着</w:t>
      </w:r>
      <w:r>
        <w:rPr>
          <w:rFonts w:hint="eastAsia"/>
        </w:rPr>
        <w:t>i16</w:t>
      </w:r>
      <w:r w:rsidR="00762C0A">
        <w:rPr>
          <w:rFonts w:hint="eastAsia"/>
        </w:rPr>
        <w:t>01合约交割</w:t>
      </w:r>
      <w:r>
        <w:rPr>
          <w:rFonts w:hint="eastAsia"/>
        </w:rPr>
        <w:t>期</w:t>
      </w:r>
      <w:r w:rsidR="00762C0A">
        <w:rPr>
          <w:rFonts w:hint="eastAsia"/>
        </w:rPr>
        <w:t>临近，</w:t>
      </w:r>
      <w:r>
        <w:rPr>
          <w:rFonts w:hint="eastAsia"/>
        </w:rPr>
        <w:t>i16</w:t>
      </w:r>
      <w:r w:rsidR="00762C0A">
        <w:rPr>
          <w:rFonts w:hint="eastAsia"/>
        </w:rPr>
        <w:t>01合约期现收敛加速，</w:t>
      </w:r>
      <w:r>
        <w:rPr>
          <w:rFonts w:hint="eastAsia"/>
        </w:rPr>
        <w:t>价差有望进一步扩大</w:t>
      </w:r>
      <w:r w:rsidR="00762C0A">
        <w:rPr>
          <w:rFonts w:hint="eastAsia"/>
        </w:rPr>
        <w:t>。因此，买</w:t>
      </w:r>
      <w:r>
        <w:rPr>
          <w:rFonts w:hint="eastAsia"/>
        </w:rPr>
        <w:t>i16</w:t>
      </w:r>
      <w:r w:rsidR="00762C0A">
        <w:rPr>
          <w:rFonts w:hint="eastAsia"/>
        </w:rPr>
        <w:t>01卖</w:t>
      </w:r>
      <w:r>
        <w:rPr>
          <w:rFonts w:hint="eastAsia"/>
        </w:rPr>
        <w:t>i16</w:t>
      </w:r>
      <w:r w:rsidR="00762C0A">
        <w:rPr>
          <w:rFonts w:hint="eastAsia"/>
        </w:rPr>
        <w:t>05</w:t>
      </w:r>
      <w:r>
        <w:rPr>
          <w:rFonts w:hint="eastAsia"/>
        </w:rPr>
        <w:t>存在可行性</w:t>
      </w:r>
      <w:r w:rsidR="00762C0A">
        <w:rPr>
          <w:rFonts w:hint="eastAsia"/>
        </w:rPr>
        <w:t>。</w:t>
      </w:r>
    </w:p>
    <w:tbl>
      <w:tblPr>
        <w:tblStyle w:val="-11"/>
        <w:tblW w:w="10740" w:type="dxa"/>
        <w:tblLook w:val="04A0" w:firstRow="1" w:lastRow="0" w:firstColumn="1" w:lastColumn="0" w:noHBand="0" w:noVBand="1"/>
      </w:tblPr>
      <w:tblGrid>
        <w:gridCol w:w="5526"/>
        <w:gridCol w:w="5214"/>
      </w:tblGrid>
      <w:tr w:rsidR="005C0EA3" w:rsidTr="005C0E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6" w:type="dxa"/>
          </w:tcPr>
          <w:p w:rsidR="005C0EA3" w:rsidRDefault="005C0EA3" w:rsidP="00E97093">
            <w:pPr>
              <w:pStyle w:val="afb"/>
              <w:ind w:leftChars="0" w:left="0" w:firstLineChars="0" w:firstLine="0"/>
              <w:jc w:val="center"/>
            </w:pPr>
            <w:r w:rsidRPr="00841F61">
              <w:rPr>
                <w:rFonts w:hint="eastAsia"/>
                <w:sz w:val="18"/>
                <w:szCs w:val="18"/>
              </w:rPr>
              <w:t>图表</w:t>
            </w:r>
            <w:r w:rsidR="00E97093">
              <w:rPr>
                <w:rFonts w:hint="eastAsia"/>
                <w:sz w:val="18"/>
                <w:szCs w:val="18"/>
              </w:rPr>
              <w:t>二十</w:t>
            </w:r>
            <w:r w:rsidRPr="00841F61">
              <w:rPr>
                <w:rFonts w:hint="eastAsia"/>
                <w:sz w:val="18"/>
                <w:szCs w:val="18"/>
              </w:rPr>
              <w:t>：</w:t>
            </w:r>
            <w:r>
              <w:rPr>
                <w:rFonts w:hint="eastAsia"/>
                <w:sz w:val="18"/>
                <w:szCs w:val="18"/>
              </w:rPr>
              <w:t>I1509-I1601价差</w:t>
            </w:r>
          </w:p>
        </w:tc>
        <w:tc>
          <w:tcPr>
            <w:tcW w:w="5214" w:type="dxa"/>
          </w:tcPr>
          <w:p w:rsidR="005C0EA3" w:rsidRDefault="005C0EA3" w:rsidP="00E97093">
            <w:pPr>
              <w:pStyle w:val="afb"/>
              <w:ind w:leftChars="0" w:left="0" w:firstLineChars="0" w:firstLine="0"/>
              <w:jc w:val="center"/>
              <w:cnfStyle w:val="100000000000" w:firstRow="1" w:lastRow="0" w:firstColumn="0" w:lastColumn="0" w:oddVBand="0" w:evenVBand="0" w:oddHBand="0" w:evenHBand="0" w:firstRowFirstColumn="0" w:firstRowLastColumn="0" w:lastRowFirstColumn="0" w:lastRowLastColumn="0"/>
            </w:pPr>
            <w:r w:rsidRPr="00841F61">
              <w:rPr>
                <w:rFonts w:hint="eastAsia"/>
                <w:sz w:val="18"/>
                <w:szCs w:val="18"/>
              </w:rPr>
              <w:t>图表</w:t>
            </w:r>
            <w:r w:rsidR="00E97093">
              <w:rPr>
                <w:rFonts w:hint="eastAsia"/>
                <w:sz w:val="18"/>
                <w:szCs w:val="18"/>
              </w:rPr>
              <w:t>二十一</w:t>
            </w:r>
            <w:r w:rsidRPr="00841F61">
              <w:rPr>
                <w:rFonts w:hint="eastAsia"/>
                <w:sz w:val="18"/>
                <w:szCs w:val="18"/>
              </w:rPr>
              <w:t>：</w:t>
            </w:r>
            <w:r>
              <w:rPr>
                <w:rFonts w:hint="eastAsia"/>
                <w:sz w:val="18"/>
                <w:szCs w:val="18"/>
              </w:rPr>
              <w:t>I1601-I105价差</w:t>
            </w:r>
          </w:p>
        </w:tc>
      </w:tr>
      <w:tr w:rsidR="005C0EA3" w:rsidTr="005C0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6" w:type="dxa"/>
          </w:tcPr>
          <w:p w:rsidR="005C0EA3" w:rsidRDefault="005C0EA3" w:rsidP="00452AE8">
            <w:pPr>
              <w:pStyle w:val="afb"/>
              <w:ind w:leftChars="0" w:left="0" w:firstLineChars="0" w:firstLine="0"/>
            </w:pPr>
            <w:r>
              <w:rPr>
                <w:noProof/>
              </w:rPr>
              <w:drawing>
                <wp:inline distT="0" distB="0" distL="0" distR="0" wp14:anchorId="55248D0A" wp14:editId="76438D00">
                  <wp:extent cx="3352800" cy="2724150"/>
                  <wp:effectExtent l="19050" t="0" r="0" b="0"/>
                  <wp:docPr id="3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srcRect/>
                          <a:stretch>
                            <a:fillRect/>
                          </a:stretch>
                        </pic:blipFill>
                        <pic:spPr bwMode="auto">
                          <a:xfrm>
                            <a:off x="0" y="0"/>
                            <a:ext cx="3352800" cy="2724150"/>
                          </a:xfrm>
                          <a:prstGeom prst="rect">
                            <a:avLst/>
                          </a:prstGeom>
                          <a:noFill/>
                          <a:ln w="9525">
                            <a:noFill/>
                            <a:miter lim="800000"/>
                            <a:headEnd/>
                            <a:tailEnd/>
                          </a:ln>
                        </pic:spPr>
                      </pic:pic>
                    </a:graphicData>
                  </a:graphic>
                </wp:inline>
              </w:drawing>
            </w:r>
          </w:p>
        </w:tc>
        <w:tc>
          <w:tcPr>
            <w:tcW w:w="5214" w:type="dxa"/>
          </w:tcPr>
          <w:p w:rsidR="005C0EA3" w:rsidRDefault="005C0EA3" w:rsidP="00452AE8">
            <w:pPr>
              <w:pStyle w:val="afb"/>
              <w:ind w:leftChars="0" w:left="0" w:firstLineChars="0" w:firstLine="0"/>
              <w:cnfStyle w:val="000000100000" w:firstRow="0" w:lastRow="0" w:firstColumn="0" w:lastColumn="0" w:oddVBand="0" w:evenVBand="0" w:oddHBand="1" w:evenHBand="0" w:firstRowFirstColumn="0" w:firstRowLastColumn="0" w:lastRowFirstColumn="0" w:lastRowLastColumn="0"/>
            </w:pPr>
            <w:r w:rsidRPr="00760DD6">
              <w:rPr>
                <w:rFonts w:cs="Times New Roman" w:hint="eastAsia"/>
                <w:noProof/>
              </w:rPr>
              <w:drawing>
                <wp:inline distT="0" distB="0" distL="0" distR="0" wp14:anchorId="18852713" wp14:editId="4738B0EF">
                  <wp:extent cx="3124200" cy="2724150"/>
                  <wp:effectExtent l="19050" t="0" r="0" b="0"/>
                  <wp:docPr id="3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srcRect/>
                          <a:stretch>
                            <a:fillRect/>
                          </a:stretch>
                        </pic:blipFill>
                        <pic:spPr bwMode="auto">
                          <a:xfrm>
                            <a:off x="0" y="0"/>
                            <a:ext cx="3124200" cy="2724150"/>
                          </a:xfrm>
                          <a:prstGeom prst="rect">
                            <a:avLst/>
                          </a:prstGeom>
                          <a:noFill/>
                          <a:ln w="9525">
                            <a:noFill/>
                            <a:miter lim="800000"/>
                            <a:headEnd/>
                            <a:tailEnd/>
                          </a:ln>
                        </pic:spPr>
                      </pic:pic>
                    </a:graphicData>
                  </a:graphic>
                </wp:inline>
              </w:drawing>
            </w:r>
          </w:p>
        </w:tc>
      </w:tr>
      <w:tr w:rsidR="005C0EA3" w:rsidTr="005C0EA3">
        <w:tc>
          <w:tcPr>
            <w:cnfStyle w:val="001000000000" w:firstRow="0" w:lastRow="0" w:firstColumn="1" w:lastColumn="0" w:oddVBand="0" w:evenVBand="0" w:oddHBand="0" w:evenHBand="0" w:firstRowFirstColumn="0" w:firstRowLastColumn="0" w:lastRowFirstColumn="0" w:lastRowLastColumn="0"/>
            <w:tcW w:w="5526" w:type="dxa"/>
          </w:tcPr>
          <w:p w:rsidR="005C0EA3" w:rsidRDefault="005C0EA3" w:rsidP="00452AE8">
            <w:pPr>
              <w:pStyle w:val="afb"/>
              <w:ind w:leftChars="0" w:left="0" w:firstLineChars="0" w:firstLine="0"/>
            </w:pPr>
          </w:p>
        </w:tc>
        <w:tc>
          <w:tcPr>
            <w:tcW w:w="5214" w:type="dxa"/>
          </w:tcPr>
          <w:p w:rsidR="005C0EA3" w:rsidRPr="005C0EA3" w:rsidRDefault="005C0EA3" w:rsidP="005C0EA3">
            <w:pPr>
              <w:pStyle w:val="afb"/>
              <w:ind w:leftChars="0" w:left="0" w:firstLineChars="0" w:firstLine="0"/>
              <w:jc w:val="right"/>
              <w:cnfStyle w:val="000000000000" w:firstRow="0" w:lastRow="0" w:firstColumn="0" w:lastColumn="0" w:oddVBand="0" w:evenVBand="0" w:oddHBand="0" w:evenHBand="0" w:firstRowFirstColumn="0" w:firstRowLastColumn="0" w:lastRowFirstColumn="0" w:lastRowLastColumn="0"/>
              <w:rPr>
                <w:b/>
              </w:rPr>
            </w:pPr>
            <w:r w:rsidRPr="005C0EA3">
              <w:rPr>
                <w:rFonts w:hint="eastAsia"/>
                <w:b/>
                <w:sz w:val="18"/>
                <w:szCs w:val="18"/>
              </w:rPr>
              <w:t>数据来源：国贸期货 、wind</w:t>
            </w:r>
          </w:p>
        </w:tc>
      </w:tr>
    </w:tbl>
    <w:p w:rsidR="005C0EA3" w:rsidRDefault="005C0EA3" w:rsidP="005C0EA3">
      <w:pPr>
        <w:pStyle w:val="afb"/>
        <w:ind w:leftChars="0" w:left="0" w:firstLineChars="0" w:firstLine="0"/>
      </w:pPr>
    </w:p>
    <w:p w:rsidR="00357530" w:rsidRDefault="00357530" w:rsidP="005C0EA3">
      <w:pPr>
        <w:pStyle w:val="afb"/>
        <w:ind w:leftChars="0" w:left="0" w:firstLineChars="0" w:firstLine="0"/>
      </w:pPr>
    </w:p>
    <w:p w:rsidR="00357530" w:rsidRDefault="00357530" w:rsidP="005C0EA3">
      <w:pPr>
        <w:pStyle w:val="afb"/>
        <w:ind w:leftChars="0" w:left="0" w:firstLineChars="0" w:firstLine="0"/>
      </w:pPr>
    </w:p>
    <w:p w:rsidR="00357530" w:rsidRDefault="00357530" w:rsidP="005C0EA3">
      <w:pPr>
        <w:pStyle w:val="afb"/>
        <w:ind w:leftChars="0" w:left="0" w:firstLineChars="0" w:firstLine="0"/>
      </w:pPr>
    </w:p>
    <w:p w:rsidR="00357530" w:rsidRDefault="00357530" w:rsidP="005C0EA3">
      <w:pPr>
        <w:pStyle w:val="afb"/>
        <w:ind w:leftChars="0" w:left="0" w:firstLineChars="0" w:firstLine="0"/>
      </w:pPr>
    </w:p>
    <w:p w:rsidR="00357530" w:rsidRDefault="00357530" w:rsidP="005C0EA3">
      <w:pPr>
        <w:pStyle w:val="afb"/>
        <w:ind w:leftChars="0" w:left="0" w:firstLineChars="0" w:firstLine="0"/>
      </w:pPr>
    </w:p>
    <w:p w:rsidR="00357530" w:rsidRDefault="00357530" w:rsidP="005C0EA3">
      <w:pPr>
        <w:pStyle w:val="afb"/>
        <w:ind w:leftChars="0" w:left="0" w:firstLineChars="0" w:firstLine="0"/>
      </w:pPr>
    </w:p>
    <w:p w:rsidR="00357530" w:rsidRDefault="00357530" w:rsidP="005C0EA3">
      <w:pPr>
        <w:pStyle w:val="afb"/>
        <w:ind w:leftChars="0" w:left="0" w:firstLineChars="0" w:firstLine="0"/>
      </w:pPr>
    </w:p>
    <w:p w:rsidR="00357530" w:rsidRDefault="00357530" w:rsidP="005C0EA3">
      <w:pPr>
        <w:pStyle w:val="afb"/>
        <w:ind w:leftChars="0" w:left="0" w:firstLineChars="0" w:firstLine="0"/>
      </w:pPr>
    </w:p>
    <w:p w:rsidR="00357530" w:rsidRDefault="00357530" w:rsidP="005C0EA3">
      <w:pPr>
        <w:pStyle w:val="afb"/>
        <w:ind w:leftChars="0" w:left="0" w:firstLineChars="0" w:firstLine="0"/>
      </w:pPr>
    </w:p>
    <w:p w:rsidR="00357530" w:rsidRDefault="00357530" w:rsidP="005C0EA3">
      <w:pPr>
        <w:pStyle w:val="afb"/>
        <w:ind w:leftChars="0" w:left="0" w:firstLineChars="0" w:firstLine="0"/>
      </w:pPr>
    </w:p>
    <w:p w:rsidR="00357530" w:rsidRDefault="00357530" w:rsidP="005C0EA3">
      <w:pPr>
        <w:pStyle w:val="afb"/>
        <w:ind w:leftChars="0" w:left="0" w:firstLineChars="0" w:firstLine="0"/>
      </w:pPr>
    </w:p>
    <w:p w:rsidR="00357530" w:rsidRDefault="00357530" w:rsidP="005C0EA3">
      <w:pPr>
        <w:pStyle w:val="afb"/>
        <w:ind w:leftChars="0" w:left="0" w:firstLineChars="0" w:firstLine="0"/>
      </w:pPr>
    </w:p>
    <w:p w:rsidR="00357530" w:rsidRDefault="00357530" w:rsidP="005C0EA3">
      <w:pPr>
        <w:pStyle w:val="afb"/>
        <w:ind w:leftChars="0" w:left="0" w:firstLineChars="0" w:firstLine="0"/>
      </w:pPr>
    </w:p>
    <w:p w:rsidR="00357530" w:rsidRPr="00762C0A" w:rsidRDefault="00357530" w:rsidP="005C0EA3">
      <w:pPr>
        <w:pStyle w:val="afb"/>
        <w:ind w:leftChars="0" w:left="0" w:firstLineChars="0" w:firstLine="0"/>
      </w:pPr>
    </w:p>
    <w:p w:rsidR="00722699" w:rsidRDefault="00B82144" w:rsidP="00357530">
      <w:pPr>
        <w:pStyle w:val="a0"/>
        <w:tabs>
          <w:tab w:val="clear" w:pos="3416"/>
          <w:tab w:val="left" w:pos="3414"/>
        </w:tabs>
        <w:spacing w:before="158" w:after="158"/>
      </w:pPr>
      <w:r>
        <w:rPr>
          <w:rFonts w:hint="eastAsia"/>
        </w:rPr>
        <w:t>总结及操作策略</w:t>
      </w:r>
    </w:p>
    <w:p w:rsidR="00DF3DFB" w:rsidRDefault="00014BB1" w:rsidP="00CC0A1E">
      <w:pPr>
        <w:pStyle w:val="afb"/>
        <w:ind w:leftChars="1399" w:left="2938"/>
      </w:pPr>
      <w:r>
        <w:rPr>
          <w:rFonts w:hint="eastAsia"/>
        </w:rPr>
        <w:t>综</w:t>
      </w:r>
      <w:r w:rsidR="00817AD9">
        <w:rPr>
          <w:rFonts w:hint="eastAsia"/>
        </w:rPr>
        <w:t>上，</w:t>
      </w:r>
      <w:r w:rsidR="00903A7E">
        <w:rPr>
          <w:rFonts w:hint="eastAsia"/>
        </w:rPr>
        <w:t>在当前</w:t>
      </w:r>
      <w:r w:rsidR="00817AD9">
        <w:rPr>
          <w:rFonts w:hint="eastAsia"/>
        </w:rPr>
        <w:t>国内经济低迷，下游需求</w:t>
      </w:r>
      <w:r w:rsidR="00B82144">
        <w:rPr>
          <w:rFonts w:hint="eastAsia"/>
        </w:rPr>
        <w:t>不足</w:t>
      </w:r>
      <w:r w:rsidR="00903A7E">
        <w:rPr>
          <w:rFonts w:hint="eastAsia"/>
        </w:rPr>
        <w:t>的背景</w:t>
      </w:r>
      <w:proofErr w:type="gramStart"/>
      <w:r w:rsidR="00903A7E">
        <w:rPr>
          <w:rFonts w:hint="eastAsia"/>
        </w:rPr>
        <w:t>下</w:t>
      </w:r>
      <w:r>
        <w:rPr>
          <w:rFonts w:hint="eastAsia"/>
        </w:rPr>
        <w:t>国外</w:t>
      </w:r>
      <w:proofErr w:type="gramEnd"/>
      <w:r>
        <w:rPr>
          <w:rFonts w:hint="eastAsia"/>
        </w:rPr>
        <w:t>矿山产量不减，</w:t>
      </w:r>
      <w:r w:rsidR="00B82144">
        <w:rPr>
          <w:rFonts w:hint="eastAsia"/>
        </w:rPr>
        <w:t>铁矿石趋势性疲弱的态势不改</w:t>
      </w:r>
      <w:r w:rsidR="00817AD9">
        <w:rPr>
          <w:rFonts w:hint="eastAsia"/>
        </w:rPr>
        <w:t>；而短期内国内钢厂复产提振，配合港口库存持续下降，一定程度上为矿石期</w:t>
      </w:r>
      <w:proofErr w:type="gramStart"/>
      <w:r w:rsidR="00817AD9">
        <w:rPr>
          <w:rFonts w:hint="eastAsia"/>
        </w:rPr>
        <w:t>价提供</w:t>
      </w:r>
      <w:proofErr w:type="gramEnd"/>
      <w:r w:rsidR="00817AD9">
        <w:rPr>
          <w:rFonts w:hint="eastAsia"/>
        </w:rPr>
        <w:t>支撑，多空因素并存使</w:t>
      </w:r>
      <w:r w:rsidR="00A6288E">
        <w:rPr>
          <w:rFonts w:hint="eastAsia"/>
        </w:rPr>
        <w:t>的</w:t>
      </w:r>
      <w:r w:rsidR="00817AD9">
        <w:rPr>
          <w:rFonts w:hint="eastAsia"/>
        </w:rPr>
        <w:t>得单边操作存较大风险。</w:t>
      </w:r>
    </w:p>
    <w:p w:rsidR="00762C0A" w:rsidRDefault="00817AD9" w:rsidP="00CC0A1E">
      <w:pPr>
        <w:pStyle w:val="afb"/>
        <w:ind w:leftChars="1399" w:left="2938"/>
      </w:pPr>
      <w:r>
        <w:rPr>
          <w:rFonts w:hint="eastAsia"/>
        </w:rPr>
        <w:t>从价差结构上看，期货贴水、</w:t>
      </w:r>
      <w:r w:rsidR="00014BB1">
        <w:rPr>
          <w:rFonts w:hint="eastAsia"/>
        </w:rPr>
        <w:t>远月贴水格局</w:t>
      </w:r>
      <w:r>
        <w:rPr>
          <w:rFonts w:hint="eastAsia"/>
        </w:rPr>
        <w:t>持续，</w:t>
      </w:r>
      <w:r w:rsidR="00014BB1">
        <w:rPr>
          <w:rFonts w:hint="eastAsia"/>
        </w:rPr>
        <w:t>随着近月合约临近交割，期现价</w:t>
      </w:r>
      <w:proofErr w:type="gramStart"/>
      <w:r w:rsidR="00014BB1">
        <w:rPr>
          <w:rFonts w:hint="eastAsia"/>
        </w:rPr>
        <w:t>差回归</w:t>
      </w:r>
      <w:r>
        <w:rPr>
          <w:rFonts w:hint="eastAsia"/>
        </w:rPr>
        <w:t>促使</w:t>
      </w:r>
      <w:proofErr w:type="gramEnd"/>
      <w:r w:rsidR="00014BB1">
        <w:rPr>
          <w:rFonts w:hint="eastAsia"/>
        </w:rPr>
        <w:t>近月合约上行</w:t>
      </w:r>
      <w:r>
        <w:rPr>
          <w:rFonts w:hint="eastAsia"/>
        </w:rPr>
        <w:t>，从而拉大跨月间价差。</w:t>
      </w:r>
      <w:r w:rsidR="00014BB1">
        <w:rPr>
          <w:rFonts w:hint="eastAsia"/>
        </w:rPr>
        <w:t>在此基础上我们认为买入1601合约</w:t>
      </w:r>
      <w:r w:rsidR="00760DD6">
        <w:rPr>
          <w:rFonts w:hint="eastAsia"/>
        </w:rPr>
        <w:t>、</w:t>
      </w:r>
      <w:r w:rsidR="00014BB1">
        <w:rPr>
          <w:rFonts w:hint="eastAsia"/>
        </w:rPr>
        <w:t>卖出1605合约</w:t>
      </w:r>
      <w:r w:rsidR="00760DD6">
        <w:rPr>
          <w:rFonts w:hint="eastAsia"/>
        </w:rPr>
        <w:t>，</w:t>
      </w:r>
      <w:r>
        <w:rPr>
          <w:rFonts w:hint="eastAsia"/>
        </w:rPr>
        <w:t>进行跨期套利</w:t>
      </w:r>
      <w:r w:rsidR="00760DD6">
        <w:rPr>
          <w:rFonts w:hint="eastAsia"/>
        </w:rPr>
        <w:t>利润空间较大</w:t>
      </w:r>
      <w:r>
        <w:rPr>
          <w:rFonts w:hint="eastAsia"/>
        </w:rPr>
        <w:t>。</w:t>
      </w:r>
    </w:p>
    <w:p w:rsidR="0077139D" w:rsidRPr="00DF3DFB" w:rsidRDefault="0077139D" w:rsidP="00DF3DFB">
      <w:pPr>
        <w:pStyle w:val="afb"/>
        <w:ind w:firstLine="375"/>
        <w:rPr>
          <w:b/>
        </w:rPr>
      </w:pPr>
      <w:r w:rsidRPr="00DF3DFB">
        <w:rPr>
          <w:rFonts w:hint="eastAsia"/>
          <w:b/>
        </w:rPr>
        <w:t>操作</w:t>
      </w:r>
      <w:r w:rsidR="00CC0A1E" w:rsidRPr="00DF3DFB">
        <w:rPr>
          <w:rFonts w:hint="eastAsia"/>
          <w:b/>
        </w:rPr>
        <w:t>建议</w:t>
      </w:r>
      <w:r w:rsidRPr="00DF3DFB">
        <w:rPr>
          <w:rFonts w:hint="eastAsia"/>
          <w:b/>
        </w:rPr>
        <w:t>：</w:t>
      </w:r>
    </w:p>
    <w:p w:rsidR="006C1A8F" w:rsidRDefault="00CC0A1E" w:rsidP="006C1A8F">
      <w:pPr>
        <w:pStyle w:val="afb"/>
        <w:numPr>
          <w:ilvl w:val="0"/>
          <w:numId w:val="9"/>
        </w:numPr>
        <w:ind w:leftChars="0" w:firstLineChars="0"/>
        <w:rPr>
          <w:b/>
        </w:rPr>
      </w:pPr>
      <w:r>
        <w:rPr>
          <w:rFonts w:hint="eastAsia"/>
          <w:b/>
        </w:rPr>
        <w:t>做多i</w:t>
      </w:r>
      <w:r w:rsidR="00014BB1">
        <w:rPr>
          <w:rFonts w:hint="eastAsia"/>
          <w:b/>
        </w:rPr>
        <w:t>16</w:t>
      </w:r>
      <w:r w:rsidR="00B33FC3">
        <w:rPr>
          <w:rFonts w:hint="eastAsia"/>
          <w:b/>
        </w:rPr>
        <w:t>0</w:t>
      </w:r>
      <w:r w:rsidR="00014BB1">
        <w:rPr>
          <w:rFonts w:hint="eastAsia"/>
          <w:b/>
        </w:rPr>
        <w:t>1，做空i1605</w:t>
      </w:r>
    </w:p>
    <w:p w:rsidR="00CC0A1E" w:rsidRDefault="00CC0A1E" w:rsidP="006C1A8F">
      <w:pPr>
        <w:pStyle w:val="afb"/>
        <w:numPr>
          <w:ilvl w:val="0"/>
          <w:numId w:val="9"/>
        </w:numPr>
        <w:ind w:leftChars="0" w:firstLineChars="0"/>
        <w:rPr>
          <w:b/>
        </w:rPr>
      </w:pPr>
      <w:r>
        <w:rPr>
          <w:rFonts w:hint="eastAsia"/>
          <w:b/>
        </w:rPr>
        <w:t>建仓</w:t>
      </w:r>
      <w:r w:rsidR="00014BB1">
        <w:rPr>
          <w:rFonts w:hint="eastAsia"/>
          <w:b/>
        </w:rPr>
        <w:t>价差</w:t>
      </w:r>
      <w:r>
        <w:rPr>
          <w:rFonts w:hint="eastAsia"/>
          <w:b/>
        </w:rPr>
        <w:t>：</w:t>
      </w:r>
      <w:r w:rsidR="00400F32">
        <w:rPr>
          <w:rFonts w:hint="eastAsia"/>
          <w:b/>
        </w:rPr>
        <w:t>2</w:t>
      </w:r>
      <w:r w:rsidR="00DF3DFB">
        <w:rPr>
          <w:rFonts w:hint="eastAsia"/>
          <w:b/>
        </w:rPr>
        <w:t>0</w:t>
      </w:r>
      <w:r w:rsidR="00B33FC3">
        <w:rPr>
          <w:rFonts w:hint="eastAsia"/>
          <w:b/>
        </w:rPr>
        <w:t>～</w:t>
      </w:r>
      <w:r w:rsidR="00400F32">
        <w:rPr>
          <w:rFonts w:hint="eastAsia"/>
          <w:b/>
        </w:rPr>
        <w:t>30</w:t>
      </w:r>
    </w:p>
    <w:p w:rsidR="00CC0A1E" w:rsidRDefault="00CC0A1E" w:rsidP="006C1A8F">
      <w:pPr>
        <w:pStyle w:val="afb"/>
        <w:numPr>
          <w:ilvl w:val="0"/>
          <w:numId w:val="9"/>
        </w:numPr>
        <w:ind w:leftChars="0" w:firstLineChars="0"/>
        <w:rPr>
          <w:b/>
        </w:rPr>
      </w:pPr>
      <w:r>
        <w:rPr>
          <w:rFonts w:hint="eastAsia"/>
          <w:b/>
        </w:rPr>
        <w:t>目标</w:t>
      </w:r>
      <w:r w:rsidR="00014BB1">
        <w:rPr>
          <w:rFonts w:hint="eastAsia"/>
          <w:b/>
        </w:rPr>
        <w:t>价差</w:t>
      </w:r>
      <w:r>
        <w:rPr>
          <w:rFonts w:hint="eastAsia"/>
          <w:b/>
        </w:rPr>
        <w:t>：</w:t>
      </w:r>
      <w:r w:rsidR="00400F32">
        <w:rPr>
          <w:rFonts w:hint="eastAsia"/>
          <w:b/>
        </w:rPr>
        <w:t>50</w:t>
      </w:r>
      <w:r w:rsidR="00B33FC3">
        <w:rPr>
          <w:rFonts w:hint="eastAsia"/>
          <w:b/>
        </w:rPr>
        <w:t>～</w:t>
      </w:r>
      <w:r w:rsidR="00400F32">
        <w:rPr>
          <w:rFonts w:hint="eastAsia"/>
          <w:b/>
        </w:rPr>
        <w:t>55</w:t>
      </w:r>
    </w:p>
    <w:p w:rsidR="00814B19" w:rsidRPr="00814B19" w:rsidRDefault="00CC0A1E" w:rsidP="00814B19">
      <w:pPr>
        <w:pStyle w:val="afb"/>
        <w:numPr>
          <w:ilvl w:val="0"/>
          <w:numId w:val="9"/>
        </w:numPr>
        <w:ind w:leftChars="0" w:firstLineChars="0"/>
        <w:rPr>
          <w:b/>
        </w:rPr>
      </w:pPr>
      <w:proofErr w:type="gramStart"/>
      <w:r>
        <w:rPr>
          <w:rFonts w:hint="eastAsia"/>
          <w:b/>
        </w:rPr>
        <w:t>仓位</w:t>
      </w:r>
      <w:proofErr w:type="gramEnd"/>
      <w:r>
        <w:rPr>
          <w:rFonts w:hint="eastAsia"/>
          <w:b/>
        </w:rPr>
        <w:t>控制：</w:t>
      </w:r>
      <w:r w:rsidR="00400F32">
        <w:rPr>
          <w:rFonts w:hint="eastAsia"/>
          <w:b/>
        </w:rPr>
        <w:t>60</w:t>
      </w:r>
      <w:r>
        <w:rPr>
          <w:rFonts w:hint="eastAsia"/>
          <w:b/>
        </w:rPr>
        <w:t>%</w:t>
      </w:r>
    </w:p>
    <w:p w:rsidR="005C0EA3" w:rsidRDefault="005C0EA3" w:rsidP="005C0EA3">
      <w:pPr>
        <w:pStyle w:val="afb"/>
        <w:ind w:leftChars="0" w:firstLineChars="0"/>
        <w:rPr>
          <w:b/>
        </w:rPr>
      </w:pPr>
      <w:r>
        <w:rPr>
          <w:rFonts w:hint="eastAsia"/>
          <w:b/>
        </w:rPr>
        <w:t>风险点：短期现货价格大幅下跌，导致期现价</w:t>
      </w:r>
      <w:proofErr w:type="gramStart"/>
      <w:r>
        <w:rPr>
          <w:rFonts w:hint="eastAsia"/>
          <w:b/>
        </w:rPr>
        <w:t>差迅速</w:t>
      </w:r>
      <w:proofErr w:type="gramEnd"/>
      <w:r>
        <w:rPr>
          <w:rFonts w:hint="eastAsia"/>
          <w:b/>
        </w:rPr>
        <w:t>收敛。</w:t>
      </w:r>
    </w:p>
    <w:p w:rsidR="00814B19" w:rsidRPr="006C1A8F" w:rsidRDefault="00814B19" w:rsidP="00814B19">
      <w:pPr>
        <w:pStyle w:val="afb"/>
        <w:numPr>
          <w:ilvl w:val="0"/>
          <w:numId w:val="16"/>
        </w:numPr>
        <w:ind w:leftChars="0" w:firstLineChars="0"/>
        <w:rPr>
          <w:b/>
        </w:rPr>
      </w:pPr>
      <w:r>
        <w:rPr>
          <w:rFonts w:hint="eastAsia"/>
          <w:b/>
        </w:rPr>
        <w:t>止损：</w:t>
      </w:r>
      <w:r w:rsidR="00126B86">
        <w:rPr>
          <w:rFonts w:hint="eastAsia"/>
          <w:b/>
        </w:rPr>
        <w:t>亏损20</w:t>
      </w:r>
      <w:r w:rsidR="00B879BD">
        <w:rPr>
          <w:rFonts w:hint="eastAsia"/>
          <w:b/>
        </w:rPr>
        <w:t>%</w:t>
      </w:r>
      <w:r w:rsidR="00E97093">
        <w:rPr>
          <w:rFonts w:hint="eastAsia"/>
          <w:b/>
        </w:rPr>
        <w:t>或价差回落至5</w:t>
      </w:r>
      <w:r w:rsidR="00B879BD">
        <w:rPr>
          <w:rFonts w:hint="eastAsia"/>
          <w:b/>
        </w:rPr>
        <w:t>元。</w:t>
      </w:r>
    </w:p>
    <w:p w:rsidR="006C1A8F" w:rsidRDefault="006C1A8F" w:rsidP="00640751">
      <w:pPr>
        <w:pStyle w:val="afb"/>
      </w:pPr>
      <w:r>
        <w:rPr>
          <w:rFonts w:hint="eastAsia"/>
        </w:rPr>
        <w:t>以上建议，仅供参考。</w:t>
      </w:r>
    </w:p>
    <w:p w:rsidR="00B2761E" w:rsidRDefault="00B2761E" w:rsidP="00640751">
      <w:pPr>
        <w:pStyle w:val="afb"/>
      </w:pPr>
    </w:p>
    <w:p w:rsidR="00357530" w:rsidRDefault="00357530" w:rsidP="00640751">
      <w:pPr>
        <w:pStyle w:val="afb"/>
      </w:pPr>
    </w:p>
    <w:p w:rsidR="00357530" w:rsidRPr="006C1A8F" w:rsidRDefault="00357530" w:rsidP="00640751">
      <w:pPr>
        <w:pStyle w:val="afb"/>
      </w:pPr>
    </w:p>
    <w:p w:rsidR="007E0305" w:rsidRDefault="00FB2CCB">
      <w:pPr>
        <w:rPr>
          <w:rFonts w:ascii="华文楷体" w:eastAsia="华文楷体" w:hAnsi="华文楷体"/>
          <w:b/>
          <w:color w:val="FF0000"/>
          <w:sz w:val="24"/>
        </w:rPr>
      </w:pPr>
      <w:hyperlink r:id="rId30" w:history="1"/>
      <w:r w:rsidR="00FD3CD0">
        <w:rPr>
          <w:rFonts w:ascii="华文楷体" w:eastAsia="华文楷体" w:hAnsi="华文楷体" w:hint="eastAsia"/>
          <w:b/>
          <w:color w:val="FF0000"/>
          <w:sz w:val="24"/>
        </w:rPr>
        <w:t>免责条款：</w:t>
      </w:r>
    </w:p>
    <w:p w:rsidR="007E0305" w:rsidRDefault="00FD3CD0">
      <w:pPr>
        <w:pStyle w:val="afb"/>
        <w:ind w:leftChars="0" w:left="0" w:firstLineChars="0" w:firstLine="0"/>
        <w:rPr>
          <w:rFonts w:ascii="华文楷体" w:eastAsia="华文楷体" w:hAnsi="华文楷体"/>
        </w:rPr>
      </w:pPr>
      <w:r>
        <w:rPr>
          <w:rFonts w:ascii="华文楷体" w:eastAsia="华文楷体" w:hAnsi="华文楷体" w:hint="eastAsia"/>
        </w:rPr>
        <w:t>本报告中的信息均来源于公开可获得资料，国贸期货研发部力求准确可靠，但对这些信息的准确性及完整性不做任何保证，据此投资，责任自负。本报告不构成个人投资建议，也没有考虑到个别客户特殊的投资目标、财务状况或需要。客户应考虑本报告中的任何意见或建议是否符合其特定状况。本报告仅向特定客户传送，未经国贸期货研发部授权许可，任何引用、转载以及向第三方传的行为均可能承担法律责任。</w:t>
      </w:r>
      <w:r>
        <w:rPr>
          <w:rFonts w:ascii="华文楷体" w:eastAsia="华文楷体" w:hAnsi="华文楷体"/>
        </w:rPr>
        <w:t xml:space="preserve"> </w:t>
      </w:r>
    </w:p>
    <w:p w:rsidR="007E0305" w:rsidRDefault="00FD3CD0">
      <w:pPr>
        <w:rPr>
          <w:rFonts w:ascii="华文楷体" w:eastAsia="华文楷体" w:hAnsi="华文楷体"/>
          <w:b/>
          <w:color w:val="FF0000"/>
          <w:sz w:val="24"/>
        </w:rPr>
      </w:pPr>
      <w:r>
        <w:rPr>
          <w:rFonts w:ascii="华文楷体" w:eastAsia="华文楷体" w:hAnsi="华文楷体" w:hint="eastAsia"/>
          <w:b/>
          <w:color w:val="FF0000"/>
          <w:sz w:val="24"/>
        </w:rPr>
        <w:t>联系我们：</w:t>
      </w:r>
    </w:p>
    <w:p w:rsidR="007E0305" w:rsidRDefault="00FD3CD0">
      <w:pPr>
        <w:adjustRightInd w:val="0"/>
        <w:snapToGrid w:val="0"/>
        <w:ind w:firstLineChars="200" w:firstLine="480"/>
        <w:rPr>
          <w:rFonts w:ascii="华文楷体" w:eastAsia="华文楷体" w:hAnsi="华文楷体"/>
          <w:sz w:val="24"/>
        </w:rPr>
      </w:pPr>
      <w:r>
        <w:rPr>
          <w:rFonts w:ascii="华文楷体" w:eastAsia="华文楷体" w:hAnsi="华文楷体" w:hint="eastAsia"/>
          <w:sz w:val="24"/>
        </w:rPr>
        <w:t>电话：400-888-8598，0592-5898894</w:t>
      </w:r>
    </w:p>
    <w:p w:rsidR="007E0305" w:rsidRDefault="00FD3CD0">
      <w:pPr>
        <w:adjustRightInd w:val="0"/>
        <w:snapToGrid w:val="0"/>
        <w:ind w:firstLineChars="200" w:firstLine="480"/>
        <w:rPr>
          <w:rFonts w:ascii="华文楷体" w:eastAsia="华文楷体" w:hAnsi="华文楷体"/>
          <w:sz w:val="24"/>
        </w:rPr>
      </w:pPr>
      <w:r>
        <w:rPr>
          <w:rFonts w:ascii="华文楷体" w:eastAsia="华文楷体" w:hAnsi="华文楷体" w:hint="eastAsia"/>
          <w:sz w:val="24"/>
        </w:rPr>
        <w:t>地址：厦门市湖滨南路国贸大厦11层</w:t>
      </w:r>
    </w:p>
    <w:p w:rsidR="007E0305" w:rsidRDefault="00FD3CD0">
      <w:pPr>
        <w:adjustRightInd w:val="0"/>
        <w:snapToGrid w:val="0"/>
        <w:ind w:firstLineChars="200" w:firstLine="480"/>
      </w:pPr>
      <w:r>
        <w:rPr>
          <w:rFonts w:ascii="华文楷体" w:eastAsia="华文楷体" w:hAnsi="华文楷体" w:hint="eastAsia"/>
          <w:sz w:val="24"/>
        </w:rPr>
        <w:t>网址：</w:t>
      </w:r>
      <w:hyperlink r:id="rId31" w:history="1">
        <w:r>
          <w:rPr>
            <w:rStyle w:val="af"/>
            <w:rFonts w:ascii="华文楷体" w:eastAsia="华文楷体" w:hAnsi="华文楷体" w:hint="eastAsia"/>
            <w:sz w:val="24"/>
          </w:rPr>
          <w:t>www.itf.com.cn</w:t>
        </w:r>
      </w:hyperlink>
    </w:p>
    <w:sectPr w:rsidR="007E0305" w:rsidSect="007E0305">
      <w:headerReference w:type="default" r:id="rId32"/>
      <w:type w:val="continuous"/>
      <w:pgSz w:w="11906" w:h="16838"/>
      <w:pgMar w:top="1418" w:right="680" w:bottom="1021" w:left="680" w:header="851" w:footer="981" w:gutter="0"/>
      <w:cols w:space="720"/>
      <w:titlePg/>
      <w:docGrid w:type="linesAndChar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CCB" w:rsidRDefault="00FB2CCB" w:rsidP="007E0305">
      <w:r>
        <w:separator/>
      </w:r>
    </w:p>
  </w:endnote>
  <w:endnote w:type="continuationSeparator" w:id="0">
    <w:p w:rsidR="00FB2CCB" w:rsidRDefault="00FB2CCB" w:rsidP="007E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ˎ̥">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CCB" w:rsidRDefault="00FB2CCB" w:rsidP="007E0305">
      <w:r>
        <w:separator/>
      </w:r>
    </w:p>
  </w:footnote>
  <w:footnote w:type="continuationSeparator" w:id="0">
    <w:p w:rsidR="00FB2CCB" w:rsidRDefault="00FB2CCB" w:rsidP="007E0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50C" w:rsidRDefault="00A7150C">
    <w:pPr>
      <w:pStyle w:val="a9"/>
      <w:rPr>
        <w:sz w:val="24"/>
        <w:szCs w:val="24"/>
      </w:rPr>
    </w:pPr>
    <w:r>
      <w:rPr>
        <w:noProof/>
        <w:sz w:val="24"/>
        <w:szCs w:val="24"/>
      </w:rPr>
      <w:drawing>
        <wp:anchor distT="0" distB="0" distL="114300" distR="114300" simplePos="0" relativeHeight="251657728" behindDoc="1" locked="0" layoutInCell="1" allowOverlap="1">
          <wp:simplePos x="0" y="0"/>
          <wp:positionH relativeFrom="column">
            <wp:posOffset>-77470</wp:posOffset>
          </wp:positionH>
          <wp:positionV relativeFrom="paragraph">
            <wp:posOffset>-189230</wp:posOffset>
          </wp:positionV>
          <wp:extent cx="1724660" cy="530225"/>
          <wp:effectExtent l="19050" t="0" r="8890" b="0"/>
          <wp:wrapNone/>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srcRect/>
                  <a:stretch>
                    <a:fillRect/>
                  </a:stretch>
                </pic:blipFill>
                <pic:spPr bwMode="auto">
                  <a:xfrm>
                    <a:off x="0" y="0"/>
                    <a:ext cx="1724660" cy="530225"/>
                  </a:xfrm>
                  <a:prstGeom prst="rect">
                    <a:avLst/>
                  </a:prstGeom>
                  <a:noFill/>
                </pic:spPr>
              </pic:pic>
            </a:graphicData>
          </a:graphic>
        </wp:anchor>
      </w:drawing>
    </w:r>
    <w:r>
      <w:rPr>
        <w:rFonts w:hint="eastAsia"/>
        <w:sz w:val="24"/>
        <w:szCs w:val="24"/>
      </w:rPr>
      <w:t xml:space="preserve">                           </w:t>
    </w:r>
    <w:r>
      <w:rPr>
        <w:rFonts w:hint="eastAsia"/>
        <w:sz w:val="24"/>
        <w:szCs w:val="24"/>
      </w:rPr>
      <w:t>商品期货·深度研究</w:t>
    </w:r>
    <w:r>
      <w:rPr>
        <w:rFonts w:hint="eastAsia"/>
        <w:sz w:val="24"/>
        <w:szCs w:val="24"/>
      </w:rPr>
      <w:t xml:space="preserve">                </w:t>
    </w:r>
    <w:r>
      <w:rPr>
        <w:rFonts w:hint="eastAsia"/>
        <w:sz w:val="24"/>
        <w:szCs w:val="24"/>
      </w:rPr>
      <w:t>专业·专注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C19AD"/>
    <w:multiLevelType w:val="hybridMultilevel"/>
    <w:tmpl w:val="9D02C368"/>
    <w:lvl w:ilvl="0" w:tplc="2BFE3884">
      <w:start w:val="1"/>
      <w:numFmt w:val="japaneseCounting"/>
      <w:lvlText w:val="%1、"/>
      <w:lvlJc w:val="left"/>
      <w:pPr>
        <w:ind w:left="3539" w:hanging="420"/>
      </w:pPr>
      <w:rPr>
        <w:rFonts w:hint="default"/>
      </w:rPr>
    </w:lvl>
    <w:lvl w:ilvl="1" w:tplc="04090019" w:tentative="1">
      <w:start w:val="1"/>
      <w:numFmt w:val="lowerLetter"/>
      <w:lvlText w:val="%2)"/>
      <w:lvlJc w:val="left"/>
      <w:pPr>
        <w:ind w:left="4154" w:hanging="420"/>
      </w:pPr>
    </w:lvl>
    <w:lvl w:ilvl="2" w:tplc="0409001B" w:tentative="1">
      <w:start w:val="1"/>
      <w:numFmt w:val="lowerRoman"/>
      <w:lvlText w:val="%3."/>
      <w:lvlJc w:val="right"/>
      <w:pPr>
        <w:ind w:left="4574" w:hanging="420"/>
      </w:pPr>
    </w:lvl>
    <w:lvl w:ilvl="3" w:tplc="0409000F" w:tentative="1">
      <w:start w:val="1"/>
      <w:numFmt w:val="decimal"/>
      <w:lvlText w:val="%4."/>
      <w:lvlJc w:val="left"/>
      <w:pPr>
        <w:ind w:left="4994" w:hanging="420"/>
      </w:pPr>
    </w:lvl>
    <w:lvl w:ilvl="4" w:tplc="04090019" w:tentative="1">
      <w:start w:val="1"/>
      <w:numFmt w:val="lowerLetter"/>
      <w:lvlText w:val="%5)"/>
      <w:lvlJc w:val="left"/>
      <w:pPr>
        <w:ind w:left="5414" w:hanging="420"/>
      </w:pPr>
    </w:lvl>
    <w:lvl w:ilvl="5" w:tplc="0409001B" w:tentative="1">
      <w:start w:val="1"/>
      <w:numFmt w:val="lowerRoman"/>
      <w:lvlText w:val="%6."/>
      <w:lvlJc w:val="right"/>
      <w:pPr>
        <w:ind w:left="5834" w:hanging="420"/>
      </w:pPr>
    </w:lvl>
    <w:lvl w:ilvl="6" w:tplc="0409000F" w:tentative="1">
      <w:start w:val="1"/>
      <w:numFmt w:val="decimal"/>
      <w:lvlText w:val="%7."/>
      <w:lvlJc w:val="left"/>
      <w:pPr>
        <w:ind w:left="6254" w:hanging="420"/>
      </w:pPr>
    </w:lvl>
    <w:lvl w:ilvl="7" w:tplc="04090019" w:tentative="1">
      <w:start w:val="1"/>
      <w:numFmt w:val="lowerLetter"/>
      <w:lvlText w:val="%8)"/>
      <w:lvlJc w:val="left"/>
      <w:pPr>
        <w:ind w:left="6674" w:hanging="420"/>
      </w:pPr>
    </w:lvl>
    <w:lvl w:ilvl="8" w:tplc="0409001B" w:tentative="1">
      <w:start w:val="1"/>
      <w:numFmt w:val="lowerRoman"/>
      <w:lvlText w:val="%9."/>
      <w:lvlJc w:val="right"/>
      <w:pPr>
        <w:ind w:left="7094" w:hanging="420"/>
      </w:pPr>
    </w:lvl>
  </w:abstractNum>
  <w:abstractNum w:abstractNumId="1">
    <w:nsid w:val="26AD64AB"/>
    <w:multiLevelType w:val="hybridMultilevel"/>
    <w:tmpl w:val="A8429C32"/>
    <w:lvl w:ilvl="0" w:tplc="A628DB2C">
      <w:start w:val="1"/>
      <w:numFmt w:val="decimal"/>
      <w:lvlText w:val="%1、"/>
      <w:lvlJc w:val="left"/>
      <w:pPr>
        <w:ind w:left="3989" w:hanging="675"/>
      </w:pPr>
      <w:rPr>
        <w:rFonts w:hint="default"/>
      </w:rPr>
    </w:lvl>
    <w:lvl w:ilvl="1" w:tplc="04090019" w:tentative="1">
      <w:start w:val="1"/>
      <w:numFmt w:val="lowerLetter"/>
      <w:lvlText w:val="%2)"/>
      <w:lvlJc w:val="left"/>
      <w:pPr>
        <w:ind w:left="4154" w:hanging="420"/>
      </w:pPr>
    </w:lvl>
    <w:lvl w:ilvl="2" w:tplc="0409001B" w:tentative="1">
      <w:start w:val="1"/>
      <w:numFmt w:val="lowerRoman"/>
      <w:lvlText w:val="%3."/>
      <w:lvlJc w:val="right"/>
      <w:pPr>
        <w:ind w:left="4574" w:hanging="420"/>
      </w:pPr>
    </w:lvl>
    <w:lvl w:ilvl="3" w:tplc="0409000F" w:tentative="1">
      <w:start w:val="1"/>
      <w:numFmt w:val="decimal"/>
      <w:lvlText w:val="%4."/>
      <w:lvlJc w:val="left"/>
      <w:pPr>
        <w:ind w:left="4994" w:hanging="420"/>
      </w:pPr>
    </w:lvl>
    <w:lvl w:ilvl="4" w:tplc="04090019" w:tentative="1">
      <w:start w:val="1"/>
      <w:numFmt w:val="lowerLetter"/>
      <w:lvlText w:val="%5)"/>
      <w:lvlJc w:val="left"/>
      <w:pPr>
        <w:ind w:left="5414" w:hanging="420"/>
      </w:pPr>
    </w:lvl>
    <w:lvl w:ilvl="5" w:tplc="0409001B" w:tentative="1">
      <w:start w:val="1"/>
      <w:numFmt w:val="lowerRoman"/>
      <w:lvlText w:val="%6."/>
      <w:lvlJc w:val="right"/>
      <w:pPr>
        <w:ind w:left="5834" w:hanging="420"/>
      </w:pPr>
    </w:lvl>
    <w:lvl w:ilvl="6" w:tplc="0409000F" w:tentative="1">
      <w:start w:val="1"/>
      <w:numFmt w:val="decimal"/>
      <w:lvlText w:val="%7."/>
      <w:lvlJc w:val="left"/>
      <w:pPr>
        <w:ind w:left="6254" w:hanging="420"/>
      </w:pPr>
    </w:lvl>
    <w:lvl w:ilvl="7" w:tplc="04090019" w:tentative="1">
      <w:start w:val="1"/>
      <w:numFmt w:val="lowerLetter"/>
      <w:lvlText w:val="%8)"/>
      <w:lvlJc w:val="left"/>
      <w:pPr>
        <w:ind w:left="6674" w:hanging="420"/>
      </w:pPr>
    </w:lvl>
    <w:lvl w:ilvl="8" w:tplc="0409001B" w:tentative="1">
      <w:start w:val="1"/>
      <w:numFmt w:val="lowerRoman"/>
      <w:lvlText w:val="%9."/>
      <w:lvlJc w:val="right"/>
      <w:pPr>
        <w:ind w:left="7094" w:hanging="420"/>
      </w:pPr>
    </w:lvl>
  </w:abstractNum>
  <w:abstractNum w:abstractNumId="2">
    <w:nsid w:val="2A500187"/>
    <w:multiLevelType w:val="hybridMultilevel"/>
    <w:tmpl w:val="6FE2C554"/>
    <w:lvl w:ilvl="0" w:tplc="0409000B">
      <w:start w:val="1"/>
      <w:numFmt w:val="bullet"/>
      <w:lvlText w:val=""/>
      <w:lvlJc w:val="left"/>
      <w:pPr>
        <w:ind w:left="3360" w:hanging="420"/>
      </w:pPr>
      <w:rPr>
        <w:rFonts w:ascii="Wingdings" w:hAnsi="Wingdings" w:hint="default"/>
      </w:rPr>
    </w:lvl>
    <w:lvl w:ilvl="1" w:tplc="04090003" w:tentative="1">
      <w:start w:val="1"/>
      <w:numFmt w:val="bullet"/>
      <w:lvlText w:val=""/>
      <w:lvlJc w:val="left"/>
      <w:pPr>
        <w:ind w:left="3780" w:hanging="420"/>
      </w:pPr>
      <w:rPr>
        <w:rFonts w:ascii="Wingdings" w:hAnsi="Wingdings" w:hint="default"/>
      </w:rPr>
    </w:lvl>
    <w:lvl w:ilvl="2" w:tplc="04090005" w:tentative="1">
      <w:start w:val="1"/>
      <w:numFmt w:val="bullet"/>
      <w:lvlText w:val=""/>
      <w:lvlJc w:val="left"/>
      <w:pPr>
        <w:ind w:left="4200" w:hanging="420"/>
      </w:pPr>
      <w:rPr>
        <w:rFonts w:ascii="Wingdings" w:hAnsi="Wingdings" w:hint="default"/>
      </w:rPr>
    </w:lvl>
    <w:lvl w:ilvl="3" w:tplc="04090001" w:tentative="1">
      <w:start w:val="1"/>
      <w:numFmt w:val="bullet"/>
      <w:lvlText w:val=""/>
      <w:lvlJc w:val="left"/>
      <w:pPr>
        <w:ind w:left="4620" w:hanging="420"/>
      </w:pPr>
      <w:rPr>
        <w:rFonts w:ascii="Wingdings" w:hAnsi="Wingdings" w:hint="default"/>
      </w:rPr>
    </w:lvl>
    <w:lvl w:ilvl="4" w:tplc="04090003" w:tentative="1">
      <w:start w:val="1"/>
      <w:numFmt w:val="bullet"/>
      <w:lvlText w:val=""/>
      <w:lvlJc w:val="left"/>
      <w:pPr>
        <w:ind w:left="5040" w:hanging="420"/>
      </w:pPr>
      <w:rPr>
        <w:rFonts w:ascii="Wingdings" w:hAnsi="Wingdings" w:hint="default"/>
      </w:rPr>
    </w:lvl>
    <w:lvl w:ilvl="5" w:tplc="04090005" w:tentative="1">
      <w:start w:val="1"/>
      <w:numFmt w:val="bullet"/>
      <w:lvlText w:val=""/>
      <w:lvlJc w:val="left"/>
      <w:pPr>
        <w:ind w:left="5460" w:hanging="420"/>
      </w:pPr>
      <w:rPr>
        <w:rFonts w:ascii="Wingdings" w:hAnsi="Wingdings" w:hint="default"/>
      </w:rPr>
    </w:lvl>
    <w:lvl w:ilvl="6" w:tplc="04090001" w:tentative="1">
      <w:start w:val="1"/>
      <w:numFmt w:val="bullet"/>
      <w:lvlText w:val=""/>
      <w:lvlJc w:val="left"/>
      <w:pPr>
        <w:ind w:left="5880" w:hanging="420"/>
      </w:pPr>
      <w:rPr>
        <w:rFonts w:ascii="Wingdings" w:hAnsi="Wingdings" w:hint="default"/>
      </w:rPr>
    </w:lvl>
    <w:lvl w:ilvl="7" w:tplc="04090003" w:tentative="1">
      <w:start w:val="1"/>
      <w:numFmt w:val="bullet"/>
      <w:lvlText w:val=""/>
      <w:lvlJc w:val="left"/>
      <w:pPr>
        <w:ind w:left="6300" w:hanging="420"/>
      </w:pPr>
      <w:rPr>
        <w:rFonts w:ascii="Wingdings" w:hAnsi="Wingdings" w:hint="default"/>
      </w:rPr>
    </w:lvl>
    <w:lvl w:ilvl="8" w:tplc="04090005" w:tentative="1">
      <w:start w:val="1"/>
      <w:numFmt w:val="bullet"/>
      <w:lvlText w:val=""/>
      <w:lvlJc w:val="left"/>
      <w:pPr>
        <w:ind w:left="6720" w:hanging="420"/>
      </w:pPr>
      <w:rPr>
        <w:rFonts w:ascii="Wingdings" w:hAnsi="Wingdings" w:hint="default"/>
      </w:rPr>
    </w:lvl>
  </w:abstractNum>
  <w:abstractNum w:abstractNumId="3">
    <w:nsid w:val="2D2E672B"/>
    <w:multiLevelType w:val="hybridMultilevel"/>
    <w:tmpl w:val="51E2DF36"/>
    <w:lvl w:ilvl="0" w:tplc="0409000B">
      <w:start w:val="1"/>
      <w:numFmt w:val="bullet"/>
      <w:lvlText w:val=""/>
      <w:lvlJc w:val="left"/>
      <w:pPr>
        <w:ind w:left="3360" w:hanging="420"/>
      </w:pPr>
      <w:rPr>
        <w:rFonts w:ascii="Wingdings" w:hAnsi="Wingdings" w:hint="default"/>
      </w:rPr>
    </w:lvl>
    <w:lvl w:ilvl="1" w:tplc="04090003" w:tentative="1">
      <w:start w:val="1"/>
      <w:numFmt w:val="bullet"/>
      <w:lvlText w:val=""/>
      <w:lvlJc w:val="left"/>
      <w:pPr>
        <w:ind w:left="3780" w:hanging="420"/>
      </w:pPr>
      <w:rPr>
        <w:rFonts w:ascii="Wingdings" w:hAnsi="Wingdings" w:hint="default"/>
      </w:rPr>
    </w:lvl>
    <w:lvl w:ilvl="2" w:tplc="04090005" w:tentative="1">
      <w:start w:val="1"/>
      <w:numFmt w:val="bullet"/>
      <w:lvlText w:val=""/>
      <w:lvlJc w:val="left"/>
      <w:pPr>
        <w:ind w:left="4200" w:hanging="420"/>
      </w:pPr>
      <w:rPr>
        <w:rFonts w:ascii="Wingdings" w:hAnsi="Wingdings" w:hint="default"/>
      </w:rPr>
    </w:lvl>
    <w:lvl w:ilvl="3" w:tplc="04090001" w:tentative="1">
      <w:start w:val="1"/>
      <w:numFmt w:val="bullet"/>
      <w:lvlText w:val=""/>
      <w:lvlJc w:val="left"/>
      <w:pPr>
        <w:ind w:left="4620" w:hanging="420"/>
      </w:pPr>
      <w:rPr>
        <w:rFonts w:ascii="Wingdings" w:hAnsi="Wingdings" w:hint="default"/>
      </w:rPr>
    </w:lvl>
    <w:lvl w:ilvl="4" w:tplc="04090003" w:tentative="1">
      <w:start w:val="1"/>
      <w:numFmt w:val="bullet"/>
      <w:lvlText w:val=""/>
      <w:lvlJc w:val="left"/>
      <w:pPr>
        <w:ind w:left="5040" w:hanging="420"/>
      </w:pPr>
      <w:rPr>
        <w:rFonts w:ascii="Wingdings" w:hAnsi="Wingdings" w:hint="default"/>
      </w:rPr>
    </w:lvl>
    <w:lvl w:ilvl="5" w:tplc="04090005" w:tentative="1">
      <w:start w:val="1"/>
      <w:numFmt w:val="bullet"/>
      <w:lvlText w:val=""/>
      <w:lvlJc w:val="left"/>
      <w:pPr>
        <w:ind w:left="5460" w:hanging="420"/>
      </w:pPr>
      <w:rPr>
        <w:rFonts w:ascii="Wingdings" w:hAnsi="Wingdings" w:hint="default"/>
      </w:rPr>
    </w:lvl>
    <w:lvl w:ilvl="6" w:tplc="04090001" w:tentative="1">
      <w:start w:val="1"/>
      <w:numFmt w:val="bullet"/>
      <w:lvlText w:val=""/>
      <w:lvlJc w:val="left"/>
      <w:pPr>
        <w:ind w:left="5880" w:hanging="420"/>
      </w:pPr>
      <w:rPr>
        <w:rFonts w:ascii="Wingdings" w:hAnsi="Wingdings" w:hint="default"/>
      </w:rPr>
    </w:lvl>
    <w:lvl w:ilvl="7" w:tplc="04090003" w:tentative="1">
      <w:start w:val="1"/>
      <w:numFmt w:val="bullet"/>
      <w:lvlText w:val=""/>
      <w:lvlJc w:val="left"/>
      <w:pPr>
        <w:ind w:left="6300" w:hanging="420"/>
      </w:pPr>
      <w:rPr>
        <w:rFonts w:ascii="Wingdings" w:hAnsi="Wingdings" w:hint="default"/>
      </w:rPr>
    </w:lvl>
    <w:lvl w:ilvl="8" w:tplc="04090005" w:tentative="1">
      <w:start w:val="1"/>
      <w:numFmt w:val="bullet"/>
      <w:lvlText w:val=""/>
      <w:lvlJc w:val="left"/>
      <w:pPr>
        <w:ind w:left="6720" w:hanging="420"/>
      </w:pPr>
      <w:rPr>
        <w:rFonts w:ascii="Wingdings" w:hAnsi="Wingdings" w:hint="default"/>
      </w:rPr>
    </w:lvl>
  </w:abstractNum>
  <w:abstractNum w:abstractNumId="4">
    <w:nsid w:val="35013823"/>
    <w:multiLevelType w:val="hybridMultilevel"/>
    <w:tmpl w:val="A2E0FD78"/>
    <w:lvl w:ilvl="0" w:tplc="0409000B">
      <w:start w:val="1"/>
      <w:numFmt w:val="bullet"/>
      <w:lvlText w:val=""/>
      <w:lvlJc w:val="left"/>
      <w:pPr>
        <w:ind w:left="3360" w:hanging="420"/>
      </w:pPr>
      <w:rPr>
        <w:rFonts w:ascii="Wingdings" w:hAnsi="Wingdings" w:hint="default"/>
      </w:rPr>
    </w:lvl>
    <w:lvl w:ilvl="1" w:tplc="04090003" w:tentative="1">
      <w:start w:val="1"/>
      <w:numFmt w:val="bullet"/>
      <w:lvlText w:val=""/>
      <w:lvlJc w:val="left"/>
      <w:pPr>
        <w:ind w:left="3780" w:hanging="420"/>
      </w:pPr>
      <w:rPr>
        <w:rFonts w:ascii="Wingdings" w:hAnsi="Wingdings" w:hint="default"/>
      </w:rPr>
    </w:lvl>
    <w:lvl w:ilvl="2" w:tplc="04090005" w:tentative="1">
      <w:start w:val="1"/>
      <w:numFmt w:val="bullet"/>
      <w:lvlText w:val=""/>
      <w:lvlJc w:val="left"/>
      <w:pPr>
        <w:ind w:left="4200" w:hanging="420"/>
      </w:pPr>
      <w:rPr>
        <w:rFonts w:ascii="Wingdings" w:hAnsi="Wingdings" w:hint="default"/>
      </w:rPr>
    </w:lvl>
    <w:lvl w:ilvl="3" w:tplc="04090001" w:tentative="1">
      <w:start w:val="1"/>
      <w:numFmt w:val="bullet"/>
      <w:lvlText w:val=""/>
      <w:lvlJc w:val="left"/>
      <w:pPr>
        <w:ind w:left="4620" w:hanging="420"/>
      </w:pPr>
      <w:rPr>
        <w:rFonts w:ascii="Wingdings" w:hAnsi="Wingdings" w:hint="default"/>
      </w:rPr>
    </w:lvl>
    <w:lvl w:ilvl="4" w:tplc="04090003" w:tentative="1">
      <w:start w:val="1"/>
      <w:numFmt w:val="bullet"/>
      <w:lvlText w:val=""/>
      <w:lvlJc w:val="left"/>
      <w:pPr>
        <w:ind w:left="5040" w:hanging="420"/>
      </w:pPr>
      <w:rPr>
        <w:rFonts w:ascii="Wingdings" w:hAnsi="Wingdings" w:hint="default"/>
      </w:rPr>
    </w:lvl>
    <w:lvl w:ilvl="5" w:tplc="04090005" w:tentative="1">
      <w:start w:val="1"/>
      <w:numFmt w:val="bullet"/>
      <w:lvlText w:val=""/>
      <w:lvlJc w:val="left"/>
      <w:pPr>
        <w:ind w:left="5460" w:hanging="420"/>
      </w:pPr>
      <w:rPr>
        <w:rFonts w:ascii="Wingdings" w:hAnsi="Wingdings" w:hint="default"/>
      </w:rPr>
    </w:lvl>
    <w:lvl w:ilvl="6" w:tplc="04090001" w:tentative="1">
      <w:start w:val="1"/>
      <w:numFmt w:val="bullet"/>
      <w:lvlText w:val=""/>
      <w:lvlJc w:val="left"/>
      <w:pPr>
        <w:ind w:left="5880" w:hanging="420"/>
      </w:pPr>
      <w:rPr>
        <w:rFonts w:ascii="Wingdings" w:hAnsi="Wingdings" w:hint="default"/>
      </w:rPr>
    </w:lvl>
    <w:lvl w:ilvl="7" w:tplc="04090003" w:tentative="1">
      <w:start w:val="1"/>
      <w:numFmt w:val="bullet"/>
      <w:lvlText w:val=""/>
      <w:lvlJc w:val="left"/>
      <w:pPr>
        <w:ind w:left="6300" w:hanging="420"/>
      </w:pPr>
      <w:rPr>
        <w:rFonts w:ascii="Wingdings" w:hAnsi="Wingdings" w:hint="default"/>
      </w:rPr>
    </w:lvl>
    <w:lvl w:ilvl="8" w:tplc="04090005" w:tentative="1">
      <w:start w:val="1"/>
      <w:numFmt w:val="bullet"/>
      <w:lvlText w:val=""/>
      <w:lvlJc w:val="left"/>
      <w:pPr>
        <w:ind w:left="6720" w:hanging="420"/>
      </w:pPr>
      <w:rPr>
        <w:rFonts w:ascii="Wingdings" w:hAnsi="Wingdings" w:hint="default"/>
      </w:rPr>
    </w:lvl>
  </w:abstractNum>
  <w:abstractNum w:abstractNumId="5">
    <w:nsid w:val="391D4088"/>
    <w:multiLevelType w:val="hybridMultilevel"/>
    <w:tmpl w:val="CA024980"/>
    <w:lvl w:ilvl="0" w:tplc="0409000B">
      <w:start w:val="1"/>
      <w:numFmt w:val="bullet"/>
      <w:lvlText w:val=""/>
      <w:lvlJc w:val="left"/>
      <w:pPr>
        <w:ind w:left="4380" w:hanging="420"/>
      </w:pPr>
      <w:rPr>
        <w:rFonts w:ascii="Wingdings" w:hAnsi="Wingdings" w:hint="default"/>
      </w:rPr>
    </w:lvl>
    <w:lvl w:ilvl="1" w:tplc="04090003" w:tentative="1">
      <w:start w:val="1"/>
      <w:numFmt w:val="bullet"/>
      <w:lvlText w:val=""/>
      <w:lvlJc w:val="left"/>
      <w:pPr>
        <w:ind w:left="4800" w:hanging="420"/>
      </w:pPr>
      <w:rPr>
        <w:rFonts w:ascii="Wingdings" w:hAnsi="Wingdings" w:hint="default"/>
      </w:rPr>
    </w:lvl>
    <w:lvl w:ilvl="2" w:tplc="04090005" w:tentative="1">
      <w:start w:val="1"/>
      <w:numFmt w:val="bullet"/>
      <w:lvlText w:val=""/>
      <w:lvlJc w:val="left"/>
      <w:pPr>
        <w:ind w:left="5220" w:hanging="420"/>
      </w:pPr>
      <w:rPr>
        <w:rFonts w:ascii="Wingdings" w:hAnsi="Wingdings" w:hint="default"/>
      </w:rPr>
    </w:lvl>
    <w:lvl w:ilvl="3" w:tplc="04090001" w:tentative="1">
      <w:start w:val="1"/>
      <w:numFmt w:val="bullet"/>
      <w:lvlText w:val=""/>
      <w:lvlJc w:val="left"/>
      <w:pPr>
        <w:ind w:left="5640" w:hanging="420"/>
      </w:pPr>
      <w:rPr>
        <w:rFonts w:ascii="Wingdings" w:hAnsi="Wingdings" w:hint="default"/>
      </w:rPr>
    </w:lvl>
    <w:lvl w:ilvl="4" w:tplc="04090003" w:tentative="1">
      <w:start w:val="1"/>
      <w:numFmt w:val="bullet"/>
      <w:lvlText w:val=""/>
      <w:lvlJc w:val="left"/>
      <w:pPr>
        <w:ind w:left="6060" w:hanging="420"/>
      </w:pPr>
      <w:rPr>
        <w:rFonts w:ascii="Wingdings" w:hAnsi="Wingdings" w:hint="default"/>
      </w:rPr>
    </w:lvl>
    <w:lvl w:ilvl="5" w:tplc="04090005" w:tentative="1">
      <w:start w:val="1"/>
      <w:numFmt w:val="bullet"/>
      <w:lvlText w:val=""/>
      <w:lvlJc w:val="left"/>
      <w:pPr>
        <w:ind w:left="6480" w:hanging="420"/>
      </w:pPr>
      <w:rPr>
        <w:rFonts w:ascii="Wingdings" w:hAnsi="Wingdings" w:hint="default"/>
      </w:rPr>
    </w:lvl>
    <w:lvl w:ilvl="6" w:tplc="04090001" w:tentative="1">
      <w:start w:val="1"/>
      <w:numFmt w:val="bullet"/>
      <w:lvlText w:val=""/>
      <w:lvlJc w:val="left"/>
      <w:pPr>
        <w:ind w:left="6900" w:hanging="420"/>
      </w:pPr>
      <w:rPr>
        <w:rFonts w:ascii="Wingdings" w:hAnsi="Wingdings" w:hint="default"/>
      </w:rPr>
    </w:lvl>
    <w:lvl w:ilvl="7" w:tplc="04090003" w:tentative="1">
      <w:start w:val="1"/>
      <w:numFmt w:val="bullet"/>
      <w:lvlText w:val=""/>
      <w:lvlJc w:val="left"/>
      <w:pPr>
        <w:ind w:left="7320" w:hanging="420"/>
      </w:pPr>
      <w:rPr>
        <w:rFonts w:ascii="Wingdings" w:hAnsi="Wingdings" w:hint="default"/>
      </w:rPr>
    </w:lvl>
    <w:lvl w:ilvl="8" w:tplc="04090005" w:tentative="1">
      <w:start w:val="1"/>
      <w:numFmt w:val="bullet"/>
      <w:lvlText w:val=""/>
      <w:lvlJc w:val="left"/>
      <w:pPr>
        <w:ind w:left="7740" w:hanging="420"/>
      </w:pPr>
      <w:rPr>
        <w:rFonts w:ascii="Wingdings" w:hAnsi="Wingdings" w:hint="default"/>
      </w:rPr>
    </w:lvl>
  </w:abstractNum>
  <w:abstractNum w:abstractNumId="6">
    <w:nsid w:val="3A631CA4"/>
    <w:multiLevelType w:val="hybridMultilevel"/>
    <w:tmpl w:val="64883AD2"/>
    <w:lvl w:ilvl="0" w:tplc="CF98996C">
      <w:start w:val="1"/>
      <w:numFmt w:val="decimal"/>
      <w:lvlText w:val="%1、"/>
      <w:lvlJc w:val="left"/>
      <w:pPr>
        <w:ind w:left="3945" w:hanging="630"/>
      </w:pPr>
      <w:rPr>
        <w:rFonts w:hint="default"/>
      </w:rPr>
    </w:lvl>
    <w:lvl w:ilvl="1" w:tplc="04090019" w:tentative="1">
      <w:start w:val="1"/>
      <w:numFmt w:val="lowerLetter"/>
      <w:lvlText w:val="%2)"/>
      <w:lvlJc w:val="left"/>
      <w:pPr>
        <w:ind w:left="4155" w:hanging="420"/>
      </w:pPr>
    </w:lvl>
    <w:lvl w:ilvl="2" w:tplc="0409001B" w:tentative="1">
      <w:start w:val="1"/>
      <w:numFmt w:val="lowerRoman"/>
      <w:lvlText w:val="%3."/>
      <w:lvlJc w:val="right"/>
      <w:pPr>
        <w:ind w:left="4575" w:hanging="420"/>
      </w:pPr>
    </w:lvl>
    <w:lvl w:ilvl="3" w:tplc="0409000F" w:tentative="1">
      <w:start w:val="1"/>
      <w:numFmt w:val="decimal"/>
      <w:lvlText w:val="%4."/>
      <w:lvlJc w:val="left"/>
      <w:pPr>
        <w:ind w:left="4995" w:hanging="420"/>
      </w:pPr>
    </w:lvl>
    <w:lvl w:ilvl="4" w:tplc="04090019" w:tentative="1">
      <w:start w:val="1"/>
      <w:numFmt w:val="lowerLetter"/>
      <w:lvlText w:val="%5)"/>
      <w:lvlJc w:val="left"/>
      <w:pPr>
        <w:ind w:left="5415" w:hanging="420"/>
      </w:pPr>
    </w:lvl>
    <w:lvl w:ilvl="5" w:tplc="0409001B" w:tentative="1">
      <w:start w:val="1"/>
      <w:numFmt w:val="lowerRoman"/>
      <w:lvlText w:val="%6."/>
      <w:lvlJc w:val="right"/>
      <w:pPr>
        <w:ind w:left="5835" w:hanging="420"/>
      </w:pPr>
    </w:lvl>
    <w:lvl w:ilvl="6" w:tplc="0409000F" w:tentative="1">
      <w:start w:val="1"/>
      <w:numFmt w:val="decimal"/>
      <w:lvlText w:val="%7."/>
      <w:lvlJc w:val="left"/>
      <w:pPr>
        <w:ind w:left="6255" w:hanging="420"/>
      </w:pPr>
    </w:lvl>
    <w:lvl w:ilvl="7" w:tplc="04090019" w:tentative="1">
      <w:start w:val="1"/>
      <w:numFmt w:val="lowerLetter"/>
      <w:lvlText w:val="%8)"/>
      <w:lvlJc w:val="left"/>
      <w:pPr>
        <w:ind w:left="6675" w:hanging="420"/>
      </w:pPr>
    </w:lvl>
    <w:lvl w:ilvl="8" w:tplc="0409001B" w:tentative="1">
      <w:start w:val="1"/>
      <w:numFmt w:val="lowerRoman"/>
      <w:lvlText w:val="%9."/>
      <w:lvlJc w:val="right"/>
      <w:pPr>
        <w:ind w:left="7095" w:hanging="420"/>
      </w:pPr>
    </w:lvl>
  </w:abstractNum>
  <w:abstractNum w:abstractNumId="7">
    <w:nsid w:val="3B67260F"/>
    <w:multiLevelType w:val="multilevel"/>
    <w:tmpl w:val="912A6ACE"/>
    <w:lvl w:ilvl="0">
      <w:start w:val="1"/>
      <w:numFmt w:val="bullet"/>
      <w:pStyle w:val="a"/>
      <w:lvlText w:val=""/>
      <w:lvlJc w:val="left"/>
      <w:pPr>
        <w:ind w:left="3256" w:hanging="420"/>
      </w:pPr>
      <w:rPr>
        <w:rFonts w:ascii="Wingdings" w:hAnsi="Wingdings" w:hint="default"/>
      </w:rPr>
    </w:lvl>
    <w:lvl w:ilvl="1">
      <w:start w:val="1"/>
      <w:numFmt w:val="decimal"/>
      <w:lvlText w:val="%2、"/>
      <w:lvlJc w:val="left"/>
      <w:pPr>
        <w:ind w:left="3476" w:hanging="360"/>
      </w:pPr>
      <w:rPr>
        <w:rFonts w:hint="default"/>
      </w:rPr>
    </w:lvl>
    <w:lvl w:ilvl="2" w:tentative="1">
      <w:start w:val="1"/>
      <w:numFmt w:val="bullet"/>
      <w:lvlText w:val=""/>
      <w:lvlJc w:val="left"/>
      <w:pPr>
        <w:ind w:left="3956" w:hanging="420"/>
      </w:pPr>
      <w:rPr>
        <w:rFonts w:ascii="Wingdings" w:hAnsi="Wingdings" w:hint="default"/>
      </w:rPr>
    </w:lvl>
    <w:lvl w:ilvl="3" w:tentative="1">
      <w:start w:val="1"/>
      <w:numFmt w:val="bullet"/>
      <w:lvlText w:val=""/>
      <w:lvlJc w:val="left"/>
      <w:pPr>
        <w:ind w:left="4376" w:hanging="420"/>
      </w:pPr>
      <w:rPr>
        <w:rFonts w:ascii="Wingdings" w:hAnsi="Wingdings" w:hint="default"/>
      </w:rPr>
    </w:lvl>
    <w:lvl w:ilvl="4" w:tentative="1">
      <w:start w:val="1"/>
      <w:numFmt w:val="bullet"/>
      <w:lvlText w:val=""/>
      <w:lvlJc w:val="left"/>
      <w:pPr>
        <w:ind w:left="4796" w:hanging="420"/>
      </w:pPr>
      <w:rPr>
        <w:rFonts w:ascii="Wingdings" w:hAnsi="Wingdings" w:hint="default"/>
      </w:rPr>
    </w:lvl>
    <w:lvl w:ilvl="5" w:tentative="1">
      <w:start w:val="1"/>
      <w:numFmt w:val="bullet"/>
      <w:lvlText w:val=""/>
      <w:lvlJc w:val="left"/>
      <w:pPr>
        <w:ind w:left="5216" w:hanging="420"/>
      </w:pPr>
      <w:rPr>
        <w:rFonts w:ascii="Wingdings" w:hAnsi="Wingdings" w:hint="default"/>
      </w:rPr>
    </w:lvl>
    <w:lvl w:ilvl="6" w:tentative="1">
      <w:start w:val="1"/>
      <w:numFmt w:val="bullet"/>
      <w:lvlText w:val=""/>
      <w:lvlJc w:val="left"/>
      <w:pPr>
        <w:ind w:left="5636" w:hanging="420"/>
      </w:pPr>
      <w:rPr>
        <w:rFonts w:ascii="Wingdings" w:hAnsi="Wingdings" w:hint="default"/>
      </w:rPr>
    </w:lvl>
    <w:lvl w:ilvl="7" w:tentative="1">
      <w:start w:val="1"/>
      <w:numFmt w:val="bullet"/>
      <w:lvlText w:val=""/>
      <w:lvlJc w:val="left"/>
      <w:pPr>
        <w:ind w:left="6056" w:hanging="420"/>
      </w:pPr>
      <w:rPr>
        <w:rFonts w:ascii="Wingdings" w:hAnsi="Wingdings" w:hint="default"/>
      </w:rPr>
    </w:lvl>
    <w:lvl w:ilvl="8" w:tentative="1">
      <w:start w:val="1"/>
      <w:numFmt w:val="bullet"/>
      <w:lvlText w:val=""/>
      <w:lvlJc w:val="left"/>
      <w:pPr>
        <w:ind w:left="6476" w:hanging="420"/>
      </w:pPr>
      <w:rPr>
        <w:rFonts w:ascii="Wingdings" w:hAnsi="Wingdings" w:hint="default"/>
      </w:rPr>
    </w:lvl>
  </w:abstractNum>
  <w:abstractNum w:abstractNumId="8">
    <w:nsid w:val="432D4B7B"/>
    <w:multiLevelType w:val="hybridMultilevel"/>
    <w:tmpl w:val="F266CCBA"/>
    <w:lvl w:ilvl="0" w:tplc="BC6ACFBC">
      <w:start w:val="1"/>
      <w:numFmt w:val="decimal"/>
      <w:lvlText w:val="%1、"/>
      <w:lvlJc w:val="left"/>
      <w:pPr>
        <w:ind w:left="3674" w:hanging="360"/>
      </w:pPr>
      <w:rPr>
        <w:rFonts w:hint="default"/>
      </w:rPr>
    </w:lvl>
    <w:lvl w:ilvl="1" w:tplc="04090019" w:tentative="1">
      <w:start w:val="1"/>
      <w:numFmt w:val="lowerLetter"/>
      <w:lvlText w:val="%2)"/>
      <w:lvlJc w:val="left"/>
      <w:pPr>
        <w:ind w:left="4154" w:hanging="420"/>
      </w:pPr>
    </w:lvl>
    <w:lvl w:ilvl="2" w:tplc="0409001B" w:tentative="1">
      <w:start w:val="1"/>
      <w:numFmt w:val="lowerRoman"/>
      <w:lvlText w:val="%3."/>
      <w:lvlJc w:val="right"/>
      <w:pPr>
        <w:ind w:left="4574" w:hanging="420"/>
      </w:pPr>
    </w:lvl>
    <w:lvl w:ilvl="3" w:tplc="0409000F" w:tentative="1">
      <w:start w:val="1"/>
      <w:numFmt w:val="decimal"/>
      <w:lvlText w:val="%4."/>
      <w:lvlJc w:val="left"/>
      <w:pPr>
        <w:ind w:left="4994" w:hanging="420"/>
      </w:pPr>
    </w:lvl>
    <w:lvl w:ilvl="4" w:tplc="04090019" w:tentative="1">
      <w:start w:val="1"/>
      <w:numFmt w:val="lowerLetter"/>
      <w:lvlText w:val="%5)"/>
      <w:lvlJc w:val="left"/>
      <w:pPr>
        <w:ind w:left="5414" w:hanging="420"/>
      </w:pPr>
    </w:lvl>
    <w:lvl w:ilvl="5" w:tplc="0409001B" w:tentative="1">
      <w:start w:val="1"/>
      <w:numFmt w:val="lowerRoman"/>
      <w:lvlText w:val="%6."/>
      <w:lvlJc w:val="right"/>
      <w:pPr>
        <w:ind w:left="5834" w:hanging="420"/>
      </w:pPr>
    </w:lvl>
    <w:lvl w:ilvl="6" w:tplc="0409000F" w:tentative="1">
      <w:start w:val="1"/>
      <w:numFmt w:val="decimal"/>
      <w:lvlText w:val="%7."/>
      <w:lvlJc w:val="left"/>
      <w:pPr>
        <w:ind w:left="6254" w:hanging="420"/>
      </w:pPr>
    </w:lvl>
    <w:lvl w:ilvl="7" w:tplc="04090019" w:tentative="1">
      <w:start w:val="1"/>
      <w:numFmt w:val="lowerLetter"/>
      <w:lvlText w:val="%8)"/>
      <w:lvlJc w:val="left"/>
      <w:pPr>
        <w:ind w:left="6674" w:hanging="420"/>
      </w:pPr>
    </w:lvl>
    <w:lvl w:ilvl="8" w:tplc="0409001B" w:tentative="1">
      <w:start w:val="1"/>
      <w:numFmt w:val="lowerRoman"/>
      <w:lvlText w:val="%9."/>
      <w:lvlJc w:val="right"/>
      <w:pPr>
        <w:ind w:left="7094" w:hanging="420"/>
      </w:pPr>
    </w:lvl>
  </w:abstractNum>
  <w:abstractNum w:abstractNumId="9">
    <w:nsid w:val="56513AD2"/>
    <w:multiLevelType w:val="hybridMultilevel"/>
    <w:tmpl w:val="650E6818"/>
    <w:lvl w:ilvl="0" w:tplc="91B8BBBA">
      <w:start w:val="1"/>
      <w:numFmt w:val="japaneseCounting"/>
      <w:lvlText w:val="%1、"/>
      <w:lvlJc w:val="left"/>
      <w:pPr>
        <w:ind w:left="3734" w:hanging="420"/>
      </w:pPr>
      <w:rPr>
        <w:rFonts w:hint="default"/>
      </w:rPr>
    </w:lvl>
    <w:lvl w:ilvl="1" w:tplc="04090019" w:tentative="1">
      <w:start w:val="1"/>
      <w:numFmt w:val="lowerLetter"/>
      <w:lvlText w:val="%2)"/>
      <w:lvlJc w:val="left"/>
      <w:pPr>
        <w:ind w:left="4154" w:hanging="420"/>
      </w:pPr>
    </w:lvl>
    <w:lvl w:ilvl="2" w:tplc="0409001B" w:tentative="1">
      <w:start w:val="1"/>
      <w:numFmt w:val="lowerRoman"/>
      <w:lvlText w:val="%3."/>
      <w:lvlJc w:val="right"/>
      <w:pPr>
        <w:ind w:left="4574" w:hanging="420"/>
      </w:pPr>
    </w:lvl>
    <w:lvl w:ilvl="3" w:tplc="0409000F" w:tentative="1">
      <w:start w:val="1"/>
      <w:numFmt w:val="decimal"/>
      <w:lvlText w:val="%4."/>
      <w:lvlJc w:val="left"/>
      <w:pPr>
        <w:ind w:left="4994" w:hanging="420"/>
      </w:pPr>
    </w:lvl>
    <w:lvl w:ilvl="4" w:tplc="04090019" w:tentative="1">
      <w:start w:val="1"/>
      <w:numFmt w:val="lowerLetter"/>
      <w:lvlText w:val="%5)"/>
      <w:lvlJc w:val="left"/>
      <w:pPr>
        <w:ind w:left="5414" w:hanging="420"/>
      </w:pPr>
    </w:lvl>
    <w:lvl w:ilvl="5" w:tplc="0409001B" w:tentative="1">
      <w:start w:val="1"/>
      <w:numFmt w:val="lowerRoman"/>
      <w:lvlText w:val="%6."/>
      <w:lvlJc w:val="right"/>
      <w:pPr>
        <w:ind w:left="5834" w:hanging="420"/>
      </w:pPr>
    </w:lvl>
    <w:lvl w:ilvl="6" w:tplc="0409000F" w:tentative="1">
      <w:start w:val="1"/>
      <w:numFmt w:val="decimal"/>
      <w:lvlText w:val="%7."/>
      <w:lvlJc w:val="left"/>
      <w:pPr>
        <w:ind w:left="6254" w:hanging="420"/>
      </w:pPr>
    </w:lvl>
    <w:lvl w:ilvl="7" w:tplc="04090019" w:tentative="1">
      <w:start w:val="1"/>
      <w:numFmt w:val="lowerLetter"/>
      <w:lvlText w:val="%8)"/>
      <w:lvlJc w:val="left"/>
      <w:pPr>
        <w:ind w:left="6674" w:hanging="420"/>
      </w:pPr>
    </w:lvl>
    <w:lvl w:ilvl="8" w:tplc="0409001B" w:tentative="1">
      <w:start w:val="1"/>
      <w:numFmt w:val="lowerRoman"/>
      <w:lvlText w:val="%9."/>
      <w:lvlJc w:val="right"/>
      <w:pPr>
        <w:ind w:left="7094" w:hanging="420"/>
      </w:pPr>
    </w:lvl>
  </w:abstractNum>
  <w:abstractNum w:abstractNumId="10">
    <w:nsid w:val="5B982AD1"/>
    <w:multiLevelType w:val="hybridMultilevel"/>
    <w:tmpl w:val="04186DFC"/>
    <w:lvl w:ilvl="0" w:tplc="647A1550">
      <w:start w:val="1"/>
      <w:numFmt w:val="japaneseCounting"/>
      <w:lvlText w:val="%1、"/>
      <w:lvlJc w:val="left"/>
      <w:pPr>
        <w:ind w:left="3416" w:hanging="720"/>
      </w:pPr>
      <w:rPr>
        <w:rFonts w:hint="default"/>
      </w:rPr>
    </w:lvl>
    <w:lvl w:ilvl="1" w:tplc="04090019" w:tentative="1">
      <w:start w:val="1"/>
      <w:numFmt w:val="lowerLetter"/>
      <w:lvlText w:val="%2)"/>
      <w:lvlJc w:val="left"/>
      <w:pPr>
        <w:ind w:left="3536" w:hanging="420"/>
      </w:pPr>
    </w:lvl>
    <w:lvl w:ilvl="2" w:tplc="0409001B" w:tentative="1">
      <w:start w:val="1"/>
      <w:numFmt w:val="lowerRoman"/>
      <w:lvlText w:val="%3."/>
      <w:lvlJc w:val="right"/>
      <w:pPr>
        <w:ind w:left="3956" w:hanging="420"/>
      </w:pPr>
    </w:lvl>
    <w:lvl w:ilvl="3" w:tplc="0409000F" w:tentative="1">
      <w:start w:val="1"/>
      <w:numFmt w:val="decimal"/>
      <w:lvlText w:val="%4."/>
      <w:lvlJc w:val="left"/>
      <w:pPr>
        <w:ind w:left="4376" w:hanging="420"/>
      </w:pPr>
    </w:lvl>
    <w:lvl w:ilvl="4" w:tplc="04090019" w:tentative="1">
      <w:start w:val="1"/>
      <w:numFmt w:val="lowerLetter"/>
      <w:lvlText w:val="%5)"/>
      <w:lvlJc w:val="left"/>
      <w:pPr>
        <w:ind w:left="4796" w:hanging="420"/>
      </w:pPr>
    </w:lvl>
    <w:lvl w:ilvl="5" w:tplc="0409001B" w:tentative="1">
      <w:start w:val="1"/>
      <w:numFmt w:val="lowerRoman"/>
      <w:lvlText w:val="%6."/>
      <w:lvlJc w:val="right"/>
      <w:pPr>
        <w:ind w:left="5216" w:hanging="420"/>
      </w:pPr>
    </w:lvl>
    <w:lvl w:ilvl="6" w:tplc="0409000F" w:tentative="1">
      <w:start w:val="1"/>
      <w:numFmt w:val="decimal"/>
      <w:lvlText w:val="%7."/>
      <w:lvlJc w:val="left"/>
      <w:pPr>
        <w:ind w:left="5636" w:hanging="420"/>
      </w:pPr>
    </w:lvl>
    <w:lvl w:ilvl="7" w:tplc="04090019" w:tentative="1">
      <w:start w:val="1"/>
      <w:numFmt w:val="lowerLetter"/>
      <w:lvlText w:val="%8)"/>
      <w:lvlJc w:val="left"/>
      <w:pPr>
        <w:ind w:left="6056" w:hanging="420"/>
      </w:pPr>
    </w:lvl>
    <w:lvl w:ilvl="8" w:tplc="0409001B" w:tentative="1">
      <w:start w:val="1"/>
      <w:numFmt w:val="lowerRoman"/>
      <w:lvlText w:val="%9."/>
      <w:lvlJc w:val="right"/>
      <w:pPr>
        <w:ind w:left="6476" w:hanging="420"/>
      </w:pPr>
    </w:lvl>
  </w:abstractNum>
  <w:abstractNum w:abstractNumId="11">
    <w:nsid w:val="66483752"/>
    <w:multiLevelType w:val="hybridMultilevel"/>
    <w:tmpl w:val="16367A96"/>
    <w:lvl w:ilvl="0" w:tplc="0409000B">
      <w:start w:val="1"/>
      <w:numFmt w:val="bullet"/>
      <w:lvlText w:val=""/>
      <w:lvlJc w:val="left"/>
      <w:pPr>
        <w:ind w:left="3734" w:hanging="420"/>
      </w:pPr>
      <w:rPr>
        <w:rFonts w:ascii="Wingdings" w:hAnsi="Wingdings" w:hint="default"/>
      </w:rPr>
    </w:lvl>
    <w:lvl w:ilvl="1" w:tplc="04090003" w:tentative="1">
      <w:start w:val="1"/>
      <w:numFmt w:val="bullet"/>
      <w:lvlText w:val=""/>
      <w:lvlJc w:val="left"/>
      <w:pPr>
        <w:ind w:left="4154" w:hanging="420"/>
      </w:pPr>
      <w:rPr>
        <w:rFonts w:ascii="Wingdings" w:hAnsi="Wingdings" w:hint="default"/>
      </w:rPr>
    </w:lvl>
    <w:lvl w:ilvl="2" w:tplc="04090005" w:tentative="1">
      <w:start w:val="1"/>
      <w:numFmt w:val="bullet"/>
      <w:lvlText w:val=""/>
      <w:lvlJc w:val="left"/>
      <w:pPr>
        <w:ind w:left="4574" w:hanging="420"/>
      </w:pPr>
      <w:rPr>
        <w:rFonts w:ascii="Wingdings" w:hAnsi="Wingdings" w:hint="default"/>
      </w:rPr>
    </w:lvl>
    <w:lvl w:ilvl="3" w:tplc="04090001" w:tentative="1">
      <w:start w:val="1"/>
      <w:numFmt w:val="bullet"/>
      <w:lvlText w:val=""/>
      <w:lvlJc w:val="left"/>
      <w:pPr>
        <w:ind w:left="4994" w:hanging="420"/>
      </w:pPr>
      <w:rPr>
        <w:rFonts w:ascii="Wingdings" w:hAnsi="Wingdings" w:hint="default"/>
      </w:rPr>
    </w:lvl>
    <w:lvl w:ilvl="4" w:tplc="04090003" w:tentative="1">
      <w:start w:val="1"/>
      <w:numFmt w:val="bullet"/>
      <w:lvlText w:val=""/>
      <w:lvlJc w:val="left"/>
      <w:pPr>
        <w:ind w:left="5414" w:hanging="420"/>
      </w:pPr>
      <w:rPr>
        <w:rFonts w:ascii="Wingdings" w:hAnsi="Wingdings" w:hint="default"/>
      </w:rPr>
    </w:lvl>
    <w:lvl w:ilvl="5" w:tplc="04090005" w:tentative="1">
      <w:start w:val="1"/>
      <w:numFmt w:val="bullet"/>
      <w:lvlText w:val=""/>
      <w:lvlJc w:val="left"/>
      <w:pPr>
        <w:ind w:left="5834" w:hanging="420"/>
      </w:pPr>
      <w:rPr>
        <w:rFonts w:ascii="Wingdings" w:hAnsi="Wingdings" w:hint="default"/>
      </w:rPr>
    </w:lvl>
    <w:lvl w:ilvl="6" w:tplc="04090001" w:tentative="1">
      <w:start w:val="1"/>
      <w:numFmt w:val="bullet"/>
      <w:lvlText w:val=""/>
      <w:lvlJc w:val="left"/>
      <w:pPr>
        <w:ind w:left="6254" w:hanging="420"/>
      </w:pPr>
      <w:rPr>
        <w:rFonts w:ascii="Wingdings" w:hAnsi="Wingdings" w:hint="default"/>
      </w:rPr>
    </w:lvl>
    <w:lvl w:ilvl="7" w:tplc="04090003" w:tentative="1">
      <w:start w:val="1"/>
      <w:numFmt w:val="bullet"/>
      <w:lvlText w:val=""/>
      <w:lvlJc w:val="left"/>
      <w:pPr>
        <w:ind w:left="6674" w:hanging="420"/>
      </w:pPr>
      <w:rPr>
        <w:rFonts w:ascii="Wingdings" w:hAnsi="Wingdings" w:hint="default"/>
      </w:rPr>
    </w:lvl>
    <w:lvl w:ilvl="8" w:tplc="04090005" w:tentative="1">
      <w:start w:val="1"/>
      <w:numFmt w:val="bullet"/>
      <w:lvlText w:val=""/>
      <w:lvlJc w:val="left"/>
      <w:pPr>
        <w:ind w:left="7094" w:hanging="420"/>
      </w:pPr>
      <w:rPr>
        <w:rFonts w:ascii="Wingdings" w:hAnsi="Wingdings" w:hint="default"/>
      </w:rPr>
    </w:lvl>
  </w:abstractNum>
  <w:abstractNum w:abstractNumId="12">
    <w:nsid w:val="666C08C3"/>
    <w:multiLevelType w:val="hybridMultilevel"/>
    <w:tmpl w:val="0E9CC70A"/>
    <w:lvl w:ilvl="0" w:tplc="0409000B">
      <w:start w:val="1"/>
      <w:numFmt w:val="bullet"/>
      <w:lvlText w:val=""/>
      <w:lvlJc w:val="left"/>
      <w:pPr>
        <w:ind w:left="3734" w:hanging="420"/>
      </w:pPr>
      <w:rPr>
        <w:rFonts w:ascii="Wingdings" w:hAnsi="Wingdings" w:hint="default"/>
      </w:rPr>
    </w:lvl>
    <w:lvl w:ilvl="1" w:tplc="04090003" w:tentative="1">
      <w:start w:val="1"/>
      <w:numFmt w:val="bullet"/>
      <w:lvlText w:val=""/>
      <w:lvlJc w:val="left"/>
      <w:pPr>
        <w:ind w:left="4154" w:hanging="420"/>
      </w:pPr>
      <w:rPr>
        <w:rFonts w:ascii="Wingdings" w:hAnsi="Wingdings" w:hint="default"/>
      </w:rPr>
    </w:lvl>
    <w:lvl w:ilvl="2" w:tplc="04090005" w:tentative="1">
      <w:start w:val="1"/>
      <w:numFmt w:val="bullet"/>
      <w:lvlText w:val=""/>
      <w:lvlJc w:val="left"/>
      <w:pPr>
        <w:ind w:left="4574" w:hanging="420"/>
      </w:pPr>
      <w:rPr>
        <w:rFonts w:ascii="Wingdings" w:hAnsi="Wingdings" w:hint="default"/>
      </w:rPr>
    </w:lvl>
    <w:lvl w:ilvl="3" w:tplc="04090001" w:tentative="1">
      <w:start w:val="1"/>
      <w:numFmt w:val="bullet"/>
      <w:lvlText w:val=""/>
      <w:lvlJc w:val="left"/>
      <w:pPr>
        <w:ind w:left="4994" w:hanging="420"/>
      </w:pPr>
      <w:rPr>
        <w:rFonts w:ascii="Wingdings" w:hAnsi="Wingdings" w:hint="default"/>
      </w:rPr>
    </w:lvl>
    <w:lvl w:ilvl="4" w:tplc="04090003" w:tentative="1">
      <w:start w:val="1"/>
      <w:numFmt w:val="bullet"/>
      <w:lvlText w:val=""/>
      <w:lvlJc w:val="left"/>
      <w:pPr>
        <w:ind w:left="5414" w:hanging="420"/>
      </w:pPr>
      <w:rPr>
        <w:rFonts w:ascii="Wingdings" w:hAnsi="Wingdings" w:hint="default"/>
      </w:rPr>
    </w:lvl>
    <w:lvl w:ilvl="5" w:tplc="04090005" w:tentative="1">
      <w:start w:val="1"/>
      <w:numFmt w:val="bullet"/>
      <w:lvlText w:val=""/>
      <w:lvlJc w:val="left"/>
      <w:pPr>
        <w:ind w:left="5834" w:hanging="420"/>
      </w:pPr>
      <w:rPr>
        <w:rFonts w:ascii="Wingdings" w:hAnsi="Wingdings" w:hint="default"/>
      </w:rPr>
    </w:lvl>
    <w:lvl w:ilvl="6" w:tplc="04090001" w:tentative="1">
      <w:start w:val="1"/>
      <w:numFmt w:val="bullet"/>
      <w:lvlText w:val=""/>
      <w:lvlJc w:val="left"/>
      <w:pPr>
        <w:ind w:left="6254" w:hanging="420"/>
      </w:pPr>
      <w:rPr>
        <w:rFonts w:ascii="Wingdings" w:hAnsi="Wingdings" w:hint="default"/>
      </w:rPr>
    </w:lvl>
    <w:lvl w:ilvl="7" w:tplc="04090003" w:tentative="1">
      <w:start w:val="1"/>
      <w:numFmt w:val="bullet"/>
      <w:lvlText w:val=""/>
      <w:lvlJc w:val="left"/>
      <w:pPr>
        <w:ind w:left="6674" w:hanging="420"/>
      </w:pPr>
      <w:rPr>
        <w:rFonts w:ascii="Wingdings" w:hAnsi="Wingdings" w:hint="default"/>
      </w:rPr>
    </w:lvl>
    <w:lvl w:ilvl="8" w:tplc="04090005" w:tentative="1">
      <w:start w:val="1"/>
      <w:numFmt w:val="bullet"/>
      <w:lvlText w:val=""/>
      <w:lvlJc w:val="left"/>
      <w:pPr>
        <w:ind w:left="7094" w:hanging="420"/>
      </w:pPr>
      <w:rPr>
        <w:rFonts w:ascii="Wingdings" w:hAnsi="Wingdings" w:hint="default"/>
      </w:rPr>
    </w:lvl>
  </w:abstractNum>
  <w:abstractNum w:abstractNumId="13">
    <w:nsid w:val="66DD7102"/>
    <w:multiLevelType w:val="hybridMultilevel"/>
    <w:tmpl w:val="58DED7AE"/>
    <w:lvl w:ilvl="0" w:tplc="0409000B">
      <w:start w:val="1"/>
      <w:numFmt w:val="bullet"/>
      <w:lvlText w:val=""/>
      <w:lvlJc w:val="left"/>
      <w:pPr>
        <w:ind w:left="4365" w:hanging="420"/>
      </w:pPr>
      <w:rPr>
        <w:rFonts w:ascii="Wingdings" w:hAnsi="Wingdings" w:hint="default"/>
      </w:rPr>
    </w:lvl>
    <w:lvl w:ilvl="1" w:tplc="04090003" w:tentative="1">
      <w:start w:val="1"/>
      <w:numFmt w:val="bullet"/>
      <w:lvlText w:val=""/>
      <w:lvlJc w:val="left"/>
      <w:pPr>
        <w:ind w:left="4785" w:hanging="420"/>
      </w:pPr>
      <w:rPr>
        <w:rFonts w:ascii="Wingdings" w:hAnsi="Wingdings" w:hint="default"/>
      </w:rPr>
    </w:lvl>
    <w:lvl w:ilvl="2" w:tplc="04090005" w:tentative="1">
      <w:start w:val="1"/>
      <w:numFmt w:val="bullet"/>
      <w:lvlText w:val=""/>
      <w:lvlJc w:val="left"/>
      <w:pPr>
        <w:ind w:left="5205" w:hanging="420"/>
      </w:pPr>
      <w:rPr>
        <w:rFonts w:ascii="Wingdings" w:hAnsi="Wingdings" w:hint="default"/>
      </w:rPr>
    </w:lvl>
    <w:lvl w:ilvl="3" w:tplc="04090001" w:tentative="1">
      <w:start w:val="1"/>
      <w:numFmt w:val="bullet"/>
      <w:lvlText w:val=""/>
      <w:lvlJc w:val="left"/>
      <w:pPr>
        <w:ind w:left="5625" w:hanging="420"/>
      </w:pPr>
      <w:rPr>
        <w:rFonts w:ascii="Wingdings" w:hAnsi="Wingdings" w:hint="default"/>
      </w:rPr>
    </w:lvl>
    <w:lvl w:ilvl="4" w:tplc="04090003" w:tentative="1">
      <w:start w:val="1"/>
      <w:numFmt w:val="bullet"/>
      <w:lvlText w:val=""/>
      <w:lvlJc w:val="left"/>
      <w:pPr>
        <w:ind w:left="6045" w:hanging="420"/>
      </w:pPr>
      <w:rPr>
        <w:rFonts w:ascii="Wingdings" w:hAnsi="Wingdings" w:hint="default"/>
      </w:rPr>
    </w:lvl>
    <w:lvl w:ilvl="5" w:tplc="04090005" w:tentative="1">
      <w:start w:val="1"/>
      <w:numFmt w:val="bullet"/>
      <w:lvlText w:val=""/>
      <w:lvlJc w:val="left"/>
      <w:pPr>
        <w:ind w:left="6465" w:hanging="420"/>
      </w:pPr>
      <w:rPr>
        <w:rFonts w:ascii="Wingdings" w:hAnsi="Wingdings" w:hint="default"/>
      </w:rPr>
    </w:lvl>
    <w:lvl w:ilvl="6" w:tplc="04090001" w:tentative="1">
      <w:start w:val="1"/>
      <w:numFmt w:val="bullet"/>
      <w:lvlText w:val=""/>
      <w:lvlJc w:val="left"/>
      <w:pPr>
        <w:ind w:left="6885" w:hanging="420"/>
      </w:pPr>
      <w:rPr>
        <w:rFonts w:ascii="Wingdings" w:hAnsi="Wingdings" w:hint="default"/>
      </w:rPr>
    </w:lvl>
    <w:lvl w:ilvl="7" w:tplc="04090003" w:tentative="1">
      <w:start w:val="1"/>
      <w:numFmt w:val="bullet"/>
      <w:lvlText w:val=""/>
      <w:lvlJc w:val="left"/>
      <w:pPr>
        <w:ind w:left="7305" w:hanging="420"/>
      </w:pPr>
      <w:rPr>
        <w:rFonts w:ascii="Wingdings" w:hAnsi="Wingdings" w:hint="default"/>
      </w:rPr>
    </w:lvl>
    <w:lvl w:ilvl="8" w:tplc="04090005" w:tentative="1">
      <w:start w:val="1"/>
      <w:numFmt w:val="bullet"/>
      <w:lvlText w:val=""/>
      <w:lvlJc w:val="left"/>
      <w:pPr>
        <w:ind w:left="7725" w:hanging="420"/>
      </w:pPr>
      <w:rPr>
        <w:rFonts w:ascii="Wingdings" w:hAnsi="Wingdings" w:hint="default"/>
      </w:rPr>
    </w:lvl>
  </w:abstractNum>
  <w:abstractNum w:abstractNumId="14">
    <w:nsid w:val="670D2C39"/>
    <w:multiLevelType w:val="multilevel"/>
    <w:tmpl w:val="CEC02440"/>
    <w:lvl w:ilvl="0">
      <w:start w:val="1"/>
      <w:numFmt w:val="japaneseCounting"/>
      <w:pStyle w:val="a0"/>
      <w:lvlText w:val="%1、"/>
      <w:lvlJc w:val="left"/>
      <w:pPr>
        <w:tabs>
          <w:tab w:val="left" w:pos="3414"/>
        </w:tabs>
        <w:ind w:left="3414" w:hanging="720"/>
      </w:pPr>
      <w:rPr>
        <w:rFonts w:hint="default"/>
        <w:lang w:val="en-US"/>
      </w:rPr>
    </w:lvl>
    <w:lvl w:ilvl="1" w:tentative="1">
      <w:start w:val="1"/>
      <w:numFmt w:val="lowerLetter"/>
      <w:lvlText w:val="%2)"/>
      <w:lvlJc w:val="left"/>
      <w:pPr>
        <w:tabs>
          <w:tab w:val="left" w:pos="3394"/>
        </w:tabs>
        <w:ind w:left="3394" w:hanging="420"/>
      </w:pPr>
    </w:lvl>
    <w:lvl w:ilvl="2" w:tentative="1">
      <w:start w:val="1"/>
      <w:numFmt w:val="lowerRoman"/>
      <w:lvlText w:val="%3."/>
      <w:lvlJc w:val="right"/>
      <w:pPr>
        <w:tabs>
          <w:tab w:val="left" w:pos="3814"/>
        </w:tabs>
        <w:ind w:left="3814" w:hanging="420"/>
      </w:pPr>
    </w:lvl>
    <w:lvl w:ilvl="3" w:tentative="1">
      <w:start w:val="1"/>
      <w:numFmt w:val="decimal"/>
      <w:lvlText w:val="%4."/>
      <w:lvlJc w:val="left"/>
      <w:pPr>
        <w:tabs>
          <w:tab w:val="left" w:pos="4234"/>
        </w:tabs>
        <w:ind w:left="4234" w:hanging="420"/>
      </w:pPr>
    </w:lvl>
    <w:lvl w:ilvl="4" w:tentative="1">
      <w:start w:val="1"/>
      <w:numFmt w:val="lowerLetter"/>
      <w:lvlText w:val="%5)"/>
      <w:lvlJc w:val="left"/>
      <w:pPr>
        <w:tabs>
          <w:tab w:val="left" w:pos="4654"/>
        </w:tabs>
        <w:ind w:left="4654" w:hanging="420"/>
      </w:pPr>
    </w:lvl>
    <w:lvl w:ilvl="5" w:tentative="1">
      <w:start w:val="1"/>
      <w:numFmt w:val="lowerRoman"/>
      <w:lvlText w:val="%6."/>
      <w:lvlJc w:val="right"/>
      <w:pPr>
        <w:tabs>
          <w:tab w:val="left" w:pos="5074"/>
        </w:tabs>
        <w:ind w:left="5074" w:hanging="420"/>
      </w:pPr>
    </w:lvl>
    <w:lvl w:ilvl="6" w:tentative="1">
      <w:start w:val="1"/>
      <w:numFmt w:val="decimal"/>
      <w:lvlText w:val="%7."/>
      <w:lvlJc w:val="left"/>
      <w:pPr>
        <w:tabs>
          <w:tab w:val="left" w:pos="5494"/>
        </w:tabs>
        <w:ind w:left="5494" w:hanging="420"/>
      </w:pPr>
    </w:lvl>
    <w:lvl w:ilvl="7" w:tentative="1">
      <w:start w:val="1"/>
      <w:numFmt w:val="lowerLetter"/>
      <w:lvlText w:val="%8)"/>
      <w:lvlJc w:val="left"/>
      <w:pPr>
        <w:tabs>
          <w:tab w:val="left" w:pos="5914"/>
        </w:tabs>
        <w:ind w:left="5914" w:hanging="420"/>
      </w:pPr>
    </w:lvl>
    <w:lvl w:ilvl="8" w:tentative="1">
      <w:start w:val="1"/>
      <w:numFmt w:val="lowerRoman"/>
      <w:lvlText w:val="%9."/>
      <w:lvlJc w:val="right"/>
      <w:pPr>
        <w:tabs>
          <w:tab w:val="left" w:pos="6334"/>
        </w:tabs>
        <w:ind w:left="6334" w:hanging="420"/>
      </w:pPr>
    </w:lvl>
  </w:abstractNum>
  <w:abstractNum w:abstractNumId="15">
    <w:nsid w:val="775F4B08"/>
    <w:multiLevelType w:val="hybridMultilevel"/>
    <w:tmpl w:val="462EE120"/>
    <w:lvl w:ilvl="0" w:tplc="57B4EBF8">
      <w:start w:val="1"/>
      <w:numFmt w:val="japaneseCounting"/>
      <w:lvlText w:val="%1、"/>
      <w:lvlJc w:val="left"/>
      <w:pPr>
        <w:ind w:left="3416" w:hanging="720"/>
      </w:pPr>
      <w:rPr>
        <w:rFonts w:hint="default"/>
      </w:rPr>
    </w:lvl>
    <w:lvl w:ilvl="1" w:tplc="04090019" w:tentative="1">
      <w:start w:val="1"/>
      <w:numFmt w:val="lowerLetter"/>
      <w:lvlText w:val="%2)"/>
      <w:lvlJc w:val="left"/>
      <w:pPr>
        <w:ind w:left="3536" w:hanging="420"/>
      </w:pPr>
    </w:lvl>
    <w:lvl w:ilvl="2" w:tplc="0409001B" w:tentative="1">
      <w:start w:val="1"/>
      <w:numFmt w:val="lowerRoman"/>
      <w:lvlText w:val="%3."/>
      <w:lvlJc w:val="right"/>
      <w:pPr>
        <w:ind w:left="3956" w:hanging="420"/>
      </w:pPr>
    </w:lvl>
    <w:lvl w:ilvl="3" w:tplc="0409000F" w:tentative="1">
      <w:start w:val="1"/>
      <w:numFmt w:val="decimal"/>
      <w:lvlText w:val="%4."/>
      <w:lvlJc w:val="left"/>
      <w:pPr>
        <w:ind w:left="4376" w:hanging="420"/>
      </w:pPr>
    </w:lvl>
    <w:lvl w:ilvl="4" w:tplc="04090019" w:tentative="1">
      <w:start w:val="1"/>
      <w:numFmt w:val="lowerLetter"/>
      <w:lvlText w:val="%5)"/>
      <w:lvlJc w:val="left"/>
      <w:pPr>
        <w:ind w:left="4796" w:hanging="420"/>
      </w:pPr>
    </w:lvl>
    <w:lvl w:ilvl="5" w:tplc="0409001B" w:tentative="1">
      <w:start w:val="1"/>
      <w:numFmt w:val="lowerRoman"/>
      <w:lvlText w:val="%6."/>
      <w:lvlJc w:val="right"/>
      <w:pPr>
        <w:ind w:left="5216" w:hanging="420"/>
      </w:pPr>
    </w:lvl>
    <w:lvl w:ilvl="6" w:tplc="0409000F" w:tentative="1">
      <w:start w:val="1"/>
      <w:numFmt w:val="decimal"/>
      <w:lvlText w:val="%7."/>
      <w:lvlJc w:val="left"/>
      <w:pPr>
        <w:ind w:left="5636" w:hanging="420"/>
      </w:pPr>
    </w:lvl>
    <w:lvl w:ilvl="7" w:tplc="04090019" w:tentative="1">
      <w:start w:val="1"/>
      <w:numFmt w:val="lowerLetter"/>
      <w:lvlText w:val="%8)"/>
      <w:lvlJc w:val="left"/>
      <w:pPr>
        <w:ind w:left="6056" w:hanging="420"/>
      </w:pPr>
    </w:lvl>
    <w:lvl w:ilvl="8" w:tplc="0409001B" w:tentative="1">
      <w:start w:val="1"/>
      <w:numFmt w:val="lowerRoman"/>
      <w:lvlText w:val="%9."/>
      <w:lvlJc w:val="right"/>
      <w:pPr>
        <w:ind w:left="6476" w:hanging="420"/>
      </w:pPr>
    </w:lvl>
  </w:abstractNum>
  <w:num w:numId="1">
    <w:abstractNumId w:val="7"/>
  </w:num>
  <w:num w:numId="2">
    <w:abstractNumId w:val="14"/>
  </w:num>
  <w:num w:numId="3">
    <w:abstractNumId w:val="10"/>
  </w:num>
  <w:num w:numId="4">
    <w:abstractNumId w:val="1"/>
  </w:num>
  <w:num w:numId="5">
    <w:abstractNumId w:val="9"/>
  </w:num>
  <w:num w:numId="6">
    <w:abstractNumId w:val="0"/>
  </w:num>
  <w:num w:numId="7">
    <w:abstractNumId w:val="8"/>
  </w:num>
  <w:num w:numId="8">
    <w:abstractNumId w:val="6"/>
  </w:num>
  <w:num w:numId="9">
    <w:abstractNumId w:val="13"/>
  </w:num>
  <w:num w:numId="10">
    <w:abstractNumId w:val="15"/>
  </w:num>
  <w:num w:numId="11">
    <w:abstractNumId w:val="11"/>
  </w:num>
  <w:num w:numId="12">
    <w:abstractNumId w:val="4"/>
  </w:num>
  <w:num w:numId="13">
    <w:abstractNumId w:val="12"/>
  </w:num>
  <w:num w:numId="14">
    <w:abstractNumId w:val="3"/>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2"/>
  <w:drawingGridVerticalSpacing w:val="3"/>
  <w:displayHorizontalDrawingGridEvery w:val="0"/>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E0305"/>
    <w:rsid w:val="00001F0B"/>
    <w:rsid w:val="000059D9"/>
    <w:rsid w:val="0000677A"/>
    <w:rsid w:val="00010D60"/>
    <w:rsid w:val="000127DA"/>
    <w:rsid w:val="00014BB1"/>
    <w:rsid w:val="000161FD"/>
    <w:rsid w:val="00020FBE"/>
    <w:rsid w:val="0002253C"/>
    <w:rsid w:val="00022646"/>
    <w:rsid w:val="0002716A"/>
    <w:rsid w:val="00030799"/>
    <w:rsid w:val="00030F07"/>
    <w:rsid w:val="00031B33"/>
    <w:rsid w:val="00035324"/>
    <w:rsid w:val="00040951"/>
    <w:rsid w:val="000457D2"/>
    <w:rsid w:val="000476B2"/>
    <w:rsid w:val="00050D05"/>
    <w:rsid w:val="000517D4"/>
    <w:rsid w:val="00056B44"/>
    <w:rsid w:val="00057809"/>
    <w:rsid w:val="00061E2E"/>
    <w:rsid w:val="00063225"/>
    <w:rsid w:val="00065389"/>
    <w:rsid w:val="00066F00"/>
    <w:rsid w:val="0007076C"/>
    <w:rsid w:val="00073FD4"/>
    <w:rsid w:val="00074993"/>
    <w:rsid w:val="0008069A"/>
    <w:rsid w:val="00080B72"/>
    <w:rsid w:val="000825B4"/>
    <w:rsid w:val="000826E8"/>
    <w:rsid w:val="000859A2"/>
    <w:rsid w:val="00090FD8"/>
    <w:rsid w:val="00095CD3"/>
    <w:rsid w:val="00097203"/>
    <w:rsid w:val="00097D8E"/>
    <w:rsid w:val="000A03AD"/>
    <w:rsid w:val="000A394F"/>
    <w:rsid w:val="000B181A"/>
    <w:rsid w:val="000B1BEB"/>
    <w:rsid w:val="000C385F"/>
    <w:rsid w:val="000C7F2B"/>
    <w:rsid w:val="000D1112"/>
    <w:rsid w:val="000D47F0"/>
    <w:rsid w:val="000D7D11"/>
    <w:rsid w:val="000E3CD9"/>
    <w:rsid w:val="000E5B90"/>
    <w:rsid w:val="000E6EB3"/>
    <w:rsid w:val="000F4210"/>
    <w:rsid w:val="00101456"/>
    <w:rsid w:val="0010244D"/>
    <w:rsid w:val="00102828"/>
    <w:rsid w:val="0010304D"/>
    <w:rsid w:val="00115147"/>
    <w:rsid w:val="00116F9C"/>
    <w:rsid w:val="00120C25"/>
    <w:rsid w:val="00121595"/>
    <w:rsid w:val="001215D4"/>
    <w:rsid w:val="00126B86"/>
    <w:rsid w:val="00126C10"/>
    <w:rsid w:val="0012768F"/>
    <w:rsid w:val="00131A0C"/>
    <w:rsid w:val="00131F8D"/>
    <w:rsid w:val="00132E87"/>
    <w:rsid w:val="00133ED5"/>
    <w:rsid w:val="00140CB3"/>
    <w:rsid w:val="00140D0D"/>
    <w:rsid w:val="001416A8"/>
    <w:rsid w:val="00147307"/>
    <w:rsid w:val="001744F4"/>
    <w:rsid w:val="001751D4"/>
    <w:rsid w:val="00175B1D"/>
    <w:rsid w:val="0018233C"/>
    <w:rsid w:val="001967C1"/>
    <w:rsid w:val="001970E7"/>
    <w:rsid w:val="00197809"/>
    <w:rsid w:val="001978E8"/>
    <w:rsid w:val="001A0FC1"/>
    <w:rsid w:val="001A3E5B"/>
    <w:rsid w:val="001A48AC"/>
    <w:rsid w:val="001A5999"/>
    <w:rsid w:val="001B0109"/>
    <w:rsid w:val="001B28CB"/>
    <w:rsid w:val="001B2EA8"/>
    <w:rsid w:val="001B3F05"/>
    <w:rsid w:val="001C1247"/>
    <w:rsid w:val="001C3140"/>
    <w:rsid w:val="001C48E2"/>
    <w:rsid w:val="001C55A7"/>
    <w:rsid w:val="001D1A38"/>
    <w:rsid w:val="001D5321"/>
    <w:rsid w:val="001E1637"/>
    <w:rsid w:val="001F1473"/>
    <w:rsid w:val="0020083C"/>
    <w:rsid w:val="002107C4"/>
    <w:rsid w:val="00210D06"/>
    <w:rsid w:val="00216C5B"/>
    <w:rsid w:val="00220D03"/>
    <w:rsid w:val="0022725B"/>
    <w:rsid w:val="00234BAA"/>
    <w:rsid w:val="00240222"/>
    <w:rsid w:val="002423A9"/>
    <w:rsid w:val="00242B94"/>
    <w:rsid w:val="00243477"/>
    <w:rsid w:val="00251C50"/>
    <w:rsid w:val="0025468A"/>
    <w:rsid w:val="00260805"/>
    <w:rsid w:val="002655ED"/>
    <w:rsid w:val="00266DA5"/>
    <w:rsid w:val="002677CC"/>
    <w:rsid w:val="002710E0"/>
    <w:rsid w:val="00280B75"/>
    <w:rsid w:val="002844A0"/>
    <w:rsid w:val="00290F63"/>
    <w:rsid w:val="00291709"/>
    <w:rsid w:val="002A194E"/>
    <w:rsid w:val="002A1B59"/>
    <w:rsid w:val="002A1BDB"/>
    <w:rsid w:val="002A3CE6"/>
    <w:rsid w:val="002A7A9F"/>
    <w:rsid w:val="002B3D16"/>
    <w:rsid w:val="002B5439"/>
    <w:rsid w:val="002B5751"/>
    <w:rsid w:val="002B5B54"/>
    <w:rsid w:val="002B7512"/>
    <w:rsid w:val="002C410C"/>
    <w:rsid w:val="002C5F62"/>
    <w:rsid w:val="002D0F0C"/>
    <w:rsid w:val="002D7AE3"/>
    <w:rsid w:val="002E3B24"/>
    <w:rsid w:val="002E5EA4"/>
    <w:rsid w:val="002E61C0"/>
    <w:rsid w:val="00302F30"/>
    <w:rsid w:val="00306E32"/>
    <w:rsid w:val="0030776C"/>
    <w:rsid w:val="00310199"/>
    <w:rsid w:val="00312408"/>
    <w:rsid w:val="0031279E"/>
    <w:rsid w:val="00322240"/>
    <w:rsid w:val="00324167"/>
    <w:rsid w:val="00327F6B"/>
    <w:rsid w:val="0033141F"/>
    <w:rsid w:val="00331A55"/>
    <w:rsid w:val="00333ADB"/>
    <w:rsid w:val="003348CB"/>
    <w:rsid w:val="00335160"/>
    <w:rsid w:val="00337E96"/>
    <w:rsid w:val="00340D02"/>
    <w:rsid w:val="0034654C"/>
    <w:rsid w:val="00350F66"/>
    <w:rsid w:val="00357530"/>
    <w:rsid w:val="00357AB0"/>
    <w:rsid w:val="00361736"/>
    <w:rsid w:val="00364BA0"/>
    <w:rsid w:val="00366099"/>
    <w:rsid w:val="00374EEA"/>
    <w:rsid w:val="003764A5"/>
    <w:rsid w:val="00382546"/>
    <w:rsid w:val="00386897"/>
    <w:rsid w:val="00387EE1"/>
    <w:rsid w:val="00396D89"/>
    <w:rsid w:val="00396DE8"/>
    <w:rsid w:val="003B1375"/>
    <w:rsid w:val="003B5CDC"/>
    <w:rsid w:val="003C1336"/>
    <w:rsid w:val="003C661B"/>
    <w:rsid w:val="003D1AD0"/>
    <w:rsid w:val="003D444D"/>
    <w:rsid w:val="003D49F4"/>
    <w:rsid w:val="003D659B"/>
    <w:rsid w:val="003E5B35"/>
    <w:rsid w:val="003F6C5A"/>
    <w:rsid w:val="00400AAD"/>
    <w:rsid w:val="00400F32"/>
    <w:rsid w:val="0040151D"/>
    <w:rsid w:val="004041C6"/>
    <w:rsid w:val="004045E5"/>
    <w:rsid w:val="004113B1"/>
    <w:rsid w:val="004145D7"/>
    <w:rsid w:val="00414F21"/>
    <w:rsid w:val="0041633A"/>
    <w:rsid w:val="0041660C"/>
    <w:rsid w:val="00421946"/>
    <w:rsid w:val="00422BDC"/>
    <w:rsid w:val="0042518B"/>
    <w:rsid w:val="00426753"/>
    <w:rsid w:val="0043583F"/>
    <w:rsid w:val="00442F8C"/>
    <w:rsid w:val="00452AE8"/>
    <w:rsid w:val="004569F0"/>
    <w:rsid w:val="00463C1D"/>
    <w:rsid w:val="004657F7"/>
    <w:rsid w:val="00467C52"/>
    <w:rsid w:val="004753E4"/>
    <w:rsid w:val="00476E8A"/>
    <w:rsid w:val="00477A02"/>
    <w:rsid w:val="00483BF5"/>
    <w:rsid w:val="00495BF9"/>
    <w:rsid w:val="004A1D48"/>
    <w:rsid w:val="004A20CE"/>
    <w:rsid w:val="004A3EFF"/>
    <w:rsid w:val="004B0721"/>
    <w:rsid w:val="004B371C"/>
    <w:rsid w:val="004B7591"/>
    <w:rsid w:val="004C0522"/>
    <w:rsid w:val="004C4C9A"/>
    <w:rsid w:val="004E1743"/>
    <w:rsid w:val="004E603F"/>
    <w:rsid w:val="004F26A0"/>
    <w:rsid w:val="004F35EB"/>
    <w:rsid w:val="004F72E9"/>
    <w:rsid w:val="00500EA6"/>
    <w:rsid w:val="00505FD1"/>
    <w:rsid w:val="00506C43"/>
    <w:rsid w:val="00510D9E"/>
    <w:rsid w:val="00512A15"/>
    <w:rsid w:val="0052323E"/>
    <w:rsid w:val="00525A98"/>
    <w:rsid w:val="00525C4B"/>
    <w:rsid w:val="00531212"/>
    <w:rsid w:val="00532F32"/>
    <w:rsid w:val="00542B33"/>
    <w:rsid w:val="005467E9"/>
    <w:rsid w:val="005468DC"/>
    <w:rsid w:val="00550B13"/>
    <w:rsid w:val="0055659D"/>
    <w:rsid w:val="005641C6"/>
    <w:rsid w:val="0056711C"/>
    <w:rsid w:val="00573A75"/>
    <w:rsid w:val="005837EB"/>
    <w:rsid w:val="005859E5"/>
    <w:rsid w:val="005915F0"/>
    <w:rsid w:val="00591897"/>
    <w:rsid w:val="0059270B"/>
    <w:rsid w:val="00592F26"/>
    <w:rsid w:val="00592F3F"/>
    <w:rsid w:val="00593F3C"/>
    <w:rsid w:val="00595592"/>
    <w:rsid w:val="005A037F"/>
    <w:rsid w:val="005A08D0"/>
    <w:rsid w:val="005A38A3"/>
    <w:rsid w:val="005A4624"/>
    <w:rsid w:val="005A4BE6"/>
    <w:rsid w:val="005A6DB2"/>
    <w:rsid w:val="005A7ECE"/>
    <w:rsid w:val="005B7B2D"/>
    <w:rsid w:val="005C0EA3"/>
    <w:rsid w:val="005C26BB"/>
    <w:rsid w:val="005C716A"/>
    <w:rsid w:val="005D10B7"/>
    <w:rsid w:val="005D4D88"/>
    <w:rsid w:val="005D50C5"/>
    <w:rsid w:val="005D78C5"/>
    <w:rsid w:val="005E2E66"/>
    <w:rsid w:val="005F02C8"/>
    <w:rsid w:val="005F20CF"/>
    <w:rsid w:val="00606E31"/>
    <w:rsid w:val="00607EBA"/>
    <w:rsid w:val="0061318B"/>
    <w:rsid w:val="00613CF8"/>
    <w:rsid w:val="00615524"/>
    <w:rsid w:val="00616597"/>
    <w:rsid w:val="00617126"/>
    <w:rsid w:val="00617F7D"/>
    <w:rsid w:val="00617FB9"/>
    <w:rsid w:val="00622A5F"/>
    <w:rsid w:val="006234EE"/>
    <w:rsid w:val="0062727F"/>
    <w:rsid w:val="00630691"/>
    <w:rsid w:val="00640751"/>
    <w:rsid w:val="00641053"/>
    <w:rsid w:val="00654477"/>
    <w:rsid w:val="00660D96"/>
    <w:rsid w:val="0066202A"/>
    <w:rsid w:val="006646C9"/>
    <w:rsid w:val="00670D74"/>
    <w:rsid w:val="0068064B"/>
    <w:rsid w:val="00691451"/>
    <w:rsid w:val="00691B41"/>
    <w:rsid w:val="00693BD5"/>
    <w:rsid w:val="00693F70"/>
    <w:rsid w:val="00696142"/>
    <w:rsid w:val="006A5B3F"/>
    <w:rsid w:val="006A7991"/>
    <w:rsid w:val="006B0A99"/>
    <w:rsid w:val="006B365C"/>
    <w:rsid w:val="006B4AE8"/>
    <w:rsid w:val="006B7069"/>
    <w:rsid w:val="006C1A8F"/>
    <w:rsid w:val="006C4C83"/>
    <w:rsid w:val="006C5B84"/>
    <w:rsid w:val="006D01AC"/>
    <w:rsid w:val="006D0E65"/>
    <w:rsid w:val="006D0E8B"/>
    <w:rsid w:val="006D3845"/>
    <w:rsid w:val="006E3650"/>
    <w:rsid w:val="006F0E23"/>
    <w:rsid w:val="006F1CBA"/>
    <w:rsid w:val="00700E4C"/>
    <w:rsid w:val="00700FC1"/>
    <w:rsid w:val="00702ED9"/>
    <w:rsid w:val="00711200"/>
    <w:rsid w:val="00722257"/>
    <w:rsid w:val="00722699"/>
    <w:rsid w:val="007228EF"/>
    <w:rsid w:val="007249F4"/>
    <w:rsid w:val="00741143"/>
    <w:rsid w:val="007502A0"/>
    <w:rsid w:val="00752C42"/>
    <w:rsid w:val="0075602B"/>
    <w:rsid w:val="00760DD6"/>
    <w:rsid w:val="00762C0A"/>
    <w:rsid w:val="0076722E"/>
    <w:rsid w:val="0077139D"/>
    <w:rsid w:val="00772963"/>
    <w:rsid w:val="00776762"/>
    <w:rsid w:val="007777FB"/>
    <w:rsid w:val="007804C2"/>
    <w:rsid w:val="007817DB"/>
    <w:rsid w:val="00781D83"/>
    <w:rsid w:val="0078442B"/>
    <w:rsid w:val="007846D9"/>
    <w:rsid w:val="007854D9"/>
    <w:rsid w:val="007862F5"/>
    <w:rsid w:val="007865C1"/>
    <w:rsid w:val="007A0BDA"/>
    <w:rsid w:val="007A7BC3"/>
    <w:rsid w:val="007B00A8"/>
    <w:rsid w:val="007B30C6"/>
    <w:rsid w:val="007D6EF5"/>
    <w:rsid w:val="007E0305"/>
    <w:rsid w:val="007E0B92"/>
    <w:rsid w:val="007E1765"/>
    <w:rsid w:val="007F0D3E"/>
    <w:rsid w:val="007F5783"/>
    <w:rsid w:val="007F5CF1"/>
    <w:rsid w:val="008009AF"/>
    <w:rsid w:val="00804E76"/>
    <w:rsid w:val="008078FD"/>
    <w:rsid w:val="00812C2E"/>
    <w:rsid w:val="00814B19"/>
    <w:rsid w:val="00817AD9"/>
    <w:rsid w:val="00821A0D"/>
    <w:rsid w:val="00822020"/>
    <w:rsid w:val="00822979"/>
    <w:rsid w:val="00823B22"/>
    <w:rsid w:val="0082588D"/>
    <w:rsid w:val="0083091F"/>
    <w:rsid w:val="0084356E"/>
    <w:rsid w:val="00861568"/>
    <w:rsid w:val="00865CF5"/>
    <w:rsid w:val="00867E03"/>
    <w:rsid w:val="0087191B"/>
    <w:rsid w:val="00871D76"/>
    <w:rsid w:val="008753CF"/>
    <w:rsid w:val="00885A53"/>
    <w:rsid w:val="00887963"/>
    <w:rsid w:val="00895F66"/>
    <w:rsid w:val="008A02CB"/>
    <w:rsid w:val="008A3A95"/>
    <w:rsid w:val="008B14B1"/>
    <w:rsid w:val="008B30D9"/>
    <w:rsid w:val="008C22AA"/>
    <w:rsid w:val="008C2611"/>
    <w:rsid w:val="008C2B05"/>
    <w:rsid w:val="008C7037"/>
    <w:rsid w:val="008D0A9D"/>
    <w:rsid w:val="008D1EA5"/>
    <w:rsid w:val="008E5610"/>
    <w:rsid w:val="008E65EB"/>
    <w:rsid w:val="008F1FE1"/>
    <w:rsid w:val="009035FF"/>
    <w:rsid w:val="00903A7E"/>
    <w:rsid w:val="00904AB7"/>
    <w:rsid w:val="009117D6"/>
    <w:rsid w:val="009144BB"/>
    <w:rsid w:val="009163C9"/>
    <w:rsid w:val="009170C8"/>
    <w:rsid w:val="0092068D"/>
    <w:rsid w:val="00925536"/>
    <w:rsid w:val="00932E99"/>
    <w:rsid w:val="00933E6B"/>
    <w:rsid w:val="0093656A"/>
    <w:rsid w:val="009368C5"/>
    <w:rsid w:val="0095601A"/>
    <w:rsid w:val="00956729"/>
    <w:rsid w:val="00960026"/>
    <w:rsid w:val="009603CD"/>
    <w:rsid w:val="00961144"/>
    <w:rsid w:val="00965881"/>
    <w:rsid w:val="00967A00"/>
    <w:rsid w:val="00971296"/>
    <w:rsid w:val="0097297A"/>
    <w:rsid w:val="0097416B"/>
    <w:rsid w:val="00977271"/>
    <w:rsid w:val="009861C3"/>
    <w:rsid w:val="00996294"/>
    <w:rsid w:val="009966B6"/>
    <w:rsid w:val="009A499A"/>
    <w:rsid w:val="009A51D7"/>
    <w:rsid w:val="009A6700"/>
    <w:rsid w:val="009B68FC"/>
    <w:rsid w:val="009C05D2"/>
    <w:rsid w:val="009C1183"/>
    <w:rsid w:val="009C34C7"/>
    <w:rsid w:val="009C56FD"/>
    <w:rsid w:val="009D0B6F"/>
    <w:rsid w:val="009D156D"/>
    <w:rsid w:val="009E3B26"/>
    <w:rsid w:val="009F4F95"/>
    <w:rsid w:val="009F6450"/>
    <w:rsid w:val="00A029EC"/>
    <w:rsid w:val="00A10C53"/>
    <w:rsid w:val="00A10D8E"/>
    <w:rsid w:val="00A1235D"/>
    <w:rsid w:val="00A1256C"/>
    <w:rsid w:val="00A12858"/>
    <w:rsid w:val="00A12D14"/>
    <w:rsid w:val="00A165C5"/>
    <w:rsid w:val="00A168E9"/>
    <w:rsid w:val="00A20CDA"/>
    <w:rsid w:val="00A25369"/>
    <w:rsid w:val="00A376B2"/>
    <w:rsid w:val="00A46EF1"/>
    <w:rsid w:val="00A50B81"/>
    <w:rsid w:val="00A51403"/>
    <w:rsid w:val="00A54924"/>
    <w:rsid w:val="00A55C47"/>
    <w:rsid w:val="00A571B4"/>
    <w:rsid w:val="00A6288E"/>
    <w:rsid w:val="00A639CC"/>
    <w:rsid w:val="00A7150C"/>
    <w:rsid w:val="00A733E3"/>
    <w:rsid w:val="00A8175F"/>
    <w:rsid w:val="00A82143"/>
    <w:rsid w:val="00A827D0"/>
    <w:rsid w:val="00A82C8F"/>
    <w:rsid w:val="00A85FCB"/>
    <w:rsid w:val="00A9204B"/>
    <w:rsid w:val="00A926FB"/>
    <w:rsid w:val="00A94444"/>
    <w:rsid w:val="00AA420E"/>
    <w:rsid w:val="00AB0E5D"/>
    <w:rsid w:val="00AC4974"/>
    <w:rsid w:val="00AD24C2"/>
    <w:rsid w:val="00AD6FF3"/>
    <w:rsid w:val="00AE212C"/>
    <w:rsid w:val="00AE2D7B"/>
    <w:rsid w:val="00AF06A6"/>
    <w:rsid w:val="00AF519B"/>
    <w:rsid w:val="00AF58AE"/>
    <w:rsid w:val="00AF75F5"/>
    <w:rsid w:val="00B03675"/>
    <w:rsid w:val="00B0510D"/>
    <w:rsid w:val="00B068BF"/>
    <w:rsid w:val="00B10299"/>
    <w:rsid w:val="00B105C2"/>
    <w:rsid w:val="00B1367A"/>
    <w:rsid w:val="00B23BBB"/>
    <w:rsid w:val="00B244CE"/>
    <w:rsid w:val="00B251DE"/>
    <w:rsid w:val="00B2761E"/>
    <w:rsid w:val="00B33FC3"/>
    <w:rsid w:val="00B40C46"/>
    <w:rsid w:val="00B419DC"/>
    <w:rsid w:val="00B45F10"/>
    <w:rsid w:val="00B518D3"/>
    <w:rsid w:val="00B53B99"/>
    <w:rsid w:val="00B5563A"/>
    <w:rsid w:val="00B57F5A"/>
    <w:rsid w:val="00B6032E"/>
    <w:rsid w:val="00B60D6B"/>
    <w:rsid w:val="00B61809"/>
    <w:rsid w:val="00B6362C"/>
    <w:rsid w:val="00B63B25"/>
    <w:rsid w:val="00B652C1"/>
    <w:rsid w:val="00B66FAE"/>
    <w:rsid w:val="00B67BBD"/>
    <w:rsid w:val="00B7039B"/>
    <w:rsid w:val="00B71953"/>
    <w:rsid w:val="00B73395"/>
    <w:rsid w:val="00B80C74"/>
    <w:rsid w:val="00B81330"/>
    <w:rsid w:val="00B81BB3"/>
    <w:rsid w:val="00B81D7E"/>
    <w:rsid w:val="00B82144"/>
    <w:rsid w:val="00B861DD"/>
    <w:rsid w:val="00B879BD"/>
    <w:rsid w:val="00B87B8B"/>
    <w:rsid w:val="00B91852"/>
    <w:rsid w:val="00B91B09"/>
    <w:rsid w:val="00B9203E"/>
    <w:rsid w:val="00B940A2"/>
    <w:rsid w:val="00B94A48"/>
    <w:rsid w:val="00BA30E2"/>
    <w:rsid w:val="00BA46EB"/>
    <w:rsid w:val="00BB4DB6"/>
    <w:rsid w:val="00BC6818"/>
    <w:rsid w:val="00BD1A90"/>
    <w:rsid w:val="00BD50F7"/>
    <w:rsid w:val="00BD7EB7"/>
    <w:rsid w:val="00BE0C95"/>
    <w:rsid w:val="00BF7735"/>
    <w:rsid w:val="00BF7B97"/>
    <w:rsid w:val="00C0120A"/>
    <w:rsid w:val="00C01767"/>
    <w:rsid w:val="00C01989"/>
    <w:rsid w:val="00C23EB1"/>
    <w:rsid w:val="00C24751"/>
    <w:rsid w:val="00C25756"/>
    <w:rsid w:val="00C27540"/>
    <w:rsid w:val="00C43C22"/>
    <w:rsid w:val="00C451C0"/>
    <w:rsid w:val="00C47388"/>
    <w:rsid w:val="00C504F3"/>
    <w:rsid w:val="00C55DF8"/>
    <w:rsid w:val="00C60F7C"/>
    <w:rsid w:val="00C7103C"/>
    <w:rsid w:val="00C72BB1"/>
    <w:rsid w:val="00C73347"/>
    <w:rsid w:val="00C7480C"/>
    <w:rsid w:val="00C76246"/>
    <w:rsid w:val="00C77B94"/>
    <w:rsid w:val="00C87CAA"/>
    <w:rsid w:val="00C91D29"/>
    <w:rsid w:val="00C92C0F"/>
    <w:rsid w:val="00C94CF1"/>
    <w:rsid w:val="00CA053F"/>
    <w:rsid w:val="00CA2E59"/>
    <w:rsid w:val="00CA3078"/>
    <w:rsid w:val="00CA6FBC"/>
    <w:rsid w:val="00CA7ADE"/>
    <w:rsid w:val="00CB1439"/>
    <w:rsid w:val="00CB17F3"/>
    <w:rsid w:val="00CB6ECB"/>
    <w:rsid w:val="00CC0A1E"/>
    <w:rsid w:val="00CC10D7"/>
    <w:rsid w:val="00CC3989"/>
    <w:rsid w:val="00CC5611"/>
    <w:rsid w:val="00CE2ECC"/>
    <w:rsid w:val="00CE589F"/>
    <w:rsid w:val="00CE5E89"/>
    <w:rsid w:val="00CE6F68"/>
    <w:rsid w:val="00CF52E4"/>
    <w:rsid w:val="00CF52F8"/>
    <w:rsid w:val="00CF66E0"/>
    <w:rsid w:val="00CF68DA"/>
    <w:rsid w:val="00CF7B81"/>
    <w:rsid w:val="00D074C3"/>
    <w:rsid w:val="00D13083"/>
    <w:rsid w:val="00D2425B"/>
    <w:rsid w:val="00D2462C"/>
    <w:rsid w:val="00D2518D"/>
    <w:rsid w:val="00D251B3"/>
    <w:rsid w:val="00D26776"/>
    <w:rsid w:val="00D2725F"/>
    <w:rsid w:val="00D34AAC"/>
    <w:rsid w:val="00D354B1"/>
    <w:rsid w:val="00D37577"/>
    <w:rsid w:val="00D52291"/>
    <w:rsid w:val="00D52B2B"/>
    <w:rsid w:val="00D54206"/>
    <w:rsid w:val="00D55B5C"/>
    <w:rsid w:val="00D56E98"/>
    <w:rsid w:val="00D57A1F"/>
    <w:rsid w:val="00D60D95"/>
    <w:rsid w:val="00D6253A"/>
    <w:rsid w:val="00D63E47"/>
    <w:rsid w:val="00D63E48"/>
    <w:rsid w:val="00D64C64"/>
    <w:rsid w:val="00D66CA4"/>
    <w:rsid w:val="00D73CC1"/>
    <w:rsid w:val="00D73F1B"/>
    <w:rsid w:val="00D74597"/>
    <w:rsid w:val="00D761C2"/>
    <w:rsid w:val="00D81B0A"/>
    <w:rsid w:val="00D84DCA"/>
    <w:rsid w:val="00D90706"/>
    <w:rsid w:val="00D97A18"/>
    <w:rsid w:val="00DA1CC9"/>
    <w:rsid w:val="00DA29C5"/>
    <w:rsid w:val="00DA50B1"/>
    <w:rsid w:val="00DA7335"/>
    <w:rsid w:val="00DB3A1B"/>
    <w:rsid w:val="00DB5A09"/>
    <w:rsid w:val="00DB7BC6"/>
    <w:rsid w:val="00DC0093"/>
    <w:rsid w:val="00DC0606"/>
    <w:rsid w:val="00DC36D5"/>
    <w:rsid w:val="00DC4AA8"/>
    <w:rsid w:val="00DC50D1"/>
    <w:rsid w:val="00DD26F3"/>
    <w:rsid w:val="00DD3257"/>
    <w:rsid w:val="00DD57C6"/>
    <w:rsid w:val="00DD5A77"/>
    <w:rsid w:val="00DE265F"/>
    <w:rsid w:val="00DE291E"/>
    <w:rsid w:val="00DE3D92"/>
    <w:rsid w:val="00DF37DC"/>
    <w:rsid w:val="00DF3DFB"/>
    <w:rsid w:val="00DF78F5"/>
    <w:rsid w:val="00DF79AC"/>
    <w:rsid w:val="00E035E1"/>
    <w:rsid w:val="00E06412"/>
    <w:rsid w:val="00E10C7E"/>
    <w:rsid w:val="00E14D99"/>
    <w:rsid w:val="00E17048"/>
    <w:rsid w:val="00E27D99"/>
    <w:rsid w:val="00E3101B"/>
    <w:rsid w:val="00E33E7C"/>
    <w:rsid w:val="00E40669"/>
    <w:rsid w:val="00E46FF2"/>
    <w:rsid w:val="00E5003A"/>
    <w:rsid w:val="00E51F13"/>
    <w:rsid w:val="00E56AF4"/>
    <w:rsid w:val="00E57F03"/>
    <w:rsid w:val="00E61F8F"/>
    <w:rsid w:val="00E62453"/>
    <w:rsid w:val="00E70748"/>
    <w:rsid w:val="00E710FA"/>
    <w:rsid w:val="00E72FDD"/>
    <w:rsid w:val="00E764C9"/>
    <w:rsid w:val="00E764DF"/>
    <w:rsid w:val="00E82615"/>
    <w:rsid w:val="00E86C42"/>
    <w:rsid w:val="00E86F49"/>
    <w:rsid w:val="00E90E86"/>
    <w:rsid w:val="00E92B26"/>
    <w:rsid w:val="00E94BA8"/>
    <w:rsid w:val="00E96029"/>
    <w:rsid w:val="00E97093"/>
    <w:rsid w:val="00EA53E3"/>
    <w:rsid w:val="00EA7250"/>
    <w:rsid w:val="00EA7C60"/>
    <w:rsid w:val="00EB6C90"/>
    <w:rsid w:val="00EB7C87"/>
    <w:rsid w:val="00EC1710"/>
    <w:rsid w:val="00EC2883"/>
    <w:rsid w:val="00EC6D74"/>
    <w:rsid w:val="00EC6E57"/>
    <w:rsid w:val="00ED2734"/>
    <w:rsid w:val="00ED6B1C"/>
    <w:rsid w:val="00EE0C43"/>
    <w:rsid w:val="00EE0C85"/>
    <w:rsid w:val="00EE46D0"/>
    <w:rsid w:val="00EE6AAF"/>
    <w:rsid w:val="00F03EB5"/>
    <w:rsid w:val="00F05386"/>
    <w:rsid w:val="00F07F53"/>
    <w:rsid w:val="00F11A97"/>
    <w:rsid w:val="00F13416"/>
    <w:rsid w:val="00F1505B"/>
    <w:rsid w:val="00F41B85"/>
    <w:rsid w:val="00F41BA4"/>
    <w:rsid w:val="00F61241"/>
    <w:rsid w:val="00F74613"/>
    <w:rsid w:val="00F84FC4"/>
    <w:rsid w:val="00F90FD0"/>
    <w:rsid w:val="00FA1DB7"/>
    <w:rsid w:val="00FA356E"/>
    <w:rsid w:val="00FA6ACE"/>
    <w:rsid w:val="00FB2CCB"/>
    <w:rsid w:val="00FB3A24"/>
    <w:rsid w:val="00FC5A51"/>
    <w:rsid w:val="00FC5FCE"/>
    <w:rsid w:val="00FD0180"/>
    <w:rsid w:val="00FD0EB0"/>
    <w:rsid w:val="00FD117C"/>
    <w:rsid w:val="00FD3CD0"/>
    <w:rsid w:val="00FD7F90"/>
    <w:rsid w:val="00FE15A8"/>
    <w:rsid w:val="00FE1C36"/>
    <w:rsid w:val="00FE4D73"/>
    <w:rsid w:val="00FE52FF"/>
    <w:rsid w:val="00FE57C5"/>
    <w:rsid w:val="00FF0091"/>
    <w:rsid w:val="00FF01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Default Paragraph Font" w:semiHidden="1" w:uiPriority="1" w:unhideWhenUsed="1"/>
    <w:lsdException w:name="Hyperlink" w:uiPriority="99"/>
    <w:lsdException w:name="Strong" w:uiPriority="22"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rsid w:val="007E0305"/>
    <w:pPr>
      <w:widowControl w:val="0"/>
      <w:jc w:val="both"/>
    </w:pPr>
    <w:rPr>
      <w:kern w:val="2"/>
      <w:sz w:val="21"/>
      <w:szCs w:val="24"/>
    </w:rPr>
  </w:style>
  <w:style w:type="paragraph" w:styleId="1">
    <w:name w:val="heading 1"/>
    <w:basedOn w:val="a1"/>
    <w:next w:val="a1"/>
    <w:rsid w:val="007E0305"/>
    <w:pPr>
      <w:keepNext/>
      <w:keepLines/>
      <w:spacing w:before="340" w:after="330" w:line="576" w:lineRule="auto"/>
      <w:outlineLvl w:val="0"/>
    </w:pPr>
    <w:rPr>
      <w:b/>
      <w:bCs/>
      <w:kern w:val="44"/>
      <w:sz w:val="44"/>
      <w:szCs w:val="44"/>
    </w:rPr>
  </w:style>
  <w:style w:type="paragraph" w:styleId="2">
    <w:name w:val="heading 2"/>
    <w:basedOn w:val="a1"/>
    <w:next w:val="a1"/>
    <w:rsid w:val="007E0305"/>
    <w:pPr>
      <w:keepNext/>
      <w:keepLines/>
      <w:spacing w:before="260" w:after="260" w:line="413" w:lineRule="auto"/>
      <w:outlineLvl w:val="1"/>
    </w:pPr>
    <w:rPr>
      <w:rFonts w:ascii="Arial" w:eastAsia="黑体" w:hAnsi="Arial"/>
      <w:b/>
      <w:bCs/>
      <w:sz w:val="32"/>
      <w:szCs w:val="32"/>
    </w:rPr>
  </w:style>
  <w:style w:type="paragraph" w:styleId="3">
    <w:name w:val="heading 3"/>
    <w:basedOn w:val="a1"/>
    <w:next w:val="a1"/>
    <w:rsid w:val="007E0305"/>
    <w:pPr>
      <w:keepNext/>
      <w:keepLines/>
      <w:spacing w:before="260" w:after="260" w:line="413"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link w:val="Char"/>
    <w:rsid w:val="007E0305"/>
    <w:pPr>
      <w:widowControl/>
      <w:jc w:val="left"/>
    </w:pPr>
    <w:rPr>
      <w:sz w:val="24"/>
      <w:lang w:eastAsia="en-US"/>
    </w:rPr>
  </w:style>
  <w:style w:type="paragraph" w:styleId="30">
    <w:name w:val="toc 3"/>
    <w:basedOn w:val="a1"/>
    <w:rsid w:val="007E0305"/>
    <w:pPr>
      <w:widowControl/>
      <w:pBdr>
        <w:bottom w:val="single" w:sz="4" w:space="1" w:color="FF00FF"/>
        <w:between w:val="single" w:sz="4" w:space="1" w:color="FF00FF"/>
      </w:pBdr>
      <w:tabs>
        <w:tab w:val="right" w:pos="8562"/>
        <w:tab w:val="right" w:pos="10532"/>
      </w:tabs>
      <w:snapToGrid w:val="0"/>
      <w:spacing w:before="40" w:after="40"/>
      <w:ind w:left="567" w:firstLine="567"/>
      <w:jc w:val="left"/>
    </w:pPr>
    <w:rPr>
      <w:rFonts w:eastAsia="楷体_GB2312"/>
      <w:kern w:val="0"/>
      <w:szCs w:val="21"/>
    </w:rPr>
  </w:style>
  <w:style w:type="paragraph" w:styleId="a6">
    <w:name w:val="Date"/>
    <w:basedOn w:val="a1"/>
    <w:next w:val="a1"/>
    <w:rsid w:val="007E0305"/>
    <w:pPr>
      <w:ind w:leftChars="2500" w:left="100"/>
    </w:pPr>
  </w:style>
  <w:style w:type="paragraph" w:styleId="a7">
    <w:name w:val="Balloon Text"/>
    <w:basedOn w:val="a1"/>
    <w:link w:val="Char0"/>
    <w:rsid w:val="007E0305"/>
    <w:rPr>
      <w:sz w:val="18"/>
      <w:szCs w:val="18"/>
    </w:rPr>
  </w:style>
  <w:style w:type="paragraph" w:styleId="a8">
    <w:name w:val="footer"/>
    <w:basedOn w:val="a1"/>
    <w:rsid w:val="007E0305"/>
    <w:pPr>
      <w:tabs>
        <w:tab w:val="center" w:pos="4153"/>
        <w:tab w:val="right" w:pos="8306"/>
      </w:tabs>
      <w:snapToGrid w:val="0"/>
      <w:jc w:val="left"/>
    </w:pPr>
    <w:rPr>
      <w:sz w:val="18"/>
      <w:szCs w:val="18"/>
    </w:rPr>
  </w:style>
  <w:style w:type="paragraph" w:styleId="a9">
    <w:name w:val="header"/>
    <w:basedOn w:val="a1"/>
    <w:rsid w:val="007E0305"/>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rsid w:val="007E0305"/>
    <w:pPr>
      <w:tabs>
        <w:tab w:val="right" w:leader="dot" w:pos="10080"/>
      </w:tabs>
      <w:spacing w:line="240" w:lineRule="exact"/>
    </w:pPr>
    <w:rPr>
      <w:rFonts w:ascii="Tahoma" w:eastAsia="华文楷体" w:hAnsi="Tahoma" w:cs="Tahoma"/>
      <w:b/>
      <w:szCs w:val="21"/>
    </w:rPr>
  </w:style>
  <w:style w:type="paragraph" w:styleId="aa">
    <w:name w:val="footnote text"/>
    <w:basedOn w:val="a1"/>
    <w:rsid w:val="007E0305"/>
    <w:pPr>
      <w:tabs>
        <w:tab w:val="right" w:pos="8562"/>
      </w:tabs>
      <w:snapToGrid w:val="0"/>
      <w:jc w:val="left"/>
    </w:pPr>
    <w:rPr>
      <w:sz w:val="18"/>
      <w:szCs w:val="18"/>
    </w:rPr>
  </w:style>
  <w:style w:type="paragraph" w:styleId="ab">
    <w:name w:val="table of figures"/>
    <w:basedOn w:val="a1"/>
    <w:next w:val="a1"/>
    <w:rsid w:val="007E0305"/>
    <w:pPr>
      <w:tabs>
        <w:tab w:val="right" w:leader="dot" w:pos="9030"/>
        <w:tab w:val="right" w:leader="dot" w:pos="10204"/>
      </w:tabs>
      <w:spacing w:line="240" w:lineRule="exact"/>
      <w:ind w:left="400" w:hangingChars="400" w:hanging="400"/>
    </w:pPr>
    <w:rPr>
      <w:rFonts w:ascii="Tahoma" w:eastAsia="楷体_GB2312" w:hAnsi="Tahoma"/>
      <w:sz w:val="20"/>
      <w:szCs w:val="20"/>
    </w:rPr>
  </w:style>
  <w:style w:type="paragraph" w:styleId="20">
    <w:name w:val="toc 2"/>
    <w:basedOn w:val="a1"/>
    <w:next w:val="a1"/>
    <w:uiPriority w:val="39"/>
    <w:rsid w:val="007E0305"/>
    <w:pPr>
      <w:tabs>
        <w:tab w:val="right" w:leader="dot" w:pos="10080"/>
      </w:tabs>
      <w:spacing w:line="240" w:lineRule="exact"/>
      <w:ind w:leftChars="200" w:left="200"/>
    </w:pPr>
    <w:rPr>
      <w:rFonts w:ascii="Tahoma" w:eastAsia="华文楷体" w:hAnsi="Tahoma"/>
      <w:szCs w:val="21"/>
    </w:rPr>
  </w:style>
  <w:style w:type="paragraph" w:styleId="ac">
    <w:name w:val="Normal (Web)"/>
    <w:basedOn w:val="a1"/>
    <w:link w:val="Char1"/>
    <w:rsid w:val="007E0305"/>
    <w:pPr>
      <w:widowControl/>
      <w:jc w:val="left"/>
    </w:pPr>
    <w:rPr>
      <w:rFonts w:ascii="宋体" w:hAnsi="宋体"/>
      <w:kern w:val="0"/>
      <w:sz w:val="24"/>
    </w:rPr>
  </w:style>
  <w:style w:type="character" w:styleId="ad">
    <w:name w:val="Strong"/>
    <w:basedOn w:val="a2"/>
    <w:uiPriority w:val="22"/>
    <w:qFormat/>
    <w:rsid w:val="007E0305"/>
    <w:rPr>
      <w:b/>
      <w:bCs/>
    </w:rPr>
  </w:style>
  <w:style w:type="character" w:styleId="ae">
    <w:name w:val="page number"/>
    <w:basedOn w:val="a2"/>
    <w:rsid w:val="007E0305"/>
  </w:style>
  <w:style w:type="character" w:styleId="af">
    <w:name w:val="Hyperlink"/>
    <w:basedOn w:val="a2"/>
    <w:uiPriority w:val="99"/>
    <w:rsid w:val="007E0305"/>
    <w:rPr>
      <w:color w:val="0000FF"/>
      <w:u w:val="single"/>
    </w:rPr>
  </w:style>
  <w:style w:type="character" w:styleId="af0">
    <w:name w:val="footnote reference"/>
    <w:basedOn w:val="a2"/>
    <w:rsid w:val="007E0305"/>
    <w:rPr>
      <w:vertAlign w:val="superscript"/>
    </w:rPr>
  </w:style>
  <w:style w:type="paragraph" w:customStyle="1" w:styleId="PageHeaderOdd">
    <w:name w:val="Page Header(Odd)"/>
    <w:basedOn w:val="a1"/>
    <w:next w:val="Plain"/>
    <w:rsid w:val="007E0305"/>
    <w:pPr>
      <w:pBdr>
        <w:bottom w:val="single" w:sz="12" w:space="1" w:color="B29456"/>
      </w:pBdr>
      <w:tabs>
        <w:tab w:val="center" w:pos="4153"/>
        <w:tab w:val="right" w:pos="8306"/>
      </w:tabs>
      <w:snapToGrid w:val="0"/>
      <w:spacing w:beforeLines="100" w:line="300" w:lineRule="exact"/>
      <w:ind w:right="1780"/>
      <w:jc w:val="left"/>
    </w:pPr>
    <w:rPr>
      <w:rFonts w:ascii="Tahoma" w:eastAsia="华文楷体" w:hAnsi="Tahoma"/>
      <w:b/>
      <w:bCs/>
      <w:color w:val="B29456"/>
      <w:sz w:val="20"/>
      <w:szCs w:val="20"/>
    </w:rPr>
  </w:style>
  <w:style w:type="paragraph" w:customStyle="1" w:styleId="Plain">
    <w:name w:val="Plain"/>
    <w:basedOn w:val="BodyTextMN"/>
    <w:rsid w:val="007E0305"/>
  </w:style>
  <w:style w:type="paragraph" w:customStyle="1" w:styleId="BodyTextMN">
    <w:name w:val="Body TextMN"/>
    <w:basedOn w:val="a1"/>
    <w:link w:val="BodyTextMNChar"/>
    <w:rsid w:val="007E0305"/>
    <w:pPr>
      <w:snapToGrid w:val="0"/>
      <w:spacing w:afterLines="70" w:line="240" w:lineRule="exact"/>
    </w:pPr>
    <w:rPr>
      <w:rFonts w:eastAsia="华文楷体"/>
    </w:rPr>
  </w:style>
  <w:style w:type="paragraph" w:customStyle="1" w:styleId="sumbody">
    <w:name w:val="sumbody"/>
    <w:basedOn w:val="a1"/>
    <w:rsid w:val="007E0305"/>
    <w:pPr>
      <w:widowControl/>
      <w:spacing w:afterLines="100" w:line="220" w:lineRule="exact"/>
      <w:ind w:rightChars="450" w:right="1080"/>
    </w:pPr>
    <w:rPr>
      <w:rFonts w:eastAsia="华文楷体"/>
      <w:kern w:val="0"/>
      <w:sz w:val="20"/>
    </w:rPr>
  </w:style>
  <w:style w:type="paragraph" w:customStyle="1" w:styleId="Footer1">
    <w:name w:val="Footer1"/>
    <w:basedOn w:val="a1"/>
    <w:rsid w:val="007E0305"/>
    <w:pPr>
      <w:widowControl/>
      <w:spacing w:beforeLines="20" w:line="140" w:lineRule="exact"/>
    </w:pPr>
    <w:rPr>
      <w:rFonts w:ascii="Tahoma" w:eastAsia="华文楷体" w:hAnsi="Tahoma"/>
      <w:color w:val="863814"/>
      <w:kern w:val="0"/>
      <w:sz w:val="12"/>
      <w:szCs w:val="12"/>
      <w:lang w:eastAsia="en-US"/>
    </w:rPr>
  </w:style>
  <w:style w:type="paragraph" w:customStyle="1" w:styleId="HeaderEven">
    <w:name w:val="HeaderEven"/>
    <w:basedOn w:val="a9"/>
    <w:next w:val="a1"/>
    <w:rsid w:val="007E0305"/>
    <w:pPr>
      <w:pBdr>
        <w:bottom w:val="single" w:sz="8" w:space="1" w:color="863814"/>
        <w:right w:val="single" w:sz="24" w:space="4" w:color="863814"/>
      </w:pBdr>
      <w:wordWrap w:val="0"/>
      <w:spacing w:beforeLines="100" w:line="300" w:lineRule="exact"/>
      <w:ind w:left="1800" w:right="170"/>
      <w:jc w:val="right"/>
    </w:pPr>
    <w:rPr>
      <w:rFonts w:ascii="Tahoma" w:eastAsia="黑体" w:hAnsi="Tahoma"/>
      <w:b/>
      <w:bCs/>
      <w:color w:val="863814"/>
      <w:sz w:val="20"/>
    </w:rPr>
  </w:style>
  <w:style w:type="paragraph" w:customStyle="1" w:styleId="BodyBulletMN">
    <w:name w:val="BodyBulletMN"/>
    <w:basedOn w:val="BodyTextMN"/>
    <w:rsid w:val="007E0305"/>
    <w:pPr>
      <w:tabs>
        <w:tab w:val="left" w:pos="360"/>
      </w:tabs>
      <w:spacing w:afterLines="50"/>
    </w:pPr>
  </w:style>
  <w:style w:type="paragraph" w:customStyle="1" w:styleId="af1">
    <w:name w:val="首页正文标题"/>
    <w:basedOn w:val="a1"/>
    <w:next w:val="a1"/>
    <w:rsid w:val="007E0305"/>
    <w:pPr>
      <w:snapToGrid w:val="0"/>
      <w:spacing w:beforeLines="50" w:line="260" w:lineRule="exact"/>
    </w:pPr>
    <w:rPr>
      <w:rFonts w:ascii="Tahoma" w:eastAsia="楷体_GB2312" w:hAnsi="Tahoma"/>
      <w:b/>
      <w:bCs/>
      <w:color w:val="863814"/>
      <w:szCs w:val="22"/>
    </w:rPr>
  </w:style>
  <w:style w:type="paragraph" w:customStyle="1" w:styleId="af2">
    <w:name w:val="资料来源"/>
    <w:basedOn w:val="a1"/>
    <w:next w:val="a1"/>
    <w:link w:val="Char2"/>
    <w:rsid w:val="007E0305"/>
    <w:pPr>
      <w:pBdr>
        <w:top w:val="single" w:sz="4" w:space="1" w:color="863814"/>
      </w:pBdr>
      <w:spacing w:afterLines="100" w:line="180" w:lineRule="exact"/>
      <w:ind w:leftChars="1000" w:left="1000"/>
      <w:jc w:val="left"/>
    </w:pPr>
    <w:rPr>
      <w:rFonts w:ascii="Tahoma" w:eastAsia="楷体_GB2312" w:hAnsi="Tahoma"/>
      <w:i/>
      <w:iCs/>
      <w:color w:val="863814"/>
      <w:sz w:val="15"/>
      <w:szCs w:val="15"/>
    </w:rPr>
  </w:style>
  <w:style w:type="paragraph" w:customStyle="1" w:styleId="CoverageList">
    <w:name w:val="Coverage List"/>
    <w:basedOn w:val="Plain"/>
    <w:rsid w:val="007E0305"/>
    <w:pPr>
      <w:tabs>
        <w:tab w:val="left" w:pos="1260"/>
      </w:tabs>
      <w:spacing w:line="220" w:lineRule="exact"/>
      <w:ind w:leftChars="20" w:left="20"/>
    </w:pPr>
    <w:rPr>
      <w:rFonts w:ascii="Tahoma" w:hAnsi="Tahoma"/>
      <w:b/>
      <w:i/>
      <w:sz w:val="16"/>
    </w:rPr>
  </w:style>
  <w:style w:type="paragraph" w:customStyle="1" w:styleId="Analystemailphone">
    <w:name w:val="Analyst email&amp;phone"/>
    <w:basedOn w:val="Plain"/>
    <w:rsid w:val="007E0305"/>
    <w:pPr>
      <w:tabs>
        <w:tab w:val="left" w:pos="2205"/>
        <w:tab w:val="right" w:pos="4830"/>
      </w:tabs>
    </w:pPr>
    <w:rPr>
      <w:rFonts w:ascii="Tahoma" w:hAnsi="Tahoma"/>
      <w:sz w:val="18"/>
      <w:szCs w:val="18"/>
    </w:rPr>
  </w:style>
  <w:style w:type="paragraph" w:customStyle="1" w:styleId="-CharCharChar">
    <w:name w:val="晨报-内容标题 Char Char Char"/>
    <w:basedOn w:val="a1"/>
    <w:rsid w:val="007E0305"/>
    <w:pPr>
      <w:widowControl/>
      <w:spacing w:beforeLines="50" w:after="160" w:line="240" w:lineRule="exact"/>
      <w:ind w:leftChars="1600" w:left="1600"/>
      <w:jc w:val="left"/>
    </w:pPr>
    <w:rPr>
      <w:rFonts w:eastAsia="楷体_GB2312"/>
      <w:b/>
      <w:kern w:val="0"/>
      <w:sz w:val="20"/>
      <w:szCs w:val="20"/>
      <w:lang w:eastAsia="en-US"/>
    </w:rPr>
  </w:style>
  <w:style w:type="paragraph" w:customStyle="1" w:styleId="Heading2MN">
    <w:name w:val="Heading 2MN"/>
    <w:basedOn w:val="a1"/>
    <w:next w:val="BodyTextMN"/>
    <w:rsid w:val="007E0305"/>
    <w:pPr>
      <w:snapToGrid w:val="0"/>
      <w:spacing w:beforeLines="30" w:afterLines="10" w:line="240" w:lineRule="exact"/>
    </w:pPr>
    <w:rPr>
      <w:rFonts w:ascii="Tahoma" w:eastAsia="华文楷体" w:hAnsi="Tahoma"/>
      <w:b/>
      <w:bCs/>
      <w:i/>
      <w:iCs/>
      <w:color w:val="863814"/>
      <w:sz w:val="20"/>
      <w:szCs w:val="21"/>
    </w:rPr>
  </w:style>
  <w:style w:type="paragraph" w:customStyle="1" w:styleId="SectionSubheadRP">
    <w:name w:val="Section SubheadRP"/>
    <w:basedOn w:val="a1"/>
    <w:next w:val="a1"/>
    <w:rsid w:val="007E0305"/>
    <w:pPr>
      <w:spacing w:beforeLines="200" w:afterLines="50"/>
    </w:pPr>
    <w:rPr>
      <w:rFonts w:ascii="Tahoma" w:eastAsia="华文楷体" w:hAnsi="Tahoma"/>
      <w:b/>
      <w:bCs/>
    </w:rPr>
  </w:style>
  <w:style w:type="paragraph" w:customStyle="1" w:styleId="PageHeaderEven">
    <w:name w:val="Page Header(Even)"/>
    <w:basedOn w:val="a1"/>
    <w:next w:val="Plain"/>
    <w:rsid w:val="007E0305"/>
    <w:pPr>
      <w:pBdr>
        <w:bottom w:val="single" w:sz="12" w:space="1" w:color="B29456"/>
      </w:pBdr>
      <w:tabs>
        <w:tab w:val="center" w:pos="4153"/>
        <w:tab w:val="right" w:pos="8306"/>
      </w:tabs>
      <w:wordWrap w:val="0"/>
      <w:snapToGrid w:val="0"/>
      <w:spacing w:beforeLines="100" w:line="300" w:lineRule="exact"/>
      <w:ind w:left="1797"/>
      <w:jc w:val="right"/>
    </w:pPr>
    <w:rPr>
      <w:rFonts w:ascii="Tahoma" w:eastAsia="华文楷体" w:hAnsi="Tahoma"/>
      <w:b/>
      <w:bCs/>
      <w:color w:val="B29456"/>
      <w:sz w:val="20"/>
      <w:szCs w:val="20"/>
    </w:rPr>
  </w:style>
  <w:style w:type="paragraph" w:customStyle="1" w:styleId="BodyTextRP">
    <w:name w:val="Body TextRP"/>
    <w:basedOn w:val="a1"/>
    <w:link w:val="BodyTextRPChar"/>
    <w:rsid w:val="007E0305"/>
    <w:pPr>
      <w:spacing w:afterLines="80" w:line="266" w:lineRule="exact"/>
      <w:ind w:leftChars="1000" w:left="2100"/>
    </w:pPr>
    <w:rPr>
      <w:rFonts w:eastAsia="楷体_GB2312"/>
    </w:rPr>
  </w:style>
  <w:style w:type="paragraph" w:customStyle="1" w:styleId="CoverSubTitle">
    <w:name w:val="Cover Sub Title"/>
    <w:basedOn w:val="a1"/>
    <w:rsid w:val="007E0305"/>
    <w:pPr>
      <w:tabs>
        <w:tab w:val="right" w:pos="8562"/>
      </w:tabs>
      <w:spacing w:line="340" w:lineRule="exact"/>
      <w:jc w:val="right"/>
    </w:pPr>
    <w:rPr>
      <w:rFonts w:eastAsia="楷体_GB2312"/>
      <w:b/>
      <w:bCs/>
      <w:i/>
      <w:iCs/>
      <w:sz w:val="28"/>
      <w:szCs w:val="28"/>
    </w:rPr>
  </w:style>
  <w:style w:type="paragraph" w:customStyle="1" w:styleId="ChartinCoverage">
    <w:name w:val="Chart in Coverage"/>
    <w:basedOn w:val="ChartTableTitleMN"/>
    <w:rsid w:val="007E0305"/>
    <w:pPr>
      <w:spacing w:line="220" w:lineRule="exact"/>
      <w:ind w:leftChars="50" w:left="50" w:rightChars="50" w:right="50"/>
    </w:pPr>
    <w:rPr>
      <w:sz w:val="18"/>
    </w:rPr>
  </w:style>
  <w:style w:type="paragraph" w:customStyle="1" w:styleId="ChartTableTitleMN">
    <w:name w:val="Chart/Table TitleMN"/>
    <w:next w:val="BodyTextMN"/>
    <w:rsid w:val="007E0305"/>
    <w:pPr>
      <w:pBdr>
        <w:bottom w:val="single" w:sz="4" w:space="1" w:color="993300"/>
      </w:pBdr>
      <w:spacing w:line="260" w:lineRule="exact"/>
    </w:pPr>
    <w:rPr>
      <w:rFonts w:ascii="Tahoma" w:eastAsia="华文楷体" w:hAnsi="Tahoma"/>
      <w:i/>
      <w:iCs/>
      <w:color w:val="863814"/>
      <w:kern w:val="2"/>
      <w:szCs w:val="18"/>
    </w:rPr>
  </w:style>
  <w:style w:type="paragraph" w:customStyle="1" w:styleId="CharCharCharCharCharCharCharCharCharChar">
    <w:name w:val="Char Char Char Char Char Char Char Char Char Char"/>
    <w:basedOn w:val="a1"/>
    <w:rsid w:val="007E0305"/>
    <w:pPr>
      <w:widowControl/>
      <w:spacing w:after="160" w:line="240" w:lineRule="exact"/>
      <w:jc w:val="left"/>
    </w:pPr>
    <w:rPr>
      <w:rFonts w:ascii="Verdana" w:eastAsia="Times New Roman" w:hAnsi="Verdana"/>
      <w:kern w:val="0"/>
      <w:sz w:val="20"/>
      <w:szCs w:val="20"/>
      <w:lang w:eastAsia="en-US"/>
    </w:rPr>
  </w:style>
  <w:style w:type="paragraph" w:customStyle="1" w:styleId="Source">
    <w:name w:val="*Source"/>
    <w:next w:val="a1"/>
    <w:link w:val="SourceChar"/>
    <w:rsid w:val="007E0305"/>
    <w:pPr>
      <w:pBdr>
        <w:bottom w:val="single" w:sz="6" w:space="2" w:color="auto"/>
      </w:pBdr>
      <w:tabs>
        <w:tab w:val="left" w:pos="567"/>
      </w:tabs>
      <w:overflowPunct w:val="0"/>
      <w:autoSpaceDE w:val="0"/>
      <w:autoSpaceDN w:val="0"/>
      <w:adjustRightInd w:val="0"/>
      <w:spacing w:before="60"/>
      <w:textAlignment w:val="baseline"/>
    </w:pPr>
    <w:rPr>
      <w:rFonts w:ascii="Arial" w:hAnsi="Arial"/>
      <w:sz w:val="16"/>
    </w:rPr>
  </w:style>
  <w:style w:type="paragraph" w:customStyle="1" w:styleId="Source0">
    <w:name w:val="Source"/>
    <w:basedOn w:val="a1"/>
    <w:rsid w:val="007E0305"/>
    <w:pPr>
      <w:pBdr>
        <w:top w:val="single" w:sz="4" w:space="0" w:color="800000"/>
      </w:pBdr>
      <w:spacing w:line="240" w:lineRule="exact"/>
      <w:ind w:leftChars="-20" w:left="-42"/>
    </w:pPr>
    <w:rPr>
      <w:rFonts w:eastAsia="楷体_GB2312"/>
      <w:iCs/>
      <w:color w:val="993300"/>
      <w:sz w:val="13"/>
      <w:szCs w:val="13"/>
    </w:rPr>
  </w:style>
  <w:style w:type="paragraph" w:customStyle="1" w:styleId="BodyBulletRP">
    <w:name w:val="Body BulletRP"/>
    <w:basedOn w:val="a1"/>
    <w:rsid w:val="007E0305"/>
    <w:pPr>
      <w:tabs>
        <w:tab w:val="left" w:pos="420"/>
      </w:tabs>
      <w:spacing w:before="40" w:after="260" w:line="260" w:lineRule="exact"/>
      <w:ind w:left="420" w:hanging="420"/>
    </w:pPr>
    <w:rPr>
      <w:rFonts w:eastAsia="楷体_GB2312"/>
      <w:sz w:val="20"/>
    </w:rPr>
  </w:style>
  <w:style w:type="paragraph" w:customStyle="1" w:styleId="Heading1MN">
    <w:name w:val="Heading 1MN"/>
    <w:basedOn w:val="a1"/>
    <w:next w:val="BodyTextMN"/>
    <w:rsid w:val="007E0305"/>
    <w:pPr>
      <w:snapToGrid w:val="0"/>
      <w:spacing w:beforeLines="50" w:afterLines="10" w:line="280" w:lineRule="exact"/>
    </w:pPr>
    <w:rPr>
      <w:rFonts w:ascii="Tahoma" w:eastAsia="华文楷体" w:hAnsi="Tahoma"/>
      <w:b/>
      <w:bCs/>
      <w:color w:val="863814"/>
      <w:sz w:val="22"/>
      <w:szCs w:val="22"/>
    </w:rPr>
  </w:style>
  <w:style w:type="paragraph" w:customStyle="1" w:styleId="11">
    <w:name w:val="正文文本1"/>
    <w:basedOn w:val="a1"/>
    <w:rsid w:val="007E0305"/>
    <w:pPr>
      <w:tabs>
        <w:tab w:val="right" w:pos="8562"/>
      </w:tabs>
      <w:spacing w:line="320" w:lineRule="exact"/>
      <w:ind w:left="3153"/>
    </w:pPr>
    <w:rPr>
      <w:rFonts w:eastAsia="楷体_GB2312"/>
      <w:sz w:val="18"/>
      <w:szCs w:val="18"/>
    </w:rPr>
  </w:style>
  <w:style w:type="paragraph" w:customStyle="1" w:styleId="SourceinCoverage">
    <w:name w:val="Source in Coverage"/>
    <w:basedOn w:val="SourceMN"/>
    <w:rsid w:val="007E0305"/>
    <w:pPr>
      <w:ind w:leftChars="50" w:left="50" w:rightChars="50" w:right="50"/>
    </w:pPr>
    <w:rPr>
      <w:sz w:val="13"/>
    </w:rPr>
  </w:style>
  <w:style w:type="paragraph" w:customStyle="1" w:styleId="SourceMN">
    <w:name w:val="SourceMN"/>
    <w:basedOn w:val="a1"/>
    <w:next w:val="BodyTextMN"/>
    <w:rsid w:val="007E0305"/>
    <w:pPr>
      <w:pBdr>
        <w:top w:val="single" w:sz="4" w:space="1" w:color="863814"/>
      </w:pBdr>
      <w:spacing w:afterLines="100" w:line="180" w:lineRule="exact"/>
      <w:jc w:val="left"/>
    </w:pPr>
    <w:rPr>
      <w:rFonts w:ascii="Tahoma" w:eastAsia="华文楷体" w:hAnsi="Tahoma"/>
      <w:i/>
      <w:iCs/>
      <w:color w:val="863814"/>
      <w:sz w:val="15"/>
      <w:szCs w:val="15"/>
    </w:rPr>
  </w:style>
  <w:style w:type="paragraph" w:customStyle="1" w:styleId="12">
    <w:name w:val="列表1"/>
    <w:basedOn w:val="BodyTextRP"/>
    <w:rsid w:val="007E0305"/>
    <w:pPr>
      <w:spacing w:afterLines="20"/>
      <w:ind w:left="1000"/>
    </w:pPr>
    <w:rPr>
      <w:b/>
      <w:szCs w:val="20"/>
    </w:rPr>
  </w:style>
  <w:style w:type="paragraph" w:customStyle="1" w:styleId="BodyTextCharCharCharChar1">
    <w:name w:val="Body Text Char Char Char Char1"/>
    <w:basedOn w:val="a1"/>
    <w:rsid w:val="007E0305"/>
    <w:pPr>
      <w:tabs>
        <w:tab w:val="right" w:pos="8562"/>
      </w:tabs>
      <w:spacing w:line="320" w:lineRule="exact"/>
      <w:ind w:left="4366"/>
    </w:pPr>
    <w:rPr>
      <w:rFonts w:eastAsia="楷体_GB2312"/>
      <w:szCs w:val="21"/>
    </w:rPr>
  </w:style>
  <w:style w:type="paragraph" w:customStyle="1" w:styleId="af3">
    <w:name w:val="周报第二页要点"/>
    <w:basedOn w:val="a1"/>
    <w:rsid w:val="007E0305"/>
    <w:pPr>
      <w:spacing w:after="120" w:line="260" w:lineRule="exact"/>
      <w:ind w:leftChars="1000" w:left="1000"/>
    </w:pPr>
    <w:rPr>
      <w:rFonts w:eastAsia="楷体_GB2312"/>
      <w:b/>
      <w:bCs/>
      <w:sz w:val="19"/>
      <w:szCs w:val="19"/>
    </w:rPr>
  </w:style>
  <w:style w:type="paragraph" w:customStyle="1" w:styleId="p0">
    <w:name w:val="p0"/>
    <w:basedOn w:val="a1"/>
    <w:rsid w:val="007E0305"/>
    <w:pPr>
      <w:widowControl/>
    </w:pPr>
    <w:rPr>
      <w:kern w:val="0"/>
      <w:szCs w:val="21"/>
    </w:rPr>
  </w:style>
  <w:style w:type="paragraph" w:customStyle="1" w:styleId="13">
    <w:name w:val="样式1"/>
    <w:basedOn w:val="Analystemailphone"/>
    <w:rsid w:val="007E0305"/>
    <w:pPr>
      <w:tabs>
        <w:tab w:val="clear" w:pos="2205"/>
        <w:tab w:val="clear" w:pos="4830"/>
        <w:tab w:val="left" w:pos="1050"/>
      </w:tabs>
      <w:spacing w:line="220" w:lineRule="exact"/>
    </w:pPr>
  </w:style>
  <w:style w:type="paragraph" w:customStyle="1" w:styleId="BodyTextCharCharCharChar1CharCharCharChar">
    <w:name w:val="Body Text Char Char Char Char1 Char Char Char Char"/>
    <w:basedOn w:val="a1"/>
    <w:link w:val="BodyTextCharCharCharChar1CharCharCharCharChar"/>
    <w:rsid w:val="007E0305"/>
    <w:pPr>
      <w:tabs>
        <w:tab w:val="right" w:pos="8562"/>
      </w:tabs>
      <w:spacing w:line="320" w:lineRule="exact"/>
      <w:ind w:left="4366"/>
    </w:pPr>
    <w:rPr>
      <w:rFonts w:eastAsia="楷体_GB2312"/>
      <w:szCs w:val="21"/>
    </w:rPr>
  </w:style>
  <w:style w:type="paragraph" w:customStyle="1" w:styleId="TofC">
    <w:name w:val="TofC"/>
    <w:basedOn w:val="a1"/>
    <w:next w:val="10"/>
    <w:rsid w:val="007E0305"/>
    <w:pPr>
      <w:pBdr>
        <w:bottom w:val="single" w:sz="18" w:space="1" w:color="863814"/>
      </w:pBdr>
      <w:spacing w:before="120" w:after="240" w:line="320" w:lineRule="exact"/>
    </w:pPr>
    <w:rPr>
      <w:rFonts w:ascii="Tahoma" w:eastAsia="华文楷体" w:hAnsi="Tahoma"/>
      <w:b/>
      <w:color w:val="863814"/>
      <w:sz w:val="28"/>
    </w:rPr>
  </w:style>
  <w:style w:type="paragraph" w:customStyle="1" w:styleId="RECOMMENDATION">
    <w:name w:val="RECOMMENDATION评级"/>
    <w:basedOn w:val="a1"/>
    <w:next w:val="a1"/>
    <w:rsid w:val="007E0305"/>
    <w:pPr>
      <w:wordWrap w:val="0"/>
      <w:spacing w:line="400" w:lineRule="exact"/>
      <w:jc w:val="right"/>
    </w:pPr>
    <w:rPr>
      <w:rFonts w:ascii="Tahoma" w:eastAsia="华文楷体" w:hAnsi="Tahoma" w:cs="Tahoma"/>
      <w:sz w:val="26"/>
      <w:szCs w:val="40"/>
    </w:rPr>
  </w:style>
  <w:style w:type="paragraph" w:customStyle="1" w:styleId="CoverTitleLv2">
    <w:name w:val="Cover Title Lv2"/>
    <w:basedOn w:val="CoverTitle"/>
    <w:rsid w:val="007E0305"/>
    <w:pPr>
      <w:spacing w:line="400" w:lineRule="exact"/>
    </w:pPr>
    <w:rPr>
      <w:sz w:val="32"/>
      <w:szCs w:val="32"/>
    </w:rPr>
  </w:style>
  <w:style w:type="paragraph" w:customStyle="1" w:styleId="CoverTitle">
    <w:name w:val="Cover Title"/>
    <w:basedOn w:val="a1"/>
    <w:rsid w:val="007E0305"/>
    <w:pPr>
      <w:wordWrap w:val="0"/>
      <w:jc w:val="right"/>
    </w:pPr>
    <w:rPr>
      <w:rFonts w:ascii="Tahoma" w:eastAsia="华文楷体" w:hAnsi="Tahoma"/>
      <w:bCs/>
      <w:i/>
      <w:sz w:val="36"/>
    </w:rPr>
  </w:style>
  <w:style w:type="paragraph" w:customStyle="1" w:styleId="SectionHeadRP">
    <w:name w:val="Section HeadRP"/>
    <w:basedOn w:val="a1"/>
    <w:next w:val="a1"/>
    <w:rsid w:val="007E0305"/>
    <w:pPr>
      <w:pBdr>
        <w:top w:val="single" w:sz="18" w:space="1" w:color="863814"/>
      </w:pBdr>
      <w:spacing w:afterLines="200" w:line="380" w:lineRule="exact"/>
    </w:pPr>
    <w:rPr>
      <w:rFonts w:ascii="Tahoma" w:eastAsia="华文楷体" w:hAnsi="Tahoma"/>
      <w:bCs/>
      <w:color w:val="863814"/>
      <w:sz w:val="30"/>
      <w:szCs w:val="30"/>
    </w:rPr>
  </w:style>
  <w:style w:type="paragraph" w:customStyle="1" w:styleId="af4">
    <w:name w:val="首页正文分要点"/>
    <w:basedOn w:val="a1"/>
    <w:rsid w:val="007E0305"/>
    <w:pPr>
      <w:tabs>
        <w:tab w:val="left" w:pos="360"/>
      </w:tabs>
      <w:spacing w:afterLines="50" w:line="260" w:lineRule="exact"/>
      <w:ind w:left="357" w:hanging="357"/>
    </w:pPr>
    <w:rPr>
      <w:rFonts w:eastAsia="楷体_GB2312"/>
      <w:sz w:val="19"/>
    </w:rPr>
  </w:style>
  <w:style w:type="paragraph" w:customStyle="1" w:styleId="ChartTitleMN">
    <w:name w:val="Chart TitleMN"/>
    <w:basedOn w:val="a1"/>
    <w:next w:val="a1"/>
    <w:link w:val="ChartTitleMNChar"/>
    <w:rsid w:val="007E0305"/>
    <w:pPr>
      <w:pBdr>
        <w:bottom w:val="single" w:sz="4" w:space="1" w:color="993300"/>
      </w:pBdr>
      <w:spacing w:line="260" w:lineRule="exact"/>
    </w:pPr>
    <w:rPr>
      <w:rFonts w:eastAsia="楷体_GB2312"/>
      <w:b/>
      <w:iCs/>
      <w:color w:val="863814"/>
    </w:rPr>
  </w:style>
  <w:style w:type="paragraph" w:customStyle="1" w:styleId="CoverSubSubTitle">
    <w:name w:val="Cover SubSubTitle"/>
    <w:basedOn w:val="CoverSubTitle"/>
    <w:rsid w:val="007E0305"/>
    <w:pPr>
      <w:tabs>
        <w:tab w:val="clear" w:pos="8562"/>
      </w:tabs>
      <w:wordWrap w:val="0"/>
      <w:spacing w:line="560" w:lineRule="exact"/>
      <w:ind w:rightChars="400" w:right="840"/>
    </w:pPr>
    <w:rPr>
      <w:rFonts w:ascii="Tahoma" w:eastAsia="黑体" w:hAnsi="Tahoma"/>
      <w:b w:val="0"/>
      <w:bCs w:val="0"/>
      <w:iCs w:val="0"/>
      <w:sz w:val="32"/>
      <w:szCs w:val="24"/>
    </w:rPr>
  </w:style>
  <w:style w:type="paragraph" w:customStyle="1" w:styleId="af5">
    <w:name w:val="正文内容"/>
    <w:basedOn w:val="a1"/>
    <w:link w:val="Char3"/>
    <w:rsid w:val="007E0305"/>
    <w:pPr>
      <w:spacing w:after="200" w:line="260" w:lineRule="exact"/>
      <w:ind w:leftChars="1000" w:left="1000"/>
    </w:pPr>
    <w:rPr>
      <w:rFonts w:eastAsia="楷体_GB2312"/>
      <w:sz w:val="19"/>
      <w:szCs w:val="19"/>
    </w:rPr>
  </w:style>
  <w:style w:type="paragraph" w:customStyle="1" w:styleId="SectionSubsubheadRP">
    <w:name w:val="Section SubsubheadRP"/>
    <w:basedOn w:val="a1"/>
    <w:next w:val="a1"/>
    <w:link w:val="SectionSubsubheadRPChar"/>
    <w:rsid w:val="007E0305"/>
    <w:pPr>
      <w:spacing w:beforeLines="150" w:afterLines="50"/>
    </w:pPr>
    <w:rPr>
      <w:rFonts w:ascii="Tahoma" w:eastAsia="华文楷体" w:hAnsi="Tahoma"/>
      <w:bCs/>
      <w:szCs w:val="21"/>
      <w:u w:val="single"/>
    </w:rPr>
  </w:style>
  <w:style w:type="paragraph" w:customStyle="1" w:styleId="af6">
    <w:name w:val="图表标题"/>
    <w:next w:val="a1"/>
    <w:rsid w:val="007E0305"/>
    <w:pPr>
      <w:pBdr>
        <w:bottom w:val="single" w:sz="4" w:space="1" w:color="993300"/>
      </w:pBdr>
      <w:spacing w:line="260" w:lineRule="exact"/>
      <w:ind w:leftChars="1000" w:left="1000"/>
    </w:pPr>
    <w:rPr>
      <w:rFonts w:ascii="Tahoma" w:eastAsia="楷体_GB2312" w:hAnsi="Tahoma"/>
      <w:i/>
      <w:iCs/>
      <w:color w:val="863814"/>
      <w:kern w:val="2"/>
      <w:szCs w:val="18"/>
    </w:rPr>
  </w:style>
  <w:style w:type="paragraph" w:customStyle="1" w:styleId="AnalystName">
    <w:name w:val="Analyst Name"/>
    <w:basedOn w:val="Plain"/>
    <w:next w:val="Analystemailphone"/>
    <w:rsid w:val="007E0305"/>
    <w:pPr>
      <w:tabs>
        <w:tab w:val="left" w:pos="2205"/>
        <w:tab w:val="right" w:pos="4830"/>
      </w:tabs>
      <w:spacing w:beforeLines="30"/>
    </w:pPr>
    <w:rPr>
      <w:rFonts w:ascii="Tahoma" w:hAnsi="Tahoma"/>
      <w:b/>
      <w:bCs/>
    </w:rPr>
  </w:style>
  <w:style w:type="paragraph" w:customStyle="1" w:styleId="af7">
    <w:name w:val="目录"/>
    <w:basedOn w:val="a1"/>
    <w:rsid w:val="007E0305"/>
    <w:pPr>
      <w:widowControl/>
      <w:pBdr>
        <w:bottom w:val="single" w:sz="18" w:space="1" w:color="993300"/>
      </w:pBdr>
      <w:spacing w:before="120" w:after="120" w:line="400" w:lineRule="exact"/>
      <w:ind w:leftChars="1000" w:left="1000"/>
      <w:jc w:val="left"/>
    </w:pPr>
    <w:rPr>
      <w:rFonts w:ascii="Tahoma" w:eastAsia="楷体_GB2312" w:hAnsi="Tahoma"/>
      <w:b/>
      <w:iCs/>
      <w:color w:val="863814"/>
      <w:sz w:val="32"/>
      <w:szCs w:val="19"/>
    </w:rPr>
  </w:style>
  <w:style w:type="paragraph" w:customStyle="1" w:styleId="ChartTableHdg">
    <w:name w:val="*Chart/TableHdg"/>
    <w:next w:val="a1"/>
    <w:link w:val="ChartTableHdgChar"/>
    <w:rsid w:val="007E0305"/>
    <w:pPr>
      <w:keepNext/>
      <w:pBdr>
        <w:bottom w:val="single" w:sz="6" w:space="2" w:color="auto"/>
      </w:pBdr>
      <w:overflowPunct w:val="0"/>
      <w:autoSpaceDE w:val="0"/>
      <w:autoSpaceDN w:val="0"/>
      <w:adjustRightInd w:val="0"/>
      <w:spacing w:before="360" w:after="120"/>
      <w:textAlignment w:val="baseline"/>
    </w:pPr>
    <w:rPr>
      <w:rFonts w:ascii="Arial" w:hAnsi="Arial"/>
      <w:b/>
    </w:rPr>
  </w:style>
  <w:style w:type="paragraph" w:customStyle="1" w:styleId="af8">
    <w:name w:val="国泰君安报告正文"/>
    <w:basedOn w:val="a1"/>
    <w:rsid w:val="007E0305"/>
    <w:pPr>
      <w:ind w:leftChars="1600" w:left="3360"/>
    </w:pPr>
    <w:rPr>
      <w:rFonts w:eastAsia="楷体_GB2312" w:cs="宋体"/>
      <w:szCs w:val="20"/>
    </w:rPr>
  </w:style>
  <w:style w:type="paragraph" w:customStyle="1" w:styleId="14">
    <w:name w:val="列出段落1"/>
    <w:basedOn w:val="a1"/>
    <w:uiPriority w:val="34"/>
    <w:qFormat/>
    <w:rsid w:val="007E0305"/>
    <w:pPr>
      <w:ind w:firstLineChars="200" w:firstLine="420"/>
    </w:pPr>
  </w:style>
  <w:style w:type="paragraph" w:customStyle="1" w:styleId="af9">
    <w:name w:val="国贸大标题"/>
    <w:basedOn w:val="a1"/>
    <w:link w:val="Char4"/>
    <w:qFormat/>
    <w:rsid w:val="007E0305"/>
    <w:pPr>
      <w:autoSpaceDE w:val="0"/>
      <w:autoSpaceDN w:val="0"/>
      <w:adjustRightInd w:val="0"/>
      <w:spacing w:afterLines="50"/>
      <w:jc w:val="center"/>
    </w:pPr>
    <w:rPr>
      <w:rFonts w:ascii="黑体" w:eastAsia="黑体" w:hAnsi="宋体"/>
      <w:b/>
      <w:sz w:val="36"/>
      <w:szCs w:val="36"/>
    </w:rPr>
  </w:style>
  <w:style w:type="paragraph" w:customStyle="1" w:styleId="a">
    <w:name w:val="摘要正文"/>
    <w:basedOn w:val="a1"/>
    <w:link w:val="Char5"/>
    <w:qFormat/>
    <w:rsid w:val="007E0305"/>
    <w:pPr>
      <w:numPr>
        <w:numId w:val="1"/>
      </w:numPr>
      <w:spacing w:beforeLines="50" w:afterLines="50" w:line="360" w:lineRule="auto"/>
      <w:ind w:left="3116"/>
    </w:pPr>
    <w:rPr>
      <w:rFonts w:ascii="宋体" w:hAnsi="宋体"/>
      <w:szCs w:val="21"/>
    </w:rPr>
  </w:style>
  <w:style w:type="paragraph" w:customStyle="1" w:styleId="TOC1">
    <w:name w:val="TOC 标题1"/>
    <w:basedOn w:val="1"/>
    <w:next w:val="a1"/>
    <w:uiPriority w:val="39"/>
    <w:semiHidden/>
    <w:unhideWhenUsed/>
    <w:qFormat/>
    <w:rsid w:val="007E0305"/>
    <w:pPr>
      <w:widowControl/>
      <w:spacing w:before="480" w:after="0" w:line="276" w:lineRule="auto"/>
      <w:jc w:val="left"/>
      <w:outlineLvl w:val="9"/>
    </w:pPr>
    <w:rPr>
      <w:rFonts w:ascii="Cambria" w:hAnsi="Cambria" w:cs="黑体"/>
      <w:color w:val="365F90"/>
      <w:kern w:val="0"/>
      <w:sz w:val="28"/>
      <w:szCs w:val="28"/>
    </w:rPr>
  </w:style>
  <w:style w:type="paragraph" w:customStyle="1" w:styleId="a0">
    <w:name w:val="正文大标题"/>
    <w:basedOn w:val="a1"/>
    <w:link w:val="Char6"/>
    <w:qFormat/>
    <w:rsid w:val="007E0305"/>
    <w:pPr>
      <w:numPr>
        <w:numId w:val="2"/>
      </w:numPr>
      <w:tabs>
        <w:tab w:val="clear" w:pos="3414"/>
        <w:tab w:val="left" w:pos="3272"/>
        <w:tab w:val="left" w:pos="3416"/>
      </w:tabs>
      <w:spacing w:beforeLines="50" w:afterLines="50"/>
      <w:ind w:left="3416"/>
    </w:pPr>
    <w:rPr>
      <w:rFonts w:ascii="黑体" w:eastAsia="黑体" w:hAnsi="宋体"/>
      <w:color w:val="4F81BD"/>
      <w:sz w:val="28"/>
      <w:szCs w:val="28"/>
    </w:rPr>
  </w:style>
  <w:style w:type="paragraph" w:customStyle="1" w:styleId="afa">
    <w:name w:val="正文二标题"/>
    <w:basedOn w:val="a1"/>
    <w:link w:val="Char7"/>
    <w:qFormat/>
    <w:rsid w:val="007E0305"/>
    <w:pPr>
      <w:spacing w:beforeLines="50" w:afterLines="50"/>
      <w:ind w:left="2696"/>
    </w:pPr>
    <w:rPr>
      <w:rFonts w:ascii="宋体" w:hAnsi="宋体"/>
      <w:b/>
      <w:color w:val="4F81BD"/>
      <w:sz w:val="24"/>
    </w:rPr>
  </w:style>
  <w:style w:type="paragraph" w:customStyle="1" w:styleId="15">
    <w:name w:val="正文1"/>
    <w:basedOn w:val="a1"/>
    <w:link w:val="Char8"/>
    <w:rsid w:val="007E0305"/>
    <w:pPr>
      <w:autoSpaceDE w:val="0"/>
      <w:autoSpaceDN w:val="0"/>
      <w:adjustRightInd w:val="0"/>
      <w:spacing w:line="276" w:lineRule="auto"/>
      <w:ind w:leftChars="1350" w:left="2835" w:firstLineChars="175" w:firstLine="368"/>
      <w:jc w:val="left"/>
    </w:pPr>
    <w:rPr>
      <w:rFonts w:ascii="宋体" w:hAnsi="宋体"/>
      <w:color w:val="000000"/>
      <w:szCs w:val="21"/>
      <w:shd w:val="clear" w:color="auto" w:fill="FFFFFF"/>
    </w:rPr>
  </w:style>
  <w:style w:type="paragraph" w:customStyle="1" w:styleId="afb">
    <w:name w:val="报告正文"/>
    <w:basedOn w:val="a1"/>
    <w:link w:val="Char9"/>
    <w:qFormat/>
    <w:rsid w:val="007E0305"/>
    <w:pPr>
      <w:spacing w:line="276" w:lineRule="auto"/>
      <w:ind w:leftChars="1400" w:left="2940" w:firstLineChars="178" w:firstLine="374"/>
    </w:pPr>
    <w:rPr>
      <w:rFonts w:ascii="宋体" w:hAnsi="宋体" w:cs="宋体"/>
      <w:kern w:val="0"/>
      <w:szCs w:val="21"/>
    </w:rPr>
  </w:style>
  <w:style w:type="paragraph" w:customStyle="1" w:styleId="afc">
    <w:name w:val="重点备注"/>
    <w:basedOn w:val="a1"/>
    <w:link w:val="Chara"/>
    <w:qFormat/>
    <w:rsid w:val="007E0305"/>
    <w:pPr>
      <w:spacing w:afterLines="50" w:line="276" w:lineRule="auto"/>
      <w:ind w:firstLineChars="147" w:firstLine="310"/>
    </w:pPr>
    <w:rPr>
      <w:rFonts w:ascii="宋体" w:hAnsi="宋体"/>
      <w:b/>
      <w:szCs w:val="21"/>
    </w:rPr>
  </w:style>
  <w:style w:type="paragraph" w:customStyle="1" w:styleId="16">
    <w:name w:val="1"/>
    <w:basedOn w:val="a1"/>
    <w:rsid w:val="007E0305"/>
    <w:pPr>
      <w:widowControl/>
      <w:spacing w:before="100" w:beforeAutospacing="1" w:after="100" w:afterAutospacing="1"/>
      <w:jc w:val="left"/>
    </w:pPr>
    <w:rPr>
      <w:rFonts w:ascii="宋体" w:hAnsi="宋体" w:cs="宋体"/>
      <w:kern w:val="0"/>
      <w:sz w:val="24"/>
    </w:rPr>
  </w:style>
  <w:style w:type="paragraph" w:customStyle="1" w:styleId="afd">
    <w:name w:val="总标题"/>
    <w:basedOn w:val="af9"/>
    <w:link w:val="Charb"/>
    <w:qFormat/>
    <w:rsid w:val="007E0305"/>
    <w:pPr>
      <w:spacing w:after="158"/>
      <w:outlineLvl w:val="0"/>
    </w:pPr>
    <w:rPr>
      <w:color w:val="4F81BD"/>
    </w:rPr>
  </w:style>
  <w:style w:type="paragraph" w:customStyle="1" w:styleId="afe">
    <w:name w:val="表格标题"/>
    <w:basedOn w:val="afb"/>
    <w:link w:val="Charc"/>
    <w:qFormat/>
    <w:rsid w:val="007E0305"/>
    <w:pPr>
      <w:ind w:firstLine="322"/>
      <w:jc w:val="center"/>
    </w:pPr>
    <w:rPr>
      <w:b/>
      <w:sz w:val="18"/>
      <w:szCs w:val="18"/>
    </w:rPr>
  </w:style>
  <w:style w:type="paragraph" w:customStyle="1" w:styleId="aff">
    <w:name w:val="表格内容"/>
    <w:basedOn w:val="a1"/>
    <w:link w:val="Chard"/>
    <w:qFormat/>
    <w:rsid w:val="007E0305"/>
    <w:pPr>
      <w:widowControl/>
      <w:jc w:val="center"/>
    </w:pPr>
    <w:rPr>
      <w:rFonts w:ascii="宋体" w:hAnsi="宋体" w:cs="宋体"/>
      <w:color w:val="000000"/>
      <w:kern w:val="0"/>
      <w:sz w:val="18"/>
      <w:szCs w:val="18"/>
    </w:rPr>
  </w:style>
  <w:style w:type="paragraph" w:customStyle="1" w:styleId="aff0">
    <w:name w:val="图文"/>
    <w:basedOn w:val="a1"/>
    <w:link w:val="Chare"/>
    <w:qFormat/>
    <w:rsid w:val="007E0305"/>
    <w:pPr>
      <w:autoSpaceDE w:val="0"/>
      <w:autoSpaceDN w:val="0"/>
      <w:adjustRightInd w:val="0"/>
      <w:spacing w:line="276" w:lineRule="auto"/>
      <w:jc w:val="center"/>
    </w:pPr>
    <w:rPr>
      <w:rFonts w:ascii="宋体" w:hAnsi="宋体" w:cs="楷体_GB2312"/>
      <w:b/>
      <w:bCs/>
      <w:color w:val="365F90"/>
      <w:kern w:val="0"/>
      <w:sz w:val="18"/>
      <w:szCs w:val="18"/>
    </w:rPr>
  </w:style>
  <w:style w:type="character" w:customStyle="1" w:styleId="Char">
    <w:name w:val="批注文字 Char"/>
    <w:basedOn w:val="a2"/>
    <w:link w:val="a5"/>
    <w:rsid w:val="007E0305"/>
    <w:rPr>
      <w:rFonts w:eastAsia="宋体"/>
      <w:sz w:val="24"/>
      <w:szCs w:val="24"/>
      <w:lang w:val="en-US" w:eastAsia="en-US" w:bidi="ar-SA"/>
    </w:rPr>
  </w:style>
  <w:style w:type="character" w:customStyle="1" w:styleId="BodyTextCharCharCharChar1CharCharCharCharChar">
    <w:name w:val="Body Text Char Char Char Char1 Char Char Char Char Char"/>
    <w:basedOn w:val="a2"/>
    <w:link w:val="BodyTextCharCharCharChar1CharCharCharChar"/>
    <w:rsid w:val="007E0305"/>
    <w:rPr>
      <w:rFonts w:eastAsia="楷体_GB2312"/>
      <w:kern w:val="2"/>
      <w:sz w:val="21"/>
      <w:szCs w:val="21"/>
      <w:lang w:val="en-US" w:eastAsia="zh-CN" w:bidi="ar-SA"/>
    </w:rPr>
  </w:style>
  <w:style w:type="character" w:customStyle="1" w:styleId="SourceChar">
    <w:name w:val="*Source Char"/>
    <w:basedOn w:val="a2"/>
    <w:link w:val="Source"/>
    <w:rsid w:val="007E0305"/>
    <w:rPr>
      <w:rFonts w:ascii="Arial" w:hAnsi="Arial"/>
      <w:sz w:val="16"/>
      <w:lang w:val="en-US" w:eastAsia="zh-CN" w:bidi="ar-SA"/>
    </w:rPr>
  </w:style>
  <w:style w:type="character" w:customStyle="1" w:styleId="Char3">
    <w:name w:val="正文内容 Char"/>
    <w:basedOn w:val="a2"/>
    <w:link w:val="af5"/>
    <w:rsid w:val="007E0305"/>
    <w:rPr>
      <w:rFonts w:eastAsia="楷体_GB2312"/>
      <w:kern w:val="2"/>
      <w:sz w:val="19"/>
      <w:szCs w:val="19"/>
      <w:lang w:val="en-US" w:eastAsia="zh-CN" w:bidi="ar-SA"/>
    </w:rPr>
  </w:style>
  <w:style w:type="character" w:customStyle="1" w:styleId="SectionSubsubheadRPChar">
    <w:name w:val="Section SubsubheadRP Char"/>
    <w:basedOn w:val="a2"/>
    <w:link w:val="SectionSubsubheadRP"/>
    <w:rsid w:val="007E0305"/>
    <w:rPr>
      <w:rFonts w:ascii="Tahoma" w:eastAsia="华文楷体" w:hAnsi="Tahoma"/>
      <w:bCs/>
      <w:kern w:val="2"/>
      <w:sz w:val="21"/>
      <w:szCs w:val="21"/>
      <w:u w:val="single"/>
      <w:lang w:val="en-US" w:eastAsia="zh-CN" w:bidi="ar-SA"/>
    </w:rPr>
  </w:style>
  <w:style w:type="character" w:customStyle="1" w:styleId="BodyTextRPChar">
    <w:name w:val="Body TextRP Char"/>
    <w:basedOn w:val="a2"/>
    <w:link w:val="BodyTextRP"/>
    <w:rsid w:val="007E0305"/>
    <w:rPr>
      <w:rFonts w:eastAsia="楷体_GB2312"/>
      <w:kern w:val="2"/>
      <w:szCs w:val="24"/>
      <w:lang w:val="en-US" w:eastAsia="zh-CN" w:bidi="ar-SA"/>
    </w:rPr>
  </w:style>
  <w:style w:type="character" w:customStyle="1" w:styleId="ChartTitleMNChar">
    <w:name w:val="Chart TitleMN Char"/>
    <w:basedOn w:val="a2"/>
    <w:link w:val="ChartTitleMN"/>
    <w:rsid w:val="007E0305"/>
    <w:rPr>
      <w:rFonts w:eastAsia="楷体_GB2312"/>
      <w:b/>
      <w:iCs/>
      <w:color w:val="863814"/>
      <w:kern w:val="2"/>
      <w:lang w:val="en-US" w:eastAsia="zh-CN" w:bidi="ar-SA"/>
    </w:rPr>
  </w:style>
  <w:style w:type="character" w:customStyle="1" w:styleId="ChartTableHdgChar">
    <w:name w:val="*Chart/TableHdg Char"/>
    <w:basedOn w:val="a2"/>
    <w:link w:val="ChartTableHdg"/>
    <w:rsid w:val="007E0305"/>
    <w:rPr>
      <w:rFonts w:ascii="Arial" w:hAnsi="Arial"/>
      <w:b/>
      <w:lang w:val="en-US" w:eastAsia="zh-CN" w:bidi="ar-SA"/>
    </w:rPr>
  </w:style>
  <w:style w:type="character" w:customStyle="1" w:styleId="Char2">
    <w:name w:val="资料来源 Char"/>
    <w:basedOn w:val="a2"/>
    <w:link w:val="af2"/>
    <w:rsid w:val="007E0305"/>
    <w:rPr>
      <w:rFonts w:ascii="Tahoma" w:eastAsia="楷体_GB2312" w:hAnsi="Tahoma"/>
      <w:i/>
      <w:iCs/>
      <w:color w:val="863814"/>
      <w:kern w:val="2"/>
      <w:sz w:val="15"/>
      <w:szCs w:val="15"/>
      <w:lang w:val="en-US" w:eastAsia="zh-CN" w:bidi="ar-SA"/>
    </w:rPr>
  </w:style>
  <w:style w:type="character" w:customStyle="1" w:styleId="BodyTextMNChar">
    <w:name w:val="Body TextMN Char"/>
    <w:basedOn w:val="a2"/>
    <w:link w:val="BodyTextMN"/>
    <w:rsid w:val="007E0305"/>
    <w:rPr>
      <w:rFonts w:eastAsia="华文楷体"/>
      <w:kern w:val="2"/>
      <w:szCs w:val="24"/>
      <w:lang w:val="en-US" w:eastAsia="zh-CN" w:bidi="ar-SA"/>
    </w:rPr>
  </w:style>
  <w:style w:type="character" w:customStyle="1" w:styleId="Char0">
    <w:name w:val="批注框文本 Char"/>
    <w:basedOn w:val="a2"/>
    <w:link w:val="a7"/>
    <w:rsid w:val="007E0305"/>
    <w:rPr>
      <w:kern w:val="2"/>
      <w:sz w:val="18"/>
      <w:szCs w:val="18"/>
    </w:rPr>
  </w:style>
  <w:style w:type="character" w:customStyle="1" w:styleId="Char4">
    <w:name w:val="国贸大标题 Char"/>
    <w:basedOn w:val="a2"/>
    <w:link w:val="af9"/>
    <w:rsid w:val="007E0305"/>
    <w:rPr>
      <w:rFonts w:ascii="黑体" w:eastAsia="黑体" w:hAnsi="宋体"/>
      <w:b/>
      <w:kern w:val="2"/>
      <w:sz w:val="36"/>
      <w:szCs w:val="36"/>
    </w:rPr>
  </w:style>
  <w:style w:type="character" w:customStyle="1" w:styleId="Char5">
    <w:name w:val="摘要正文 Char"/>
    <w:basedOn w:val="a2"/>
    <w:link w:val="a"/>
    <w:rsid w:val="007E0305"/>
    <w:rPr>
      <w:rFonts w:ascii="宋体" w:hAnsi="宋体"/>
      <w:kern w:val="2"/>
      <w:sz w:val="21"/>
      <w:szCs w:val="21"/>
    </w:rPr>
  </w:style>
  <w:style w:type="character" w:customStyle="1" w:styleId="Char6">
    <w:name w:val="正文大标题 Char"/>
    <w:basedOn w:val="a2"/>
    <w:link w:val="a0"/>
    <w:rsid w:val="007E0305"/>
    <w:rPr>
      <w:rFonts w:ascii="黑体" w:eastAsia="黑体" w:hAnsi="宋体"/>
      <w:color w:val="4F81BD"/>
      <w:kern w:val="2"/>
      <w:sz w:val="28"/>
      <w:szCs w:val="28"/>
    </w:rPr>
  </w:style>
  <w:style w:type="character" w:customStyle="1" w:styleId="Char7">
    <w:name w:val="正文二标题 Char"/>
    <w:basedOn w:val="a2"/>
    <w:link w:val="afa"/>
    <w:rsid w:val="007E0305"/>
    <w:rPr>
      <w:rFonts w:ascii="宋体" w:hAnsi="宋体"/>
      <w:b/>
      <w:color w:val="4F81BD"/>
      <w:kern w:val="2"/>
      <w:sz w:val="24"/>
      <w:szCs w:val="24"/>
    </w:rPr>
  </w:style>
  <w:style w:type="character" w:customStyle="1" w:styleId="Char8">
    <w:name w:val="正文 Char"/>
    <w:basedOn w:val="a2"/>
    <w:link w:val="15"/>
    <w:rsid w:val="007E0305"/>
    <w:rPr>
      <w:rFonts w:ascii="宋体" w:eastAsia="宋体" w:hAnsi="宋体"/>
      <w:color w:val="000000"/>
      <w:kern w:val="2"/>
      <w:sz w:val="21"/>
      <w:szCs w:val="21"/>
    </w:rPr>
  </w:style>
  <w:style w:type="character" w:customStyle="1" w:styleId="Char9">
    <w:name w:val="报告正文 Char"/>
    <w:basedOn w:val="a2"/>
    <w:link w:val="afb"/>
    <w:rsid w:val="007E0305"/>
    <w:rPr>
      <w:rFonts w:ascii="宋体" w:hAnsi="宋体" w:cs="宋体"/>
      <w:sz w:val="21"/>
      <w:szCs w:val="21"/>
    </w:rPr>
  </w:style>
  <w:style w:type="character" w:customStyle="1" w:styleId="Chara">
    <w:name w:val="重点备注 Char"/>
    <w:basedOn w:val="a2"/>
    <w:link w:val="afc"/>
    <w:rsid w:val="007E0305"/>
    <w:rPr>
      <w:rFonts w:ascii="宋体" w:hAnsi="宋体"/>
      <w:b/>
      <w:kern w:val="2"/>
      <w:sz w:val="21"/>
      <w:szCs w:val="21"/>
    </w:rPr>
  </w:style>
  <w:style w:type="character" w:customStyle="1" w:styleId="Char1">
    <w:name w:val="普通(网站) Char"/>
    <w:link w:val="ac"/>
    <w:rsid w:val="007E0305"/>
    <w:rPr>
      <w:rFonts w:ascii="宋体" w:hAnsi="宋体" w:cs="宋体"/>
      <w:sz w:val="24"/>
      <w:szCs w:val="24"/>
    </w:rPr>
  </w:style>
  <w:style w:type="character" w:customStyle="1" w:styleId="personpopuptrigger">
    <w:name w:val="personpopuptrigger"/>
    <w:basedOn w:val="a2"/>
    <w:rsid w:val="007E0305"/>
  </w:style>
  <w:style w:type="character" w:customStyle="1" w:styleId="f14">
    <w:name w:val="f14"/>
    <w:basedOn w:val="a2"/>
    <w:rsid w:val="007E0305"/>
  </w:style>
  <w:style w:type="character" w:customStyle="1" w:styleId="fontf1">
    <w:name w:val="fontf1"/>
    <w:basedOn w:val="a2"/>
    <w:rsid w:val="007E0305"/>
  </w:style>
  <w:style w:type="character" w:customStyle="1" w:styleId="Charb">
    <w:name w:val="总标题 Char"/>
    <w:basedOn w:val="Char4"/>
    <w:link w:val="afd"/>
    <w:rsid w:val="007E0305"/>
    <w:rPr>
      <w:rFonts w:ascii="黑体" w:eastAsia="黑体" w:hAnsi="宋体"/>
      <w:b/>
      <w:color w:val="4F81BD"/>
      <w:kern w:val="2"/>
      <w:sz w:val="36"/>
      <w:szCs w:val="36"/>
    </w:rPr>
  </w:style>
  <w:style w:type="character" w:customStyle="1" w:styleId="Charc">
    <w:name w:val="表格标题 Char"/>
    <w:basedOn w:val="Char9"/>
    <w:link w:val="afe"/>
    <w:rsid w:val="007E0305"/>
    <w:rPr>
      <w:rFonts w:ascii="宋体" w:hAnsi="宋体" w:cs="宋体"/>
      <w:b/>
      <w:sz w:val="18"/>
      <w:szCs w:val="18"/>
    </w:rPr>
  </w:style>
  <w:style w:type="character" w:customStyle="1" w:styleId="Chard">
    <w:name w:val="表格内容 Char"/>
    <w:basedOn w:val="a2"/>
    <w:link w:val="aff"/>
    <w:rsid w:val="007E0305"/>
    <w:rPr>
      <w:rFonts w:ascii="宋体" w:eastAsia="宋体" w:hAnsi="宋体" w:cs="宋体"/>
      <w:color w:val="000000"/>
      <w:sz w:val="18"/>
      <w:szCs w:val="18"/>
    </w:rPr>
  </w:style>
  <w:style w:type="character" w:customStyle="1" w:styleId="Chare">
    <w:name w:val="图文 Char"/>
    <w:basedOn w:val="a2"/>
    <w:link w:val="aff0"/>
    <w:rsid w:val="007E0305"/>
    <w:rPr>
      <w:rFonts w:ascii="宋体" w:hAnsi="宋体" w:cs="楷体_GB2312"/>
      <w:b/>
      <w:bCs/>
      <w:color w:val="365F90"/>
      <w:sz w:val="18"/>
      <w:szCs w:val="18"/>
    </w:rPr>
  </w:style>
  <w:style w:type="character" w:customStyle="1" w:styleId="apple-style-span">
    <w:name w:val="apple-style-span"/>
    <w:basedOn w:val="a2"/>
    <w:rsid w:val="007E0305"/>
  </w:style>
  <w:style w:type="character" w:customStyle="1" w:styleId="17">
    <w:name w:val="占位符文本1"/>
    <w:basedOn w:val="a2"/>
    <w:uiPriority w:val="99"/>
    <w:semiHidden/>
    <w:rsid w:val="007E0305"/>
    <w:rPr>
      <w:color w:val="808080"/>
    </w:rPr>
  </w:style>
  <w:style w:type="character" w:customStyle="1" w:styleId="ct1">
    <w:name w:val="ct1"/>
    <w:basedOn w:val="a2"/>
    <w:rsid w:val="007E0305"/>
    <w:rPr>
      <w:sz w:val="24"/>
      <w:szCs w:val="24"/>
    </w:rPr>
  </w:style>
  <w:style w:type="character" w:customStyle="1" w:styleId="CharChar">
    <w:name w:val="报告正文 Char Char"/>
    <w:rsid w:val="0022725B"/>
    <w:rPr>
      <w:rFonts w:ascii="宋体" w:eastAsia="宋体" w:hAnsi="宋体" w:cs="Times New Roman"/>
      <w:kern w:val="0"/>
      <w:szCs w:val="21"/>
    </w:rPr>
  </w:style>
  <w:style w:type="table" w:styleId="aff1">
    <w:name w:val="Table Grid"/>
    <w:basedOn w:val="a3"/>
    <w:uiPriority w:val="99"/>
    <w:unhideWhenUsed/>
    <w:rsid w:val="00BD7E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浅色底纹 - 强调文字颜色 11"/>
    <w:basedOn w:val="a3"/>
    <w:uiPriority w:val="60"/>
    <w:rsid w:val="00BD7EB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f2">
    <w:name w:val="List Paragraph"/>
    <w:basedOn w:val="a1"/>
    <w:uiPriority w:val="34"/>
    <w:qFormat/>
    <w:rsid w:val="007249F4"/>
    <w:pPr>
      <w:ind w:firstLineChars="200" w:firstLine="420"/>
    </w:pPr>
  </w:style>
  <w:style w:type="character" w:customStyle="1" w:styleId="ft191">
    <w:name w:val="ft191"/>
    <w:basedOn w:val="a2"/>
    <w:rsid w:val="00DE265F"/>
    <w:rPr>
      <w:rFonts w:ascii="Times" w:hAnsi="Times" w:hint="default"/>
      <w:color w:val="000000"/>
      <w:spacing w:val="15"/>
      <w:sz w:val="20"/>
      <w:szCs w:val="20"/>
    </w:rPr>
  </w:style>
  <w:style w:type="character" w:customStyle="1" w:styleId="ft261">
    <w:name w:val="ft261"/>
    <w:basedOn w:val="a2"/>
    <w:rsid w:val="00DE265F"/>
    <w:rPr>
      <w:rFonts w:ascii="Times" w:hAnsi="Times" w:hint="default"/>
      <w:color w:val="000000"/>
      <w:spacing w:val="15"/>
      <w:sz w:val="20"/>
      <w:szCs w:val="20"/>
    </w:rPr>
  </w:style>
  <w:style w:type="character" w:customStyle="1" w:styleId="ft391">
    <w:name w:val="ft391"/>
    <w:basedOn w:val="a2"/>
    <w:rsid w:val="00DE265F"/>
    <w:rPr>
      <w:rFonts w:ascii="Times" w:hAnsi="Times" w:hint="default"/>
      <w:color w:val="000000"/>
      <w:spacing w:val="15"/>
      <w:sz w:val="20"/>
      <w:szCs w:val="20"/>
    </w:rPr>
  </w:style>
  <w:style w:type="character" w:customStyle="1" w:styleId="ft501">
    <w:name w:val="ft501"/>
    <w:basedOn w:val="a2"/>
    <w:rsid w:val="00DE265F"/>
    <w:rPr>
      <w:rFonts w:ascii="Times" w:hAnsi="Times" w:hint="default"/>
      <w:color w:val="000000"/>
      <w:spacing w:val="15"/>
      <w:sz w:val="20"/>
      <w:szCs w:val="20"/>
    </w:rPr>
  </w:style>
  <w:style w:type="character" w:customStyle="1" w:styleId="ft591">
    <w:name w:val="ft591"/>
    <w:basedOn w:val="a2"/>
    <w:rsid w:val="00DE265F"/>
    <w:rPr>
      <w:rFonts w:ascii="Times" w:hAnsi="Times" w:hint="default"/>
      <w:color w:val="000000"/>
      <w:spacing w:val="15"/>
      <w:sz w:val="20"/>
      <w:szCs w:val="20"/>
    </w:rPr>
  </w:style>
  <w:style w:type="character" w:customStyle="1" w:styleId="ft721">
    <w:name w:val="ft721"/>
    <w:basedOn w:val="a2"/>
    <w:rsid w:val="00DE265F"/>
    <w:rPr>
      <w:rFonts w:ascii="Times" w:hAnsi="Times" w:hint="default"/>
      <w:color w:val="000000"/>
      <w:spacing w:val="15"/>
      <w:sz w:val="20"/>
      <w:szCs w:val="20"/>
    </w:rPr>
  </w:style>
  <w:style w:type="character" w:customStyle="1" w:styleId="ft831">
    <w:name w:val="ft831"/>
    <w:basedOn w:val="a2"/>
    <w:rsid w:val="00DE265F"/>
    <w:rPr>
      <w:rFonts w:ascii="Times" w:hAnsi="Times" w:hint="default"/>
      <w:color w:val="000000"/>
      <w:spacing w:val="15"/>
      <w:sz w:val="20"/>
      <w:szCs w:val="20"/>
    </w:rPr>
  </w:style>
  <w:style w:type="character" w:customStyle="1" w:styleId="ft941">
    <w:name w:val="ft941"/>
    <w:basedOn w:val="a2"/>
    <w:rsid w:val="00DE265F"/>
    <w:rPr>
      <w:rFonts w:ascii="Times" w:hAnsi="Times" w:hint="default"/>
      <w:color w:val="000000"/>
      <w:spacing w:val="14"/>
      <w:sz w:val="20"/>
      <w:szCs w:val="20"/>
    </w:rPr>
  </w:style>
  <w:style w:type="character" w:customStyle="1" w:styleId="ft1031">
    <w:name w:val="ft1031"/>
    <w:basedOn w:val="a2"/>
    <w:rsid w:val="00DE265F"/>
    <w:rPr>
      <w:rFonts w:ascii="Times" w:hAnsi="Times" w:hint="default"/>
      <w:color w:val="000000"/>
      <w:spacing w:val="15"/>
      <w:sz w:val="20"/>
      <w:szCs w:val="20"/>
    </w:rPr>
  </w:style>
  <w:style w:type="character" w:customStyle="1" w:styleId="ft1121">
    <w:name w:val="ft1121"/>
    <w:basedOn w:val="a2"/>
    <w:rsid w:val="00DE265F"/>
    <w:rPr>
      <w:rFonts w:ascii="Times" w:hAnsi="Times" w:hint="default"/>
      <w:color w:val="000000"/>
      <w:spacing w:val="15"/>
      <w:sz w:val="20"/>
      <w:szCs w:val="20"/>
    </w:rPr>
  </w:style>
  <w:style w:type="character" w:customStyle="1" w:styleId="ft1221">
    <w:name w:val="ft1221"/>
    <w:basedOn w:val="a2"/>
    <w:rsid w:val="00DE265F"/>
    <w:rPr>
      <w:rFonts w:ascii="Times" w:hAnsi="Times" w:hint="default"/>
      <w:color w:val="000000"/>
      <w:spacing w:val="15"/>
      <w:sz w:val="20"/>
      <w:szCs w:val="20"/>
    </w:rPr>
  </w:style>
  <w:style w:type="character" w:customStyle="1" w:styleId="apple-converted-space">
    <w:name w:val="apple-converted-space"/>
    <w:basedOn w:val="a2"/>
    <w:rsid w:val="00DE265F"/>
  </w:style>
  <w:style w:type="character" w:customStyle="1" w:styleId="ft901">
    <w:name w:val="ft901"/>
    <w:basedOn w:val="a2"/>
    <w:rsid w:val="00F07F53"/>
    <w:rPr>
      <w:rFonts w:ascii="Times" w:hAnsi="Times" w:hint="default"/>
      <w:color w:val="333333"/>
      <w:spacing w:val="14"/>
      <w:sz w:val="24"/>
      <w:szCs w:val="24"/>
    </w:rPr>
  </w:style>
  <w:style w:type="character" w:customStyle="1" w:styleId="ft521">
    <w:name w:val="ft521"/>
    <w:basedOn w:val="a2"/>
    <w:rsid w:val="00F07F53"/>
    <w:rPr>
      <w:rFonts w:ascii="Times" w:hAnsi="Times" w:hint="default"/>
      <w:color w:val="333333"/>
      <w:spacing w:val="14"/>
      <w:sz w:val="24"/>
      <w:szCs w:val="24"/>
    </w:rPr>
  </w:style>
  <w:style w:type="character" w:customStyle="1" w:styleId="ft1331">
    <w:name w:val="ft1331"/>
    <w:basedOn w:val="a2"/>
    <w:rsid w:val="00F07F53"/>
    <w:rPr>
      <w:rFonts w:ascii="Times" w:hAnsi="Times" w:hint="default"/>
      <w:color w:val="333333"/>
      <w:spacing w:val="14"/>
      <w:sz w:val="24"/>
      <w:szCs w:val="24"/>
    </w:rPr>
  </w:style>
  <w:style w:type="table" w:styleId="-1">
    <w:name w:val="Light Shading Accent 1"/>
    <w:basedOn w:val="a3"/>
    <w:uiPriority w:val="60"/>
    <w:rsid w:val="00617F7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0">
    <w:name w:val="Light List Accent 1"/>
    <w:basedOn w:val="a3"/>
    <w:uiPriority w:val="61"/>
    <w:rsid w:val="00422BDC"/>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2">
    <w:name w:val="浅色底纹 - 强调文字颜色 12"/>
    <w:basedOn w:val="a3"/>
    <w:uiPriority w:val="60"/>
    <w:rsid w:val="007777FB"/>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40231">
      <w:bodyDiv w:val="1"/>
      <w:marLeft w:val="0"/>
      <w:marRight w:val="0"/>
      <w:marTop w:val="0"/>
      <w:marBottom w:val="0"/>
      <w:divBdr>
        <w:top w:val="none" w:sz="0" w:space="0" w:color="auto"/>
        <w:left w:val="none" w:sz="0" w:space="0" w:color="auto"/>
        <w:bottom w:val="none" w:sz="0" w:space="0" w:color="auto"/>
        <w:right w:val="none" w:sz="0" w:space="0" w:color="auto"/>
      </w:divBdr>
      <w:divsChild>
        <w:div w:id="1055855641">
          <w:marLeft w:val="0"/>
          <w:marRight w:val="0"/>
          <w:marTop w:val="0"/>
          <w:marBottom w:val="0"/>
          <w:divBdr>
            <w:top w:val="none" w:sz="0" w:space="0" w:color="auto"/>
            <w:left w:val="none" w:sz="0" w:space="0" w:color="auto"/>
            <w:bottom w:val="none" w:sz="0" w:space="0" w:color="auto"/>
            <w:right w:val="none" w:sz="0" w:space="0" w:color="auto"/>
          </w:divBdr>
        </w:div>
      </w:divsChild>
    </w:div>
    <w:div w:id="269440292">
      <w:bodyDiv w:val="1"/>
      <w:marLeft w:val="0"/>
      <w:marRight w:val="0"/>
      <w:marTop w:val="0"/>
      <w:marBottom w:val="0"/>
      <w:divBdr>
        <w:top w:val="none" w:sz="0" w:space="0" w:color="auto"/>
        <w:left w:val="none" w:sz="0" w:space="0" w:color="auto"/>
        <w:bottom w:val="none" w:sz="0" w:space="0" w:color="auto"/>
        <w:right w:val="none" w:sz="0" w:space="0" w:color="auto"/>
      </w:divBdr>
      <w:divsChild>
        <w:div w:id="94441276">
          <w:marLeft w:val="0"/>
          <w:marRight w:val="0"/>
          <w:marTop w:val="0"/>
          <w:marBottom w:val="0"/>
          <w:divBdr>
            <w:top w:val="none" w:sz="0" w:space="0" w:color="auto"/>
            <w:left w:val="none" w:sz="0" w:space="0" w:color="auto"/>
            <w:bottom w:val="none" w:sz="0" w:space="0" w:color="auto"/>
            <w:right w:val="none" w:sz="0" w:space="0" w:color="auto"/>
          </w:divBdr>
          <w:divsChild>
            <w:div w:id="500004949">
              <w:marLeft w:val="0"/>
              <w:marRight w:val="0"/>
              <w:marTop w:val="0"/>
              <w:marBottom w:val="0"/>
              <w:divBdr>
                <w:top w:val="none" w:sz="0" w:space="0" w:color="auto"/>
                <w:left w:val="none" w:sz="0" w:space="0" w:color="auto"/>
                <w:bottom w:val="none" w:sz="0" w:space="0" w:color="auto"/>
                <w:right w:val="none" w:sz="0" w:space="0" w:color="auto"/>
              </w:divBdr>
            </w:div>
            <w:div w:id="317613850">
              <w:marLeft w:val="0"/>
              <w:marRight w:val="0"/>
              <w:marTop w:val="0"/>
              <w:marBottom w:val="0"/>
              <w:divBdr>
                <w:top w:val="none" w:sz="0" w:space="0" w:color="auto"/>
                <w:left w:val="none" w:sz="0" w:space="0" w:color="auto"/>
                <w:bottom w:val="none" w:sz="0" w:space="0" w:color="auto"/>
                <w:right w:val="none" w:sz="0" w:space="0" w:color="auto"/>
              </w:divBdr>
            </w:div>
            <w:div w:id="20903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19690">
      <w:bodyDiv w:val="1"/>
      <w:marLeft w:val="0"/>
      <w:marRight w:val="0"/>
      <w:marTop w:val="0"/>
      <w:marBottom w:val="0"/>
      <w:divBdr>
        <w:top w:val="none" w:sz="0" w:space="0" w:color="auto"/>
        <w:left w:val="none" w:sz="0" w:space="0" w:color="auto"/>
        <w:bottom w:val="none" w:sz="0" w:space="0" w:color="auto"/>
        <w:right w:val="none" w:sz="0" w:space="0" w:color="auto"/>
      </w:divBdr>
    </w:div>
    <w:div w:id="392778948">
      <w:bodyDiv w:val="1"/>
      <w:marLeft w:val="0"/>
      <w:marRight w:val="0"/>
      <w:marTop w:val="0"/>
      <w:marBottom w:val="0"/>
      <w:divBdr>
        <w:top w:val="none" w:sz="0" w:space="0" w:color="auto"/>
        <w:left w:val="none" w:sz="0" w:space="0" w:color="auto"/>
        <w:bottom w:val="none" w:sz="0" w:space="0" w:color="auto"/>
        <w:right w:val="none" w:sz="0" w:space="0" w:color="auto"/>
      </w:divBdr>
      <w:divsChild>
        <w:div w:id="1867013898">
          <w:marLeft w:val="0"/>
          <w:marRight w:val="0"/>
          <w:marTop w:val="0"/>
          <w:marBottom w:val="0"/>
          <w:divBdr>
            <w:top w:val="none" w:sz="0" w:space="0" w:color="auto"/>
            <w:left w:val="none" w:sz="0" w:space="0" w:color="auto"/>
            <w:bottom w:val="none" w:sz="0" w:space="0" w:color="auto"/>
            <w:right w:val="none" w:sz="0" w:space="0" w:color="auto"/>
          </w:divBdr>
          <w:divsChild>
            <w:div w:id="1980569454">
              <w:marLeft w:val="150"/>
              <w:marRight w:val="0"/>
              <w:marTop w:val="0"/>
              <w:marBottom w:val="0"/>
              <w:divBdr>
                <w:top w:val="none" w:sz="0" w:space="0" w:color="auto"/>
                <w:left w:val="none" w:sz="0" w:space="0" w:color="auto"/>
                <w:bottom w:val="none" w:sz="0" w:space="0" w:color="auto"/>
                <w:right w:val="none" w:sz="0" w:space="0" w:color="auto"/>
              </w:divBdr>
              <w:divsChild>
                <w:div w:id="1599098258">
                  <w:marLeft w:val="0"/>
                  <w:marRight w:val="0"/>
                  <w:marTop w:val="0"/>
                  <w:marBottom w:val="0"/>
                  <w:divBdr>
                    <w:top w:val="none" w:sz="0" w:space="0" w:color="auto"/>
                    <w:left w:val="none" w:sz="0" w:space="0" w:color="auto"/>
                    <w:bottom w:val="none" w:sz="0" w:space="0" w:color="auto"/>
                    <w:right w:val="none" w:sz="0" w:space="0" w:color="auto"/>
                  </w:divBdr>
                  <w:divsChild>
                    <w:div w:id="581989393">
                      <w:marLeft w:val="375"/>
                      <w:marRight w:val="375"/>
                      <w:marTop w:val="0"/>
                      <w:marBottom w:val="0"/>
                      <w:divBdr>
                        <w:top w:val="none" w:sz="0" w:space="0" w:color="auto"/>
                        <w:left w:val="none" w:sz="0" w:space="0" w:color="auto"/>
                        <w:bottom w:val="none" w:sz="0" w:space="0" w:color="auto"/>
                        <w:right w:val="none" w:sz="0" w:space="0" w:color="auto"/>
                      </w:divBdr>
                      <w:divsChild>
                        <w:div w:id="13986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762758">
      <w:bodyDiv w:val="1"/>
      <w:marLeft w:val="0"/>
      <w:marRight w:val="0"/>
      <w:marTop w:val="0"/>
      <w:marBottom w:val="0"/>
      <w:divBdr>
        <w:top w:val="none" w:sz="0" w:space="0" w:color="auto"/>
        <w:left w:val="none" w:sz="0" w:space="0" w:color="auto"/>
        <w:bottom w:val="none" w:sz="0" w:space="0" w:color="auto"/>
        <w:right w:val="none" w:sz="0" w:space="0" w:color="auto"/>
      </w:divBdr>
    </w:div>
    <w:div w:id="898638906">
      <w:bodyDiv w:val="1"/>
      <w:marLeft w:val="0"/>
      <w:marRight w:val="0"/>
      <w:marTop w:val="0"/>
      <w:marBottom w:val="0"/>
      <w:divBdr>
        <w:top w:val="none" w:sz="0" w:space="0" w:color="auto"/>
        <w:left w:val="none" w:sz="0" w:space="0" w:color="auto"/>
        <w:bottom w:val="none" w:sz="0" w:space="0" w:color="auto"/>
        <w:right w:val="none" w:sz="0" w:space="0" w:color="auto"/>
      </w:divBdr>
      <w:divsChild>
        <w:div w:id="268394060">
          <w:marLeft w:val="0"/>
          <w:marRight w:val="0"/>
          <w:marTop w:val="0"/>
          <w:marBottom w:val="0"/>
          <w:divBdr>
            <w:top w:val="none" w:sz="0" w:space="0" w:color="auto"/>
            <w:left w:val="none" w:sz="0" w:space="0" w:color="auto"/>
            <w:bottom w:val="none" w:sz="0" w:space="0" w:color="auto"/>
            <w:right w:val="none" w:sz="0" w:space="0" w:color="auto"/>
          </w:divBdr>
        </w:div>
      </w:divsChild>
    </w:div>
    <w:div w:id="906651210">
      <w:bodyDiv w:val="1"/>
      <w:marLeft w:val="0"/>
      <w:marRight w:val="0"/>
      <w:marTop w:val="0"/>
      <w:marBottom w:val="0"/>
      <w:divBdr>
        <w:top w:val="none" w:sz="0" w:space="0" w:color="auto"/>
        <w:left w:val="none" w:sz="0" w:space="0" w:color="auto"/>
        <w:bottom w:val="none" w:sz="0" w:space="0" w:color="auto"/>
        <w:right w:val="none" w:sz="0" w:space="0" w:color="auto"/>
      </w:divBdr>
      <w:divsChild>
        <w:div w:id="101801645">
          <w:marLeft w:val="0"/>
          <w:marRight w:val="0"/>
          <w:marTop w:val="0"/>
          <w:marBottom w:val="0"/>
          <w:divBdr>
            <w:top w:val="none" w:sz="0" w:space="0" w:color="auto"/>
            <w:left w:val="none" w:sz="0" w:space="0" w:color="auto"/>
            <w:bottom w:val="none" w:sz="0" w:space="0" w:color="auto"/>
            <w:right w:val="none" w:sz="0" w:space="0" w:color="auto"/>
          </w:divBdr>
        </w:div>
      </w:divsChild>
    </w:div>
    <w:div w:id="938608800">
      <w:bodyDiv w:val="1"/>
      <w:marLeft w:val="0"/>
      <w:marRight w:val="0"/>
      <w:marTop w:val="0"/>
      <w:marBottom w:val="0"/>
      <w:divBdr>
        <w:top w:val="none" w:sz="0" w:space="0" w:color="auto"/>
        <w:left w:val="none" w:sz="0" w:space="0" w:color="auto"/>
        <w:bottom w:val="none" w:sz="0" w:space="0" w:color="auto"/>
        <w:right w:val="none" w:sz="0" w:space="0" w:color="auto"/>
      </w:divBdr>
      <w:divsChild>
        <w:div w:id="1697805782">
          <w:marLeft w:val="0"/>
          <w:marRight w:val="0"/>
          <w:marTop w:val="100"/>
          <w:marBottom w:val="100"/>
          <w:divBdr>
            <w:top w:val="none" w:sz="0" w:space="0" w:color="auto"/>
            <w:left w:val="none" w:sz="0" w:space="0" w:color="auto"/>
            <w:bottom w:val="none" w:sz="0" w:space="0" w:color="auto"/>
            <w:right w:val="none" w:sz="0" w:space="0" w:color="auto"/>
          </w:divBdr>
          <w:divsChild>
            <w:div w:id="1547765046">
              <w:marLeft w:val="0"/>
              <w:marRight w:val="0"/>
              <w:marTop w:val="100"/>
              <w:marBottom w:val="100"/>
              <w:divBdr>
                <w:top w:val="none" w:sz="0" w:space="0" w:color="auto"/>
                <w:left w:val="none" w:sz="0" w:space="0" w:color="auto"/>
                <w:bottom w:val="none" w:sz="0" w:space="0" w:color="auto"/>
                <w:right w:val="none" w:sz="0" w:space="0" w:color="auto"/>
              </w:divBdr>
              <w:divsChild>
                <w:div w:id="1385644646">
                  <w:marLeft w:val="0"/>
                  <w:marRight w:val="0"/>
                  <w:marTop w:val="150"/>
                  <w:marBottom w:val="150"/>
                  <w:divBdr>
                    <w:top w:val="none" w:sz="0" w:space="0" w:color="auto"/>
                    <w:left w:val="none" w:sz="0" w:space="0" w:color="auto"/>
                    <w:bottom w:val="none" w:sz="0" w:space="0" w:color="auto"/>
                    <w:right w:val="none" w:sz="0" w:space="0" w:color="auto"/>
                  </w:divBdr>
                  <w:divsChild>
                    <w:div w:id="1107699530">
                      <w:marLeft w:val="0"/>
                      <w:marRight w:val="0"/>
                      <w:marTop w:val="0"/>
                      <w:marBottom w:val="0"/>
                      <w:divBdr>
                        <w:top w:val="none" w:sz="0" w:space="0" w:color="auto"/>
                        <w:left w:val="none" w:sz="0" w:space="0" w:color="auto"/>
                        <w:bottom w:val="none" w:sz="0" w:space="0" w:color="auto"/>
                        <w:right w:val="none" w:sz="0" w:space="0" w:color="auto"/>
                      </w:divBdr>
                      <w:divsChild>
                        <w:div w:id="1579630368">
                          <w:marLeft w:val="0"/>
                          <w:marRight w:val="0"/>
                          <w:marTop w:val="0"/>
                          <w:marBottom w:val="0"/>
                          <w:divBdr>
                            <w:top w:val="single" w:sz="6" w:space="8" w:color="DBDBDB"/>
                            <w:left w:val="single" w:sz="6" w:space="8" w:color="DBDBDB"/>
                            <w:bottom w:val="single" w:sz="6" w:space="8" w:color="DBDBDB"/>
                            <w:right w:val="single" w:sz="6" w:space="8" w:color="DBDBDB"/>
                          </w:divBdr>
                          <w:divsChild>
                            <w:div w:id="1168132574">
                              <w:marLeft w:val="0"/>
                              <w:marRight w:val="0"/>
                              <w:marTop w:val="0"/>
                              <w:marBottom w:val="0"/>
                              <w:divBdr>
                                <w:top w:val="none" w:sz="0" w:space="0" w:color="auto"/>
                                <w:left w:val="none" w:sz="0" w:space="0" w:color="auto"/>
                                <w:bottom w:val="none" w:sz="0" w:space="0" w:color="auto"/>
                                <w:right w:val="none" w:sz="0" w:space="0" w:color="auto"/>
                              </w:divBdr>
                              <w:divsChild>
                                <w:div w:id="90668776">
                                  <w:marLeft w:val="0"/>
                                  <w:marRight w:val="0"/>
                                  <w:marTop w:val="0"/>
                                  <w:marBottom w:val="0"/>
                                  <w:divBdr>
                                    <w:top w:val="single" w:sz="2" w:space="8" w:color="1C6DBC"/>
                                    <w:left w:val="single" w:sz="6" w:space="8" w:color="1C6DBC"/>
                                    <w:bottom w:val="single" w:sz="6" w:space="8" w:color="1C6DBC"/>
                                    <w:right w:val="single" w:sz="6" w:space="8" w:color="1C6DBC"/>
                                  </w:divBdr>
                                </w:div>
                              </w:divsChild>
                            </w:div>
                          </w:divsChild>
                        </w:div>
                      </w:divsChild>
                    </w:div>
                  </w:divsChild>
                </w:div>
              </w:divsChild>
            </w:div>
          </w:divsChild>
        </w:div>
      </w:divsChild>
    </w:div>
    <w:div w:id="1010790116">
      <w:bodyDiv w:val="1"/>
      <w:marLeft w:val="0"/>
      <w:marRight w:val="0"/>
      <w:marTop w:val="0"/>
      <w:marBottom w:val="0"/>
      <w:divBdr>
        <w:top w:val="none" w:sz="0" w:space="0" w:color="auto"/>
        <w:left w:val="none" w:sz="0" w:space="0" w:color="auto"/>
        <w:bottom w:val="none" w:sz="0" w:space="0" w:color="auto"/>
        <w:right w:val="none" w:sz="0" w:space="0" w:color="auto"/>
      </w:divBdr>
      <w:divsChild>
        <w:div w:id="902376836">
          <w:marLeft w:val="0"/>
          <w:marRight w:val="0"/>
          <w:marTop w:val="100"/>
          <w:marBottom w:val="100"/>
          <w:divBdr>
            <w:top w:val="none" w:sz="0" w:space="0" w:color="auto"/>
            <w:left w:val="none" w:sz="0" w:space="0" w:color="auto"/>
            <w:bottom w:val="none" w:sz="0" w:space="0" w:color="auto"/>
            <w:right w:val="none" w:sz="0" w:space="0" w:color="auto"/>
          </w:divBdr>
          <w:divsChild>
            <w:div w:id="1929343769">
              <w:marLeft w:val="0"/>
              <w:marRight w:val="0"/>
              <w:marTop w:val="100"/>
              <w:marBottom w:val="100"/>
              <w:divBdr>
                <w:top w:val="none" w:sz="0" w:space="0" w:color="auto"/>
                <w:left w:val="none" w:sz="0" w:space="0" w:color="auto"/>
                <w:bottom w:val="none" w:sz="0" w:space="0" w:color="auto"/>
                <w:right w:val="none" w:sz="0" w:space="0" w:color="auto"/>
              </w:divBdr>
              <w:divsChild>
                <w:div w:id="941497526">
                  <w:marLeft w:val="0"/>
                  <w:marRight w:val="0"/>
                  <w:marTop w:val="150"/>
                  <w:marBottom w:val="150"/>
                  <w:divBdr>
                    <w:top w:val="none" w:sz="0" w:space="0" w:color="auto"/>
                    <w:left w:val="none" w:sz="0" w:space="0" w:color="auto"/>
                    <w:bottom w:val="none" w:sz="0" w:space="0" w:color="auto"/>
                    <w:right w:val="none" w:sz="0" w:space="0" w:color="auto"/>
                  </w:divBdr>
                  <w:divsChild>
                    <w:div w:id="1063603447">
                      <w:marLeft w:val="0"/>
                      <w:marRight w:val="0"/>
                      <w:marTop w:val="0"/>
                      <w:marBottom w:val="0"/>
                      <w:divBdr>
                        <w:top w:val="none" w:sz="0" w:space="0" w:color="auto"/>
                        <w:left w:val="none" w:sz="0" w:space="0" w:color="auto"/>
                        <w:bottom w:val="none" w:sz="0" w:space="0" w:color="auto"/>
                        <w:right w:val="none" w:sz="0" w:space="0" w:color="auto"/>
                      </w:divBdr>
                      <w:divsChild>
                        <w:div w:id="818234007">
                          <w:marLeft w:val="0"/>
                          <w:marRight w:val="0"/>
                          <w:marTop w:val="0"/>
                          <w:marBottom w:val="0"/>
                          <w:divBdr>
                            <w:top w:val="single" w:sz="6" w:space="8" w:color="DBDBDB"/>
                            <w:left w:val="single" w:sz="6" w:space="8" w:color="DBDBDB"/>
                            <w:bottom w:val="single" w:sz="6" w:space="8" w:color="DBDBDB"/>
                            <w:right w:val="single" w:sz="6" w:space="8" w:color="DBDBDB"/>
                          </w:divBdr>
                          <w:divsChild>
                            <w:div w:id="1737437072">
                              <w:marLeft w:val="0"/>
                              <w:marRight w:val="0"/>
                              <w:marTop w:val="0"/>
                              <w:marBottom w:val="0"/>
                              <w:divBdr>
                                <w:top w:val="none" w:sz="0" w:space="0" w:color="auto"/>
                                <w:left w:val="none" w:sz="0" w:space="0" w:color="auto"/>
                                <w:bottom w:val="none" w:sz="0" w:space="0" w:color="auto"/>
                                <w:right w:val="none" w:sz="0" w:space="0" w:color="auto"/>
                              </w:divBdr>
                              <w:divsChild>
                                <w:div w:id="1995135819">
                                  <w:marLeft w:val="0"/>
                                  <w:marRight w:val="0"/>
                                  <w:marTop w:val="0"/>
                                  <w:marBottom w:val="0"/>
                                  <w:divBdr>
                                    <w:top w:val="single" w:sz="2" w:space="8" w:color="1C6DBC"/>
                                    <w:left w:val="single" w:sz="6" w:space="8" w:color="1C6DBC"/>
                                    <w:bottom w:val="single" w:sz="6" w:space="8" w:color="1C6DBC"/>
                                    <w:right w:val="single" w:sz="6" w:space="8" w:color="1C6DBC"/>
                                  </w:divBdr>
                                </w:div>
                              </w:divsChild>
                            </w:div>
                          </w:divsChild>
                        </w:div>
                      </w:divsChild>
                    </w:div>
                  </w:divsChild>
                </w:div>
              </w:divsChild>
            </w:div>
          </w:divsChild>
        </w:div>
      </w:divsChild>
    </w:div>
    <w:div w:id="1019283039">
      <w:bodyDiv w:val="1"/>
      <w:marLeft w:val="0"/>
      <w:marRight w:val="0"/>
      <w:marTop w:val="0"/>
      <w:marBottom w:val="0"/>
      <w:divBdr>
        <w:top w:val="none" w:sz="0" w:space="0" w:color="auto"/>
        <w:left w:val="none" w:sz="0" w:space="0" w:color="auto"/>
        <w:bottom w:val="none" w:sz="0" w:space="0" w:color="auto"/>
        <w:right w:val="none" w:sz="0" w:space="0" w:color="auto"/>
      </w:divBdr>
      <w:divsChild>
        <w:div w:id="1362591002">
          <w:marLeft w:val="0"/>
          <w:marRight w:val="0"/>
          <w:marTop w:val="0"/>
          <w:marBottom w:val="0"/>
          <w:divBdr>
            <w:top w:val="none" w:sz="0" w:space="0" w:color="auto"/>
            <w:left w:val="none" w:sz="0" w:space="0" w:color="auto"/>
            <w:bottom w:val="none" w:sz="0" w:space="0" w:color="auto"/>
            <w:right w:val="none" w:sz="0" w:space="0" w:color="auto"/>
          </w:divBdr>
        </w:div>
        <w:div w:id="132915705">
          <w:marLeft w:val="0"/>
          <w:marRight w:val="0"/>
          <w:marTop w:val="0"/>
          <w:marBottom w:val="0"/>
          <w:divBdr>
            <w:top w:val="none" w:sz="0" w:space="0" w:color="auto"/>
            <w:left w:val="none" w:sz="0" w:space="0" w:color="auto"/>
            <w:bottom w:val="none" w:sz="0" w:space="0" w:color="auto"/>
            <w:right w:val="none" w:sz="0" w:space="0" w:color="auto"/>
          </w:divBdr>
        </w:div>
        <w:div w:id="1899701510">
          <w:marLeft w:val="0"/>
          <w:marRight w:val="0"/>
          <w:marTop w:val="0"/>
          <w:marBottom w:val="0"/>
          <w:divBdr>
            <w:top w:val="none" w:sz="0" w:space="0" w:color="auto"/>
            <w:left w:val="none" w:sz="0" w:space="0" w:color="auto"/>
            <w:bottom w:val="none" w:sz="0" w:space="0" w:color="auto"/>
            <w:right w:val="none" w:sz="0" w:space="0" w:color="auto"/>
          </w:divBdr>
        </w:div>
        <w:div w:id="1692104270">
          <w:marLeft w:val="0"/>
          <w:marRight w:val="0"/>
          <w:marTop w:val="0"/>
          <w:marBottom w:val="0"/>
          <w:divBdr>
            <w:top w:val="none" w:sz="0" w:space="0" w:color="auto"/>
            <w:left w:val="none" w:sz="0" w:space="0" w:color="auto"/>
            <w:bottom w:val="none" w:sz="0" w:space="0" w:color="auto"/>
            <w:right w:val="none" w:sz="0" w:space="0" w:color="auto"/>
          </w:divBdr>
        </w:div>
      </w:divsChild>
    </w:div>
    <w:div w:id="1063018581">
      <w:bodyDiv w:val="1"/>
      <w:marLeft w:val="0"/>
      <w:marRight w:val="0"/>
      <w:marTop w:val="0"/>
      <w:marBottom w:val="0"/>
      <w:divBdr>
        <w:top w:val="none" w:sz="0" w:space="0" w:color="auto"/>
        <w:left w:val="none" w:sz="0" w:space="0" w:color="auto"/>
        <w:bottom w:val="none" w:sz="0" w:space="0" w:color="auto"/>
        <w:right w:val="none" w:sz="0" w:space="0" w:color="auto"/>
      </w:divBdr>
      <w:divsChild>
        <w:div w:id="2118871319">
          <w:marLeft w:val="0"/>
          <w:marRight w:val="0"/>
          <w:marTop w:val="100"/>
          <w:marBottom w:val="100"/>
          <w:divBdr>
            <w:top w:val="none" w:sz="0" w:space="0" w:color="auto"/>
            <w:left w:val="none" w:sz="0" w:space="0" w:color="auto"/>
            <w:bottom w:val="none" w:sz="0" w:space="0" w:color="auto"/>
            <w:right w:val="none" w:sz="0" w:space="0" w:color="auto"/>
          </w:divBdr>
          <w:divsChild>
            <w:div w:id="1265185075">
              <w:marLeft w:val="0"/>
              <w:marRight w:val="0"/>
              <w:marTop w:val="100"/>
              <w:marBottom w:val="100"/>
              <w:divBdr>
                <w:top w:val="none" w:sz="0" w:space="0" w:color="auto"/>
                <w:left w:val="none" w:sz="0" w:space="0" w:color="auto"/>
                <w:bottom w:val="none" w:sz="0" w:space="0" w:color="auto"/>
                <w:right w:val="none" w:sz="0" w:space="0" w:color="auto"/>
              </w:divBdr>
              <w:divsChild>
                <w:div w:id="1724601745">
                  <w:marLeft w:val="0"/>
                  <w:marRight w:val="0"/>
                  <w:marTop w:val="150"/>
                  <w:marBottom w:val="150"/>
                  <w:divBdr>
                    <w:top w:val="none" w:sz="0" w:space="0" w:color="auto"/>
                    <w:left w:val="none" w:sz="0" w:space="0" w:color="auto"/>
                    <w:bottom w:val="none" w:sz="0" w:space="0" w:color="auto"/>
                    <w:right w:val="none" w:sz="0" w:space="0" w:color="auto"/>
                  </w:divBdr>
                  <w:divsChild>
                    <w:div w:id="1440176290">
                      <w:marLeft w:val="0"/>
                      <w:marRight w:val="0"/>
                      <w:marTop w:val="0"/>
                      <w:marBottom w:val="0"/>
                      <w:divBdr>
                        <w:top w:val="none" w:sz="0" w:space="0" w:color="auto"/>
                        <w:left w:val="none" w:sz="0" w:space="0" w:color="auto"/>
                        <w:bottom w:val="none" w:sz="0" w:space="0" w:color="auto"/>
                        <w:right w:val="none" w:sz="0" w:space="0" w:color="auto"/>
                      </w:divBdr>
                      <w:divsChild>
                        <w:div w:id="1170102881">
                          <w:marLeft w:val="0"/>
                          <w:marRight w:val="0"/>
                          <w:marTop w:val="0"/>
                          <w:marBottom w:val="0"/>
                          <w:divBdr>
                            <w:top w:val="single" w:sz="6" w:space="8" w:color="DBDBDB"/>
                            <w:left w:val="single" w:sz="6" w:space="8" w:color="DBDBDB"/>
                            <w:bottom w:val="single" w:sz="6" w:space="8" w:color="DBDBDB"/>
                            <w:right w:val="single" w:sz="6" w:space="8" w:color="DBDBDB"/>
                          </w:divBdr>
                          <w:divsChild>
                            <w:div w:id="1568762382">
                              <w:marLeft w:val="0"/>
                              <w:marRight w:val="0"/>
                              <w:marTop w:val="0"/>
                              <w:marBottom w:val="0"/>
                              <w:divBdr>
                                <w:top w:val="none" w:sz="0" w:space="0" w:color="auto"/>
                                <w:left w:val="none" w:sz="0" w:space="0" w:color="auto"/>
                                <w:bottom w:val="none" w:sz="0" w:space="0" w:color="auto"/>
                                <w:right w:val="none" w:sz="0" w:space="0" w:color="auto"/>
                              </w:divBdr>
                              <w:divsChild>
                                <w:div w:id="1603567247">
                                  <w:marLeft w:val="0"/>
                                  <w:marRight w:val="0"/>
                                  <w:marTop w:val="0"/>
                                  <w:marBottom w:val="0"/>
                                  <w:divBdr>
                                    <w:top w:val="single" w:sz="2" w:space="8" w:color="1C6DBC"/>
                                    <w:left w:val="single" w:sz="6" w:space="8" w:color="1C6DBC"/>
                                    <w:bottom w:val="single" w:sz="6" w:space="8" w:color="1C6DBC"/>
                                    <w:right w:val="single" w:sz="6" w:space="8" w:color="1C6DBC"/>
                                  </w:divBdr>
                                </w:div>
                              </w:divsChild>
                            </w:div>
                          </w:divsChild>
                        </w:div>
                      </w:divsChild>
                    </w:div>
                  </w:divsChild>
                </w:div>
              </w:divsChild>
            </w:div>
          </w:divsChild>
        </w:div>
      </w:divsChild>
    </w:div>
    <w:div w:id="1108542007">
      <w:bodyDiv w:val="1"/>
      <w:marLeft w:val="0"/>
      <w:marRight w:val="0"/>
      <w:marTop w:val="0"/>
      <w:marBottom w:val="0"/>
      <w:divBdr>
        <w:top w:val="none" w:sz="0" w:space="0" w:color="auto"/>
        <w:left w:val="none" w:sz="0" w:space="0" w:color="auto"/>
        <w:bottom w:val="none" w:sz="0" w:space="0" w:color="auto"/>
        <w:right w:val="none" w:sz="0" w:space="0" w:color="auto"/>
      </w:divBdr>
    </w:div>
    <w:div w:id="1131703795">
      <w:bodyDiv w:val="1"/>
      <w:marLeft w:val="0"/>
      <w:marRight w:val="0"/>
      <w:marTop w:val="0"/>
      <w:marBottom w:val="0"/>
      <w:divBdr>
        <w:top w:val="none" w:sz="0" w:space="0" w:color="auto"/>
        <w:left w:val="none" w:sz="0" w:space="0" w:color="auto"/>
        <w:bottom w:val="none" w:sz="0" w:space="0" w:color="auto"/>
        <w:right w:val="none" w:sz="0" w:space="0" w:color="auto"/>
      </w:divBdr>
      <w:divsChild>
        <w:div w:id="472795780">
          <w:marLeft w:val="0"/>
          <w:marRight w:val="0"/>
          <w:marTop w:val="100"/>
          <w:marBottom w:val="100"/>
          <w:divBdr>
            <w:top w:val="none" w:sz="0" w:space="0" w:color="auto"/>
            <w:left w:val="none" w:sz="0" w:space="0" w:color="auto"/>
            <w:bottom w:val="none" w:sz="0" w:space="0" w:color="auto"/>
            <w:right w:val="none" w:sz="0" w:space="0" w:color="auto"/>
          </w:divBdr>
          <w:divsChild>
            <w:div w:id="495077208">
              <w:marLeft w:val="0"/>
              <w:marRight w:val="0"/>
              <w:marTop w:val="100"/>
              <w:marBottom w:val="100"/>
              <w:divBdr>
                <w:top w:val="none" w:sz="0" w:space="0" w:color="auto"/>
                <w:left w:val="none" w:sz="0" w:space="0" w:color="auto"/>
                <w:bottom w:val="none" w:sz="0" w:space="0" w:color="auto"/>
                <w:right w:val="none" w:sz="0" w:space="0" w:color="auto"/>
              </w:divBdr>
              <w:divsChild>
                <w:div w:id="170293808">
                  <w:marLeft w:val="0"/>
                  <w:marRight w:val="0"/>
                  <w:marTop w:val="150"/>
                  <w:marBottom w:val="150"/>
                  <w:divBdr>
                    <w:top w:val="none" w:sz="0" w:space="0" w:color="auto"/>
                    <w:left w:val="none" w:sz="0" w:space="0" w:color="auto"/>
                    <w:bottom w:val="none" w:sz="0" w:space="0" w:color="auto"/>
                    <w:right w:val="none" w:sz="0" w:space="0" w:color="auto"/>
                  </w:divBdr>
                  <w:divsChild>
                    <w:div w:id="369769573">
                      <w:marLeft w:val="0"/>
                      <w:marRight w:val="0"/>
                      <w:marTop w:val="0"/>
                      <w:marBottom w:val="0"/>
                      <w:divBdr>
                        <w:top w:val="none" w:sz="0" w:space="0" w:color="auto"/>
                        <w:left w:val="none" w:sz="0" w:space="0" w:color="auto"/>
                        <w:bottom w:val="none" w:sz="0" w:space="0" w:color="auto"/>
                        <w:right w:val="none" w:sz="0" w:space="0" w:color="auto"/>
                      </w:divBdr>
                      <w:divsChild>
                        <w:div w:id="1680884441">
                          <w:marLeft w:val="0"/>
                          <w:marRight w:val="0"/>
                          <w:marTop w:val="0"/>
                          <w:marBottom w:val="0"/>
                          <w:divBdr>
                            <w:top w:val="single" w:sz="6" w:space="8" w:color="DBDBDB"/>
                            <w:left w:val="single" w:sz="6" w:space="8" w:color="DBDBDB"/>
                            <w:bottom w:val="single" w:sz="6" w:space="8" w:color="DBDBDB"/>
                            <w:right w:val="single" w:sz="6" w:space="8" w:color="DBDBDB"/>
                          </w:divBdr>
                          <w:divsChild>
                            <w:div w:id="473179535">
                              <w:marLeft w:val="0"/>
                              <w:marRight w:val="0"/>
                              <w:marTop w:val="0"/>
                              <w:marBottom w:val="0"/>
                              <w:divBdr>
                                <w:top w:val="none" w:sz="0" w:space="0" w:color="auto"/>
                                <w:left w:val="none" w:sz="0" w:space="0" w:color="auto"/>
                                <w:bottom w:val="none" w:sz="0" w:space="0" w:color="auto"/>
                                <w:right w:val="none" w:sz="0" w:space="0" w:color="auto"/>
                              </w:divBdr>
                              <w:divsChild>
                                <w:div w:id="1592737460">
                                  <w:marLeft w:val="0"/>
                                  <w:marRight w:val="0"/>
                                  <w:marTop w:val="0"/>
                                  <w:marBottom w:val="0"/>
                                  <w:divBdr>
                                    <w:top w:val="single" w:sz="2" w:space="8" w:color="1C6DBC"/>
                                    <w:left w:val="single" w:sz="6" w:space="8" w:color="1C6DBC"/>
                                    <w:bottom w:val="single" w:sz="6" w:space="8" w:color="1C6DBC"/>
                                    <w:right w:val="single" w:sz="6" w:space="8" w:color="1C6DBC"/>
                                  </w:divBdr>
                                </w:div>
                              </w:divsChild>
                            </w:div>
                          </w:divsChild>
                        </w:div>
                      </w:divsChild>
                    </w:div>
                  </w:divsChild>
                </w:div>
              </w:divsChild>
            </w:div>
          </w:divsChild>
        </w:div>
      </w:divsChild>
    </w:div>
    <w:div w:id="1208564351">
      <w:bodyDiv w:val="1"/>
      <w:marLeft w:val="0"/>
      <w:marRight w:val="0"/>
      <w:marTop w:val="0"/>
      <w:marBottom w:val="0"/>
      <w:divBdr>
        <w:top w:val="none" w:sz="0" w:space="0" w:color="auto"/>
        <w:left w:val="none" w:sz="0" w:space="0" w:color="auto"/>
        <w:bottom w:val="none" w:sz="0" w:space="0" w:color="auto"/>
        <w:right w:val="none" w:sz="0" w:space="0" w:color="auto"/>
      </w:divBdr>
      <w:divsChild>
        <w:div w:id="1338461785">
          <w:marLeft w:val="0"/>
          <w:marRight w:val="0"/>
          <w:marTop w:val="0"/>
          <w:marBottom w:val="0"/>
          <w:divBdr>
            <w:top w:val="none" w:sz="0" w:space="0" w:color="auto"/>
            <w:left w:val="none" w:sz="0" w:space="0" w:color="auto"/>
            <w:bottom w:val="none" w:sz="0" w:space="0" w:color="auto"/>
            <w:right w:val="none" w:sz="0" w:space="0" w:color="auto"/>
          </w:divBdr>
        </w:div>
      </w:divsChild>
    </w:div>
    <w:div w:id="1242636746">
      <w:bodyDiv w:val="1"/>
      <w:marLeft w:val="0"/>
      <w:marRight w:val="0"/>
      <w:marTop w:val="0"/>
      <w:marBottom w:val="0"/>
      <w:divBdr>
        <w:top w:val="none" w:sz="0" w:space="0" w:color="auto"/>
        <w:left w:val="none" w:sz="0" w:space="0" w:color="auto"/>
        <w:bottom w:val="none" w:sz="0" w:space="0" w:color="auto"/>
        <w:right w:val="none" w:sz="0" w:space="0" w:color="auto"/>
      </w:divBdr>
      <w:divsChild>
        <w:div w:id="1748260565">
          <w:marLeft w:val="0"/>
          <w:marRight w:val="0"/>
          <w:marTop w:val="0"/>
          <w:marBottom w:val="0"/>
          <w:divBdr>
            <w:top w:val="none" w:sz="0" w:space="0" w:color="auto"/>
            <w:left w:val="none" w:sz="0" w:space="0" w:color="auto"/>
            <w:bottom w:val="none" w:sz="0" w:space="0" w:color="auto"/>
            <w:right w:val="none" w:sz="0" w:space="0" w:color="auto"/>
          </w:divBdr>
          <w:divsChild>
            <w:div w:id="885947457">
              <w:marLeft w:val="0"/>
              <w:marRight w:val="0"/>
              <w:marTop w:val="0"/>
              <w:marBottom w:val="0"/>
              <w:divBdr>
                <w:top w:val="none" w:sz="0" w:space="0" w:color="auto"/>
                <w:left w:val="none" w:sz="0" w:space="0" w:color="auto"/>
                <w:bottom w:val="none" w:sz="0" w:space="0" w:color="auto"/>
                <w:right w:val="none" w:sz="0" w:space="0" w:color="auto"/>
              </w:divBdr>
              <w:divsChild>
                <w:div w:id="1380323701">
                  <w:marLeft w:val="0"/>
                  <w:marRight w:val="0"/>
                  <w:marTop w:val="0"/>
                  <w:marBottom w:val="0"/>
                  <w:divBdr>
                    <w:top w:val="none" w:sz="0" w:space="0" w:color="auto"/>
                    <w:left w:val="none" w:sz="0" w:space="0" w:color="auto"/>
                    <w:bottom w:val="none" w:sz="0" w:space="0" w:color="auto"/>
                    <w:right w:val="none" w:sz="0" w:space="0" w:color="auto"/>
                  </w:divBdr>
                  <w:divsChild>
                    <w:div w:id="2391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332823">
      <w:bodyDiv w:val="1"/>
      <w:marLeft w:val="0"/>
      <w:marRight w:val="0"/>
      <w:marTop w:val="0"/>
      <w:marBottom w:val="0"/>
      <w:divBdr>
        <w:top w:val="none" w:sz="0" w:space="0" w:color="auto"/>
        <w:left w:val="none" w:sz="0" w:space="0" w:color="auto"/>
        <w:bottom w:val="none" w:sz="0" w:space="0" w:color="auto"/>
        <w:right w:val="none" w:sz="0" w:space="0" w:color="auto"/>
      </w:divBdr>
      <w:divsChild>
        <w:div w:id="1315183556">
          <w:marLeft w:val="0"/>
          <w:marRight w:val="0"/>
          <w:marTop w:val="0"/>
          <w:marBottom w:val="0"/>
          <w:divBdr>
            <w:top w:val="none" w:sz="0" w:space="0" w:color="auto"/>
            <w:left w:val="none" w:sz="0" w:space="0" w:color="auto"/>
            <w:bottom w:val="none" w:sz="0" w:space="0" w:color="auto"/>
            <w:right w:val="none" w:sz="0" w:space="0" w:color="auto"/>
          </w:divBdr>
        </w:div>
      </w:divsChild>
    </w:div>
    <w:div w:id="1337422183">
      <w:bodyDiv w:val="1"/>
      <w:marLeft w:val="0"/>
      <w:marRight w:val="0"/>
      <w:marTop w:val="0"/>
      <w:marBottom w:val="0"/>
      <w:divBdr>
        <w:top w:val="none" w:sz="0" w:space="0" w:color="auto"/>
        <w:left w:val="none" w:sz="0" w:space="0" w:color="auto"/>
        <w:bottom w:val="none" w:sz="0" w:space="0" w:color="auto"/>
        <w:right w:val="none" w:sz="0" w:space="0" w:color="auto"/>
      </w:divBdr>
      <w:divsChild>
        <w:div w:id="404574182">
          <w:marLeft w:val="0"/>
          <w:marRight w:val="0"/>
          <w:marTop w:val="0"/>
          <w:marBottom w:val="0"/>
          <w:divBdr>
            <w:top w:val="none" w:sz="0" w:space="0" w:color="auto"/>
            <w:left w:val="none" w:sz="0" w:space="0" w:color="auto"/>
            <w:bottom w:val="none" w:sz="0" w:space="0" w:color="auto"/>
            <w:right w:val="none" w:sz="0" w:space="0" w:color="auto"/>
          </w:divBdr>
          <w:divsChild>
            <w:div w:id="1914464047">
              <w:marLeft w:val="0"/>
              <w:marRight w:val="0"/>
              <w:marTop w:val="0"/>
              <w:marBottom w:val="0"/>
              <w:divBdr>
                <w:top w:val="none" w:sz="0" w:space="0" w:color="auto"/>
                <w:left w:val="none" w:sz="0" w:space="0" w:color="auto"/>
                <w:bottom w:val="none" w:sz="0" w:space="0" w:color="auto"/>
                <w:right w:val="none" w:sz="0" w:space="0" w:color="auto"/>
              </w:divBdr>
            </w:div>
            <w:div w:id="384764356">
              <w:marLeft w:val="0"/>
              <w:marRight w:val="0"/>
              <w:marTop w:val="0"/>
              <w:marBottom w:val="0"/>
              <w:divBdr>
                <w:top w:val="none" w:sz="0" w:space="0" w:color="auto"/>
                <w:left w:val="none" w:sz="0" w:space="0" w:color="auto"/>
                <w:bottom w:val="none" w:sz="0" w:space="0" w:color="auto"/>
                <w:right w:val="none" w:sz="0" w:space="0" w:color="auto"/>
              </w:divBdr>
            </w:div>
            <w:div w:id="657733886">
              <w:marLeft w:val="0"/>
              <w:marRight w:val="0"/>
              <w:marTop w:val="0"/>
              <w:marBottom w:val="0"/>
              <w:divBdr>
                <w:top w:val="none" w:sz="0" w:space="0" w:color="auto"/>
                <w:left w:val="none" w:sz="0" w:space="0" w:color="auto"/>
                <w:bottom w:val="none" w:sz="0" w:space="0" w:color="auto"/>
                <w:right w:val="none" w:sz="0" w:space="0" w:color="auto"/>
              </w:divBdr>
            </w:div>
            <w:div w:id="225726261">
              <w:marLeft w:val="0"/>
              <w:marRight w:val="0"/>
              <w:marTop w:val="0"/>
              <w:marBottom w:val="0"/>
              <w:divBdr>
                <w:top w:val="none" w:sz="0" w:space="0" w:color="auto"/>
                <w:left w:val="none" w:sz="0" w:space="0" w:color="auto"/>
                <w:bottom w:val="none" w:sz="0" w:space="0" w:color="auto"/>
                <w:right w:val="none" w:sz="0" w:space="0" w:color="auto"/>
              </w:divBdr>
            </w:div>
            <w:div w:id="1211067741">
              <w:marLeft w:val="0"/>
              <w:marRight w:val="0"/>
              <w:marTop w:val="0"/>
              <w:marBottom w:val="0"/>
              <w:divBdr>
                <w:top w:val="none" w:sz="0" w:space="0" w:color="auto"/>
                <w:left w:val="none" w:sz="0" w:space="0" w:color="auto"/>
                <w:bottom w:val="none" w:sz="0" w:space="0" w:color="auto"/>
                <w:right w:val="none" w:sz="0" w:space="0" w:color="auto"/>
              </w:divBdr>
            </w:div>
            <w:div w:id="614168939">
              <w:marLeft w:val="0"/>
              <w:marRight w:val="0"/>
              <w:marTop w:val="0"/>
              <w:marBottom w:val="0"/>
              <w:divBdr>
                <w:top w:val="none" w:sz="0" w:space="0" w:color="auto"/>
                <w:left w:val="none" w:sz="0" w:space="0" w:color="auto"/>
                <w:bottom w:val="none" w:sz="0" w:space="0" w:color="auto"/>
                <w:right w:val="none" w:sz="0" w:space="0" w:color="auto"/>
              </w:divBdr>
            </w:div>
            <w:div w:id="816804785">
              <w:marLeft w:val="0"/>
              <w:marRight w:val="0"/>
              <w:marTop w:val="0"/>
              <w:marBottom w:val="0"/>
              <w:divBdr>
                <w:top w:val="none" w:sz="0" w:space="0" w:color="auto"/>
                <w:left w:val="none" w:sz="0" w:space="0" w:color="auto"/>
                <w:bottom w:val="none" w:sz="0" w:space="0" w:color="auto"/>
                <w:right w:val="none" w:sz="0" w:space="0" w:color="auto"/>
              </w:divBdr>
            </w:div>
            <w:div w:id="1841240704">
              <w:marLeft w:val="0"/>
              <w:marRight w:val="0"/>
              <w:marTop w:val="0"/>
              <w:marBottom w:val="0"/>
              <w:divBdr>
                <w:top w:val="none" w:sz="0" w:space="0" w:color="auto"/>
                <w:left w:val="none" w:sz="0" w:space="0" w:color="auto"/>
                <w:bottom w:val="none" w:sz="0" w:space="0" w:color="auto"/>
                <w:right w:val="none" w:sz="0" w:space="0" w:color="auto"/>
              </w:divBdr>
            </w:div>
            <w:div w:id="639461566">
              <w:marLeft w:val="0"/>
              <w:marRight w:val="0"/>
              <w:marTop w:val="0"/>
              <w:marBottom w:val="0"/>
              <w:divBdr>
                <w:top w:val="none" w:sz="0" w:space="0" w:color="auto"/>
                <w:left w:val="none" w:sz="0" w:space="0" w:color="auto"/>
                <w:bottom w:val="none" w:sz="0" w:space="0" w:color="auto"/>
                <w:right w:val="none" w:sz="0" w:space="0" w:color="auto"/>
              </w:divBdr>
            </w:div>
            <w:div w:id="1778600206">
              <w:marLeft w:val="0"/>
              <w:marRight w:val="0"/>
              <w:marTop w:val="0"/>
              <w:marBottom w:val="0"/>
              <w:divBdr>
                <w:top w:val="none" w:sz="0" w:space="0" w:color="auto"/>
                <w:left w:val="none" w:sz="0" w:space="0" w:color="auto"/>
                <w:bottom w:val="none" w:sz="0" w:space="0" w:color="auto"/>
                <w:right w:val="none" w:sz="0" w:space="0" w:color="auto"/>
              </w:divBdr>
            </w:div>
            <w:div w:id="76612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6771">
      <w:bodyDiv w:val="1"/>
      <w:marLeft w:val="0"/>
      <w:marRight w:val="0"/>
      <w:marTop w:val="0"/>
      <w:marBottom w:val="0"/>
      <w:divBdr>
        <w:top w:val="none" w:sz="0" w:space="0" w:color="auto"/>
        <w:left w:val="none" w:sz="0" w:space="0" w:color="auto"/>
        <w:bottom w:val="none" w:sz="0" w:space="0" w:color="auto"/>
        <w:right w:val="none" w:sz="0" w:space="0" w:color="auto"/>
      </w:divBdr>
      <w:divsChild>
        <w:div w:id="134641221">
          <w:marLeft w:val="0"/>
          <w:marRight w:val="0"/>
          <w:marTop w:val="0"/>
          <w:marBottom w:val="0"/>
          <w:divBdr>
            <w:top w:val="none" w:sz="0" w:space="0" w:color="auto"/>
            <w:left w:val="none" w:sz="0" w:space="0" w:color="auto"/>
            <w:bottom w:val="none" w:sz="0" w:space="0" w:color="auto"/>
            <w:right w:val="none" w:sz="0" w:space="0" w:color="auto"/>
          </w:divBdr>
          <w:divsChild>
            <w:div w:id="1411733947">
              <w:marLeft w:val="150"/>
              <w:marRight w:val="0"/>
              <w:marTop w:val="0"/>
              <w:marBottom w:val="0"/>
              <w:divBdr>
                <w:top w:val="none" w:sz="0" w:space="0" w:color="auto"/>
                <w:left w:val="none" w:sz="0" w:space="0" w:color="auto"/>
                <w:bottom w:val="none" w:sz="0" w:space="0" w:color="auto"/>
                <w:right w:val="none" w:sz="0" w:space="0" w:color="auto"/>
              </w:divBdr>
              <w:divsChild>
                <w:div w:id="30108028">
                  <w:marLeft w:val="0"/>
                  <w:marRight w:val="0"/>
                  <w:marTop w:val="0"/>
                  <w:marBottom w:val="0"/>
                  <w:divBdr>
                    <w:top w:val="none" w:sz="0" w:space="0" w:color="auto"/>
                    <w:left w:val="none" w:sz="0" w:space="0" w:color="auto"/>
                    <w:bottom w:val="none" w:sz="0" w:space="0" w:color="auto"/>
                    <w:right w:val="none" w:sz="0" w:space="0" w:color="auto"/>
                  </w:divBdr>
                  <w:divsChild>
                    <w:div w:id="1571961907">
                      <w:marLeft w:val="375"/>
                      <w:marRight w:val="375"/>
                      <w:marTop w:val="0"/>
                      <w:marBottom w:val="0"/>
                      <w:divBdr>
                        <w:top w:val="none" w:sz="0" w:space="0" w:color="auto"/>
                        <w:left w:val="none" w:sz="0" w:space="0" w:color="auto"/>
                        <w:bottom w:val="none" w:sz="0" w:space="0" w:color="auto"/>
                        <w:right w:val="none" w:sz="0" w:space="0" w:color="auto"/>
                      </w:divBdr>
                      <w:divsChild>
                        <w:div w:id="107003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601011">
      <w:bodyDiv w:val="1"/>
      <w:marLeft w:val="0"/>
      <w:marRight w:val="0"/>
      <w:marTop w:val="0"/>
      <w:marBottom w:val="0"/>
      <w:divBdr>
        <w:top w:val="none" w:sz="0" w:space="0" w:color="auto"/>
        <w:left w:val="none" w:sz="0" w:space="0" w:color="auto"/>
        <w:bottom w:val="none" w:sz="0" w:space="0" w:color="auto"/>
        <w:right w:val="none" w:sz="0" w:space="0" w:color="auto"/>
      </w:divBdr>
      <w:divsChild>
        <w:div w:id="1132542">
          <w:marLeft w:val="0"/>
          <w:marRight w:val="0"/>
          <w:marTop w:val="0"/>
          <w:marBottom w:val="0"/>
          <w:divBdr>
            <w:top w:val="none" w:sz="0" w:space="0" w:color="auto"/>
            <w:left w:val="none" w:sz="0" w:space="0" w:color="auto"/>
            <w:bottom w:val="none" w:sz="0" w:space="0" w:color="auto"/>
            <w:right w:val="none" w:sz="0" w:space="0" w:color="auto"/>
          </w:divBdr>
        </w:div>
      </w:divsChild>
    </w:div>
    <w:div w:id="2024476756">
      <w:bodyDiv w:val="1"/>
      <w:marLeft w:val="0"/>
      <w:marRight w:val="0"/>
      <w:marTop w:val="0"/>
      <w:marBottom w:val="0"/>
      <w:divBdr>
        <w:top w:val="none" w:sz="0" w:space="0" w:color="auto"/>
        <w:left w:val="none" w:sz="0" w:space="0" w:color="auto"/>
        <w:bottom w:val="none" w:sz="0" w:space="0" w:color="auto"/>
        <w:right w:val="none" w:sz="0" w:space="0" w:color="auto"/>
      </w:divBdr>
      <w:divsChild>
        <w:div w:id="1860849466">
          <w:marLeft w:val="0"/>
          <w:marRight w:val="0"/>
          <w:marTop w:val="100"/>
          <w:marBottom w:val="100"/>
          <w:divBdr>
            <w:top w:val="none" w:sz="0" w:space="0" w:color="auto"/>
            <w:left w:val="none" w:sz="0" w:space="0" w:color="auto"/>
            <w:bottom w:val="none" w:sz="0" w:space="0" w:color="auto"/>
            <w:right w:val="none" w:sz="0" w:space="0" w:color="auto"/>
          </w:divBdr>
          <w:divsChild>
            <w:div w:id="971983423">
              <w:marLeft w:val="0"/>
              <w:marRight w:val="0"/>
              <w:marTop w:val="100"/>
              <w:marBottom w:val="100"/>
              <w:divBdr>
                <w:top w:val="none" w:sz="0" w:space="0" w:color="auto"/>
                <w:left w:val="none" w:sz="0" w:space="0" w:color="auto"/>
                <w:bottom w:val="none" w:sz="0" w:space="0" w:color="auto"/>
                <w:right w:val="none" w:sz="0" w:space="0" w:color="auto"/>
              </w:divBdr>
              <w:divsChild>
                <w:div w:id="1881624550">
                  <w:marLeft w:val="0"/>
                  <w:marRight w:val="0"/>
                  <w:marTop w:val="150"/>
                  <w:marBottom w:val="150"/>
                  <w:divBdr>
                    <w:top w:val="none" w:sz="0" w:space="0" w:color="auto"/>
                    <w:left w:val="none" w:sz="0" w:space="0" w:color="auto"/>
                    <w:bottom w:val="none" w:sz="0" w:space="0" w:color="auto"/>
                    <w:right w:val="none" w:sz="0" w:space="0" w:color="auto"/>
                  </w:divBdr>
                  <w:divsChild>
                    <w:div w:id="925649314">
                      <w:marLeft w:val="0"/>
                      <w:marRight w:val="0"/>
                      <w:marTop w:val="0"/>
                      <w:marBottom w:val="0"/>
                      <w:divBdr>
                        <w:top w:val="none" w:sz="0" w:space="0" w:color="auto"/>
                        <w:left w:val="none" w:sz="0" w:space="0" w:color="auto"/>
                        <w:bottom w:val="none" w:sz="0" w:space="0" w:color="auto"/>
                        <w:right w:val="none" w:sz="0" w:space="0" w:color="auto"/>
                      </w:divBdr>
                      <w:divsChild>
                        <w:div w:id="838353055">
                          <w:marLeft w:val="0"/>
                          <w:marRight w:val="0"/>
                          <w:marTop w:val="0"/>
                          <w:marBottom w:val="0"/>
                          <w:divBdr>
                            <w:top w:val="single" w:sz="6" w:space="8" w:color="DBDBDB"/>
                            <w:left w:val="single" w:sz="6" w:space="8" w:color="DBDBDB"/>
                            <w:bottom w:val="single" w:sz="6" w:space="8" w:color="DBDBDB"/>
                            <w:right w:val="single" w:sz="6" w:space="8" w:color="DBDBDB"/>
                          </w:divBdr>
                          <w:divsChild>
                            <w:div w:id="977414438">
                              <w:marLeft w:val="0"/>
                              <w:marRight w:val="0"/>
                              <w:marTop w:val="0"/>
                              <w:marBottom w:val="0"/>
                              <w:divBdr>
                                <w:top w:val="none" w:sz="0" w:space="0" w:color="auto"/>
                                <w:left w:val="none" w:sz="0" w:space="0" w:color="auto"/>
                                <w:bottom w:val="none" w:sz="0" w:space="0" w:color="auto"/>
                                <w:right w:val="none" w:sz="0" w:space="0" w:color="auto"/>
                              </w:divBdr>
                              <w:divsChild>
                                <w:div w:id="987828070">
                                  <w:marLeft w:val="0"/>
                                  <w:marRight w:val="0"/>
                                  <w:marTop w:val="0"/>
                                  <w:marBottom w:val="0"/>
                                  <w:divBdr>
                                    <w:top w:val="single" w:sz="2" w:space="8" w:color="1C6DBC"/>
                                    <w:left w:val="single" w:sz="6" w:space="8" w:color="1C6DBC"/>
                                    <w:bottom w:val="single" w:sz="6" w:space="8" w:color="1C6DBC"/>
                                    <w:right w:val="single" w:sz="6" w:space="8" w:color="1C6DBC"/>
                                  </w:divBdr>
                                </w:div>
                              </w:divsChild>
                            </w:div>
                          </w:divsChild>
                        </w:div>
                      </w:divsChild>
                    </w:div>
                  </w:divsChild>
                </w:div>
              </w:divsChild>
            </w:div>
          </w:divsChild>
        </w:div>
      </w:divsChild>
    </w:div>
    <w:div w:id="2128623317">
      <w:bodyDiv w:val="1"/>
      <w:marLeft w:val="0"/>
      <w:marRight w:val="0"/>
      <w:marTop w:val="0"/>
      <w:marBottom w:val="0"/>
      <w:divBdr>
        <w:top w:val="none" w:sz="0" w:space="0" w:color="auto"/>
        <w:left w:val="none" w:sz="0" w:space="0" w:color="auto"/>
        <w:bottom w:val="none" w:sz="0" w:space="0" w:color="auto"/>
        <w:right w:val="none" w:sz="0" w:space="0" w:color="auto"/>
      </w:divBdr>
      <w:divsChild>
        <w:div w:id="18658282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jpeg" Type="http://schemas.openxmlformats.org/officeDocument/2006/relationships/image"/>
<Relationship Id="rId11" Target="charts/chart1.xml" Type="http://schemas.openxmlformats.org/officeDocument/2006/relationships/chart"/>
<Relationship Id="rId12" Target="charts/chart2.xml" Type="http://schemas.openxmlformats.org/officeDocument/2006/relationships/chart"/>
<Relationship Id="rId13" Target="media/image2.png" Type="http://schemas.openxmlformats.org/officeDocument/2006/relationships/image"/>
<Relationship Id="rId14" Target="media/image3.png" Type="http://schemas.openxmlformats.org/officeDocument/2006/relationships/image"/>
<Relationship Id="rId15" Target="charts/chart3.xml" Type="http://schemas.openxmlformats.org/officeDocument/2006/relationships/chart"/>
<Relationship Id="rId16" Target="media/image4.png" Type="http://schemas.openxmlformats.org/officeDocument/2006/relationships/image"/>
<Relationship Id="rId17" Target="charts/chart4.xml" Type="http://schemas.openxmlformats.org/officeDocument/2006/relationships/chart"/>
<Relationship Id="rId18" Target="charts/chart5.xml" Type="http://schemas.openxmlformats.org/officeDocument/2006/relationships/chart"/>
<Relationship Id="rId19" Target="charts/chart6.xml" Type="http://schemas.openxmlformats.org/officeDocument/2006/relationships/chart"/>
<Relationship Id="rId2" Target="../customXml/item2.xml" Type="http://schemas.openxmlformats.org/officeDocument/2006/relationships/customXml"/>
<Relationship Id="rId20" Target="media/image5.png" Type="http://schemas.openxmlformats.org/officeDocument/2006/relationships/image"/>
<Relationship Id="rId21" Target="charts/chart7.xml" Type="http://schemas.openxmlformats.org/officeDocument/2006/relationships/chart"/>
<Relationship Id="rId22" Target="charts/chart8.xml" Type="http://schemas.openxmlformats.org/officeDocument/2006/relationships/chart"/>
<Relationship Id="rId23" Target="charts/chart9.xml" Type="http://schemas.openxmlformats.org/officeDocument/2006/relationships/chart"/>
<Relationship Id="rId24" Target="charts/chart10.xml" Type="http://schemas.openxmlformats.org/officeDocument/2006/relationships/chart"/>
<Relationship Id="rId25" Target="media/image6.emf" Type="http://schemas.openxmlformats.org/officeDocument/2006/relationships/image"/>
<Relationship Id="rId26" Target="charts/chart11.xml" Type="http://schemas.openxmlformats.org/officeDocument/2006/relationships/chart"/>
<Relationship Id="rId27" Target="charts/chart12.xml" Type="http://schemas.openxmlformats.org/officeDocument/2006/relationships/chart"/>
<Relationship Id="rId28" Target="media/image8.png" Type="http://schemas.openxmlformats.org/officeDocument/2006/relationships/image"/>
<Relationship Id="rId29" Target="media/image9.png" Type="http://schemas.openxmlformats.org/officeDocument/2006/relationships/image"/>
<Relationship Id="rId3" Target="numbering.xml" Type="http://schemas.openxmlformats.org/officeDocument/2006/relationships/numbering"/>
<Relationship Id="rId30" Target="http://futures.hexun.com/2010-08-26/124719289.html" TargetMode="External" Type="http://schemas.openxmlformats.org/officeDocument/2006/relationships/hyperlink"/>
<Relationship Id="rId31" Target="http://www.itf.com.cn/" TargetMode="External" Type="http://schemas.openxmlformats.org/officeDocument/2006/relationships/hyperlink"/>
<Relationship Id="rId32" Target="header1.xml" Type="http://schemas.openxmlformats.org/officeDocument/2006/relationships/header"/>
<Relationship Id="rId33" Target="fontTable.xml" Type="http://schemas.openxmlformats.org/officeDocument/2006/relationships/fontTable"/>
<Relationship Id="rId34" Target="theme/theme1.xml" Type="http://schemas.openxmlformats.org/officeDocument/2006/relationships/theme"/>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header1.xml.rels><?xml version="1.0" encoding="UTF-8" standalone="yes"?>
<Relationships xmlns="http://schemas.openxmlformats.org/package/2006/relationships">
<Relationship Id="rId1" Target="media/image10.emf" Type="http://schemas.openxmlformats.org/officeDocument/2006/relationships/image"/>
</Relationships>

</file>

<file path=word/charts/_rels/chart1.xml.rels><?xml version="1.0" encoding="UTF-8" standalone="yes"?>
<Relationships xmlns="http://schemas.openxmlformats.org/package/2006/relationships">
<Relationship Id="rId1" Target="file:///C:/Documents%20and%20Settings/zhangbaohui/&#26700;&#38754;/&#40657;&#33394;&#25968;&#25454;&#24211;/&#21697;&#31181;&#25968;&#25454;&#24211;/&#38081;&#30719;&#30707;&#25968;&#25454;&#24211;/&#20013;&#37319;&amp;&#38050;&#38081;PMI.xls" TargetMode="External" Type="http://schemas.openxmlformats.org/officeDocument/2006/relationships/oleObject"/>
</Relationships>

</file>

<file path=word/charts/_rels/chart10.xml.rels><?xml version="1.0" encoding="UTF-8" standalone="yes"?>
<Relationships xmlns="http://schemas.openxmlformats.org/package/2006/relationships">
<Relationship Id="rId1" Target="file:///C:/Documents%20and%20Settings/zhangbaohui/&#26700;&#38754;/&#40657;&#33394;&#25968;&#25454;&#24211;/&#21697;&#31181;&#25968;&#25454;&#24211;/&#38081;&#30719;&#30707;&#25968;&#25454;&#24211;/BCI&#21450;&#38081;&#30719;&#30707;&#36816;&#36153;.xls" TargetMode="External" Type="http://schemas.openxmlformats.org/officeDocument/2006/relationships/oleObject"/>
</Relationships>

</file>

<file path=word/charts/_rels/chart11.xml.rels><?xml version="1.0" encoding="UTF-8" standalone="yes"?>
<Relationships xmlns="http://schemas.openxmlformats.org/package/2006/relationships">
<Relationship Id="rId1" Target="file:///C:/Documents%20and%20Settings/zhangbaohui/&#26700;&#38754;/&#38081;&#30719;&#30707;&#20869;&#22806;&#30424;+&#38050;&#21378;&#21033;&#28070;/&#38050;&#38081;&#25104;&#26412;&#27979;&#31639;.xls" TargetMode="External" Type="http://schemas.openxmlformats.org/officeDocument/2006/relationships/oleObject"/>
</Relationships>

</file>

<file path=word/charts/_rels/chart12.xml.rels><?xml version="1.0" encoding="UTF-8" standalone="yes"?>
<Relationships xmlns="http://schemas.openxmlformats.org/package/2006/relationships">
<Relationship Id="rId1" Target="file:///C:/Documents%20and%20Settings/zhangbaohui/&#26700;&#38754;/&#40657;&#33394;&#25968;&#25454;&#24211;/&#21697;&#31181;&#25968;&#25454;&#24211;/&#38081;&#30719;&#30707;&#25968;&#25454;&#24211;/&#36827;&#21475;&#38081;&#30719;&#30707;&#21040;&#23736;&#20215;&#65306;&#25240;&#20154;&#27665;&#24065;.xls" TargetMode="External" Type="http://schemas.openxmlformats.org/officeDocument/2006/relationships/oleObject"/>
<Relationship Id="rId2" Target="../drawings/drawing1.xml" Type="http://schemas.openxmlformats.org/officeDocument/2006/relationships/chartUserShapes"/>
</Relationships>

</file>

<file path=word/charts/_rels/chart2.xml.rels><?xml version="1.0" encoding="UTF-8" standalone="yes"?>
<Relationships xmlns="http://schemas.openxmlformats.org/package/2006/relationships">
<Relationship Id="rId1" Target="file:///C:/Documents%20and%20Settings/zhangbaohui/&#26700;&#38754;/&#40657;&#33394;&#25968;&#25454;&#24211;/&#21697;&#31181;&#25968;&#25454;&#24211;/&#34746;&#32441;&#38050;&#25968;&#25454;&#24211;/&#31895;&#38050;&amp;&#38050;&#26448;&#34920;&#35266;&#28040;&#36153;&#37327;.xls" TargetMode="External" Type="http://schemas.openxmlformats.org/officeDocument/2006/relationships/oleObject"/>
</Relationships>

</file>

<file path=word/charts/_rels/chart3.xml.rels><?xml version="1.0" encoding="UTF-8" standalone="yes"?>
<Relationships xmlns="http://schemas.openxmlformats.org/package/2006/relationships">
<Relationship Id="rId1" Target="file:///C:/Documents%20and%20Settings/zhangbaohui/&#26700;&#38754;/&#40657;&#33394;&#25968;&#25454;&#24211;/&#21697;&#31181;&#25968;&#25454;&#24211;/&#34746;&#32441;&#38050;&#25968;&#25454;&#24211;/&#22266;&#23450;&#36164;&#20135;&#25237;&#36164;.xls" TargetMode="External" Type="http://schemas.openxmlformats.org/officeDocument/2006/relationships/oleObject"/>
</Relationships>

</file>

<file path=word/charts/_rels/chart4.xml.rels><?xml version="1.0" encoding="UTF-8" standalone="yes"?>
<Relationships xmlns="http://schemas.openxmlformats.org/package/2006/relationships">
<Relationship Id="rId1" Target="file:///C:/Documents%20and%20Settings/zhangbaohui/&#26700;&#38754;/&#40657;&#33394;&#25968;&#25454;&#24211;/&#21697;&#31181;&#25968;&#25454;&#24211;/&#34746;&#32441;&#38050;&#25968;&#25454;&#24211;/&#31895;&#38050;&#21450;&#38050;&#38081;&#22266;&#23450;&#25237;&#36164;.xls" TargetMode="External" Type="http://schemas.openxmlformats.org/officeDocument/2006/relationships/oleObject"/>
</Relationships>

</file>

<file path=word/charts/_rels/chart5.xml.rels><?xml version="1.0" encoding="UTF-8" standalone="yes"?>
<Relationships xmlns="http://schemas.openxmlformats.org/package/2006/relationships">
<Relationship Id="rId1" Target="file:///C:/Documents%20and%20Settings/zhangbaohui/&#26700;&#38754;/&#38050;&#26448;&#20986;&#21475;&#21344;&#27604;.xls" TargetMode="External" Type="http://schemas.openxmlformats.org/officeDocument/2006/relationships/oleObject"/>
</Relationships>

</file>

<file path=word/charts/_rels/chart6.xml.rels><?xml version="1.0" encoding="UTF-8" standalone="yes"?>
<Relationships xmlns="http://schemas.openxmlformats.org/package/2006/relationships">
<Relationship Id="rId1" Target="file:///C:/Documents%20and%20Settings/zhangbaohui/&#26700;&#38754;/&#40657;&#33394;&#25968;&#25454;&#24211;/&#21697;&#31181;&#25968;&#25454;&#24211;/&#38081;&#30719;&#30707;&#25968;&#25454;&#24211;/&#34746;&#32441;&#38050;&#31038;&#20250;&#24211;&#23384;.xls" TargetMode="External" Type="http://schemas.openxmlformats.org/officeDocument/2006/relationships/oleObject"/>
</Relationships>

</file>

<file path=word/charts/_rels/chart7.xml.rels><?xml version="1.0" encoding="UTF-8" standalone="yes"?>
<Relationships xmlns="http://schemas.openxmlformats.org/package/2006/relationships">
<Relationship Id="rId1" Target="file:///C:/Documents%20and%20Settings/zhangbaohui/&#26700;&#38754;/&#40657;&#33394;&#25968;&#25454;&#24211;/&#21697;&#31181;&#25968;&#25454;&#24211;/&#38081;&#30719;&#30707;&#25968;&#25454;&#24211;/&#24052;&#35199;&#21450;&#28595;&#27954;&#21457;&#36135;&#37327;.xls" TargetMode="External" Type="http://schemas.openxmlformats.org/officeDocument/2006/relationships/oleObject"/>
</Relationships>

</file>

<file path=word/charts/_rels/chart8.xml.rels><?xml version="1.0" encoding="UTF-8" standalone="yes"?>
<Relationships xmlns="http://schemas.openxmlformats.org/package/2006/relationships">
<Relationship Id="rId1" Target="file:///C:/Documents%20and%20Settings/zhangbaohui/&#26700;&#38754;/&#40657;&#33394;&#25968;&#25454;&#24211;/&#21697;&#31181;&#25968;&#25454;&#24211;/&#38081;&#30719;&#30707;&#25968;&#25454;&#24211;/&#22269;&#20135;&#30719;&#24211;&#23384;&#21450;&#24320;&#24037;&#29575;.xls" TargetMode="External" Type="http://schemas.openxmlformats.org/officeDocument/2006/relationships/oleObject"/>
</Relationships>

</file>

<file path=word/charts/_rels/chart9.xml.rels><?xml version="1.0" encoding="UTF-8" standalone="yes"?>
<Relationships xmlns="http://schemas.openxmlformats.org/package/2006/relationships">
<Relationship Id="rId1" Target="file:///E:/&#28966;&#29028;&#28966;&#30899;/&#25968;&#25454;&#25972;&#29702;4.10/&#25968;&#25454;&#25972;&#29702;4.10/export/&#36827;&#21475;&#30719;&#30707;&#28207;&#21475;&#24211;&#23384;(&#21608;).xls" TargetMode="External" Type="http://schemas.openxmlformats.org/officeDocument/2006/relationships/oleObject"/>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Sheet1!$B$3</c:f>
              <c:strCache>
                <c:ptCount val="1"/>
                <c:pt idx="0">
                  <c:v>钢铁行业采购经理人指数(PMI):全国</c:v>
                </c:pt>
              </c:strCache>
            </c:strRef>
          </c:tx>
          <c:marker>
            <c:symbol val="none"/>
          </c:marker>
          <c:cat>
            <c:numRef>
              <c:f>Sheet1!$A$41:$A$117</c:f>
              <c:numCache>
                <c:formatCode>yyyy/mm;@</c:formatCode>
                <c:ptCount val="76"/>
                <c:pt idx="0">
                  <c:v>39478</c:v>
                </c:pt>
                <c:pt idx="1">
                  <c:v>39507</c:v>
                </c:pt>
                <c:pt idx="2">
                  <c:v>39538</c:v>
                </c:pt>
                <c:pt idx="3">
                  <c:v>39568</c:v>
                </c:pt>
                <c:pt idx="4">
                  <c:v>39599</c:v>
                </c:pt>
                <c:pt idx="5">
                  <c:v>39629</c:v>
                </c:pt>
                <c:pt idx="6">
                  <c:v>39660</c:v>
                </c:pt>
                <c:pt idx="7">
                  <c:v>39691</c:v>
                </c:pt>
                <c:pt idx="8">
                  <c:v>39721</c:v>
                </c:pt>
                <c:pt idx="9">
                  <c:v>39752</c:v>
                </c:pt>
                <c:pt idx="10">
                  <c:v>39782</c:v>
                </c:pt>
                <c:pt idx="11">
                  <c:v>39813</c:v>
                </c:pt>
                <c:pt idx="12">
                  <c:v>39844</c:v>
                </c:pt>
                <c:pt idx="13">
                  <c:v>39872</c:v>
                </c:pt>
                <c:pt idx="14">
                  <c:v>39903</c:v>
                </c:pt>
                <c:pt idx="15">
                  <c:v>39933</c:v>
                </c:pt>
                <c:pt idx="16">
                  <c:v>39964</c:v>
                </c:pt>
                <c:pt idx="17">
                  <c:v>39994</c:v>
                </c:pt>
                <c:pt idx="18">
                  <c:v>40025</c:v>
                </c:pt>
                <c:pt idx="19">
                  <c:v>40056</c:v>
                </c:pt>
                <c:pt idx="20">
                  <c:v>40086</c:v>
                </c:pt>
                <c:pt idx="21">
                  <c:v>40117</c:v>
                </c:pt>
                <c:pt idx="22">
                  <c:v>40147</c:v>
                </c:pt>
                <c:pt idx="23">
                  <c:v>40178</c:v>
                </c:pt>
                <c:pt idx="24">
                  <c:v>40209</c:v>
                </c:pt>
                <c:pt idx="25">
                  <c:v>40237</c:v>
                </c:pt>
                <c:pt idx="26">
                  <c:v>40268</c:v>
                </c:pt>
                <c:pt idx="27">
                  <c:v>40298</c:v>
                </c:pt>
                <c:pt idx="28">
                  <c:v>40329</c:v>
                </c:pt>
                <c:pt idx="29">
                  <c:v>40359</c:v>
                </c:pt>
                <c:pt idx="30">
                  <c:v>40390</c:v>
                </c:pt>
                <c:pt idx="31">
                  <c:v>40421</c:v>
                </c:pt>
                <c:pt idx="32">
                  <c:v>40451</c:v>
                </c:pt>
                <c:pt idx="33">
                  <c:v>40482</c:v>
                </c:pt>
                <c:pt idx="34">
                  <c:v>40512</c:v>
                </c:pt>
                <c:pt idx="35">
                  <c:v>40543</c:v>
                </c:pt>
                <c:pt idx="36">
                  <c:v>40574</c:v>
                </c:pt>
                <c:pt idx="37">
                  <c:v>40602</c:v>
                </c:pt>
                <c:pt idx="38">
                  <c:v>40633</c:v>
                </c:pt>
                <c:pt idx="39">
                  <c:v>40663</c:v>
                </c:pt>
                <c:pt idx="40">
                  <c:v>40694</c:v>
                </c:pt>
                <c:pt idx="41">
                  <c:v>40724</c:v>
                </c:pt>
                <c:pt idx="42">
                  <c:v>40755</c:v>
                </c:pt>
                <c:pt idx="43">
                  <c:v>40786</c:v>
                </c:pt>
                <c:pt idx="44">
                  <c:v>40816</c:v>
                </c:pt>
                <c:pt idx="45">
                  <c:v>40847</c:v>
                </c:pt>
                <c:pt idx="46">
                  <c:v>40877</c:v>
                </c:pt>
                <c:pt idx="47">
                  <c:v>40908</c:v>
                </c:pt>
                <c:pt idx="48">
                  <c:v>40939</c:v>
                </c:pt>
                <c:pt idx="49">
                  <c:v>40968</c:v>
                </c:pt>
                <c:pt idx="50">
                  <c:v>40999</c:v>
                </c:pt>
                <c:pt idx="51">
                  <c:v>41029</c:v>
                </c:pt>
                <c:pt idx="52">
                  <c:v>41060</c:v>
                </c:pt>
                <c:pt idx="53">
                  <c:v>41090</c:v>
                </c:pt>
                <c:pt idx="54">
                  <c:v>41121</c:v>
                </c:pt>
                <c:pt idx="55">
                  <c:v>41152</c:v>
                </c:pt>
                <c:pt idx="56">
                  <c:v>41182</c:v>
                </c:pt>
                <c:pt idx="57">
                  <c:v>41213</c:v>
                </c:pt>
                <c:pt idx="58">
                  <c:v>41243</c:v>
                </c:pt>
                <c:pt idx="59">
                  <c:v>41274</c:v>
                </c:pt>
                <c:pt idx="60">
                  <c:v>41305</c:v>
                </c:pt>
                <c:pt idx="61">
                  <c:v>41333</c:v>
                </c:pt>
                <c:pt idx="62">
                  <c:v>41364</c:v>
                </c:pt>
                <c:pt idx="63">
                  <c:v>41394</c:v>
                </c:pt>
                <c:pt idx="64">
                  <c:v>41425</c:v>
                </c:pt>
                <c:pt idx="65">
                  <c:v>41486</c:v>
                </c:pt>
                <c:pt idx="66">
                  <c:v>41517</c:v>
                </c:pt>
                <c:pt idx="67">
                  <c:v>41547</c:v>
                </c:pt>
                <c:pt idx="68">
                  <c:v>41578</c:v>
                </c:pt>
                <c:pt idx="69">
                  <c:v>41608</c:v>
                </c:pt>
                <c:pt idx="70">
                  <c:v>41639</c:v>
                </c:pt>
                <c:pt idx="71">
                  <c:v>41670</c:v>
                </c:pt>
                <c:pt idx="72">
                  <c:v>41698</c:v>
                </c:pt>
                <c:pt idx="73">
                  <c:v>41729</c:v>
                </c:pt>
                <c:pt idx="74">
                  <c:v>41759</c:v>
                </c:pt>
                <c:pt idx="75">
                  <c:v>41790</c:v>
                </c:pt>
              </c:numCache>
            </c:numRef>
          </c:cat>
          <c:val>
            <c:numRef>
              <c:f>Sheet1!$B$41:$B$117</c:f>
              <c:numCache>
                <c:formatCode>###,###,###,###,##0.00</c:formatCode>
                <c:ptCount val="76"/>
                <c:pt idx="0">
                  <c:v>51.5</c:v>
                </c:pt>
                <c:pt idx="1">
                  <c:v>58.6</c:v>
                </c:pt>
                <c:pt idx="2">
                  <c:v>56.6</c:v>
                </c:pt>
                <c:pt idx="3">
                  <c:v>59.9</c:v>
                </c:pt>
                <c:pt idx="4">
                  <c:v>56</c:v>
                </c:pt>
                <c:pt idx="5">
                  <c:v>55.8</c:v>
                </c:pt>
                <c:pt idx="6">
                  <c:v>51.8</c:v>
                </c:pt>
                <c:pt idx="7">
                  <c:v>43.6</c:v>
                </c:pt>
                <c:pt idx="8">
                  <c:v>39.799999999999997</c:v>
                </c:pt>
                <c:pt idx="9">
                  <c:v>30.6</c:v>
                </c:pt>
                <c:pt idx="10">
                  <c:v>32</c:v>
                </c:pt>
                <c:pt idx="11">
                  <c:v>49.9</c:v>
                </c:pt>
                <c:pt idx="12">
                  <c:v>58.7</c:v>
                </c:pt>
                <c:pt idx="13">
                  <c:v>51</c:v>
                </c:pt>
                <c:pt idx="14">
                  <c:v>45.8</c:v>
                </c:pt>
                <c:pt idx="15">
                  <c:v>50.3</c:v>
                </c:pt>
                <c:pt idx="16">
                  <c:v>56.5</c:v>
                </c:pt>
                <c:pt idx="17">
                  <c:v>60.3</c:v>
                </c:pt>
                <c:pt idx="18">
                  <c:v>64.8</c:v>
                </c:pt>
                <c:pt idx="19">
                  <c:v>58.9</c:v>
                </c:pt>
                <c:pt idx="20">
                  <c:v>46.1</c:v>
                </c:pt>
                <c:pt idx="21">
                  <c:v>50.8</c:v>
                </c:pt>
                <c:pt idx="22">
                  <c:v>52.5</c:v>
                </c:pt>
                <c:pt idx="23">
                  <c:v>54.6</c:v>
                </c:pt>
                <c:pt idx="24">
                  <c:v>54.4</c:v>
                </c:pt>
                <c:pt idx="25">
                  <c:v>58.7</c:v>
                </c:pt>
                <c:pt idx="26">
                  <c:v>53.2</c:v>
                </c:pt>
                <c:pt idx="27">
                  <c:v>57.3</c:v>
                </c:pt>
                <c:pt idx="28">
                  <c:v>50</c:v>
                </c:pt>
                <c:pt idx="29">
                  <c:v>44.3</c:v>
                </c:pt>
                <c:pt idx="30">
                  <c:v>45.4</c:v>
                </c:pt>
                <c:pt idx="31">
                  <c:v>53.4</c:v>
                </c:pt>
                <c:pt idx="32">
                  <c:v>50.8</c:v>
                </c:pt>
                <c:pt idx="33">
                  <c:v>51.8</c:v>
                </c:pt>
                <c:pt idx="34">
                  <c:v>50.2</c:v>
                </c:pt>
                <c:pt idx="35">
                  <c:v>55.4</c:v>
                </c:pt>
                <c:pt idx="36">
                  <c:v>53</c:v>
                </c:pt>
                <c:pt idx="37">
                  <c:v>60</c:v>
                </c:pt>
                <c:pt idx="38">
                  <c:v>46.2</c:v>
                </c:pt>
                <c:pt idx="39">
                  <c:v>52.9</c:v>
                </c:pt>
                <c:pt idx="40">
                  <c:v>53.9</c:v>
                </c:pt>
                <c:pt idx="41">
                  <c:v>50.4</c:v>
                </c:pt>
                <c:pt idx="42">
                  <c:v>54.4</c:v>
                </c:pt>
                <c:pt idx="43">
                  <c:v>50</c:v>
                </c:pt>
                <c:pt idx="44">
                  <c:v>49.6</c:v>
                </c:pt>
                <c:pt idx="45">
                  <c:v>44.8</c:v>
                </c:pt>
                <c:pt idx="46">
                  <c:v>42.6</c:v>
                </c:pt>
                <c:pt idx="47">
                  <c:v>50.2</c:v>
                </c:pt>
                <c:pt idx="48">
                  <c:v>47.9</c:v>
                </c:pt>
                <c:pt idx="49">
                  <c:v>42.8</c:v>
                </c:pt>
                <c:pt idx="50">
                  <c:v>49.3</c:v>
                </c:pt>
                <c:pt idx="51">
                  <c:v>55.7</c:v>
                </c:pt>
                <c:pt idx="52">
                  <c:v>48.8</c:v>
                </c:pt>
                <c:pt idx="53">
                  <c:v>49.2</c:v>
                </c:pt>
                <c:pt idx="54">
                  <c:v>44.5</c:v>
                </c:pt>
                <c:pt idx="55">
                  <c:v>39.9</c:v>
                </c:pt>
                <c:pt idx="56">
                  <c:v>43.5</c:v>
                </c:pt>
                <c:pt idx="57">
                  <c:v>52.7</c:v>
                </c:pt>
                <c:pt idx="58">
                  <c:v>49.2</c:v>
                </c:pt>
                <c:pt idx="59">
                  <c:v>55.5</c:v>
                </c:pt>
                <c:pt idx="60">
                  <c:v>49.3</c:v>
                </c:pt>
                <c:pt idx="61">
                  <c:v>58.9</c:v>
                </c:pt>
                <c:pt idx="62">
                  <c:v>44.6</c:v>
                </c:pt>
                <c:pt idx="63">
                  <c:v>45.1</c:v>
                </c:pt>
                <c:pt idx="64">
                  <c:v>46.8</c:v>
                </c:pt>
                <c:pt idx="65">
                  <c:v>52.5</c:v>
                </c:pt>
                <c:pt idx="66">
                  <c:v>53.4</c:v>
                </c:pt>
                <c:pt idx="67">
                  <c:v>49.2</c:v>
                </c:pt>
                <c:pt idx="68">
                  <c:v>47.5</c:v>
                </c:pt>
                <c:pt idx="69">
                  <c:v>49</c:v>
                </c:pt>
                <c:pt idx="70">
                  <c:v>47.7</c:v>
                </c:pt>
                <c:pt idx="71">
                  <c:v>40.700000000000003</c:v>
                </c:pt>
                <c:pt idx="72">
                  <c:v>39.9</c:v>
                </c:pt>
                <c:pt idx="73">
                  <c:v>44.2</c:v>
                </c:pt>
                <c:pt idx="74">
                  <c:v>52.6</c:v>
                </c:pt>
                <c:pt idx="75">
                  <c:v>46.4</c:v>
                </c:pt>
              </c:numCache>
            </c:numRef>
          </c:val>
          <c:smooth val="0"/>
        </c:ser>
        <c:ser>
          <c:idx val="1"/>
          <c:order val="1"/>
          <c:tx>
            <c:strRef>
              <c:f>Sheet1!$C$2</c:f>
              <c:strCache>
                <c:ptCount val="1"/>
                <c:pt idx="0">
                  <c:v>中国制造业采购经理指数(PMI)(月)</c:v>
                </c:pt>
              </c:strCache>
            </c:strRef>
          </c:tx>
          <c:marker>
            <c:symbol val="none"/>
          </c:marker>
          <c:cat>
            <c:numRef>
              <c:f>Sheet1!$A$41:$A$117</c:f>
              <c:numCache>
                <c:formatCode>yyyy/mm;@</c:formatCode>
                <c:ptCount val="76"/>
                <c:pt idx="0">
                  <c:v>39478</c:v>
                </c:pt>
                <c:pt idx="1">
                  <c:v>39507</c:v>
                </c:pt>
                <c:pt idx="2">
                  <c:v>39538</c:v>
                </c:pt>
                <c:pt idx="3">
                  <c:v>39568</c:v>
                </c:pt>
                <c:pt idx="4">
                  <c:v>39599</c:v>
                </c:pt>
                <c:pt idx="5">
                  <c:v>39629</c:v>
                </c:pt>
                <c:pt idx="6">
                  <c:v>39660</c:v>
                </c:pt>
                <c:pt idx="7">
                  <c:v>39691</c:v>
                </c:pt>
                <c:pt idx="8">
                  <c:v>39721</c:v>
                </c:pt>
                <c:pt idx="9">
                  <c:v>39752</c:v>
                </c:pt>
                <c:pt idx="10">
                  <c:v>39782</c:v>
                </c:pt>
                <c:pt idx="11">
                  <c:v>39813</c:v>
                </c:pt>
                <c:pt idx="12">
                  <c:v>39844</c:v>
                </c:pt>
                <c:pt idx="13">
                  <c:v>39872</c:v>
                </c:pt>
                <c:pt idx="14">
                  <c:v>39903</c:v>
                </c:pt>
                <c:pt idx="15">
                  <c:v>39933</c:v>
                </c:pt>
                <c:pt idx="16">
                  <c:v>39964</c:v>
                </c:pt>
                <c:pt idx="17">
                  <c:v>39994</c:v>
                </c:pt>
                <c:pt idx="18">
                  <c:v>40025</c:v>
                </c:pt>
                <c:pt idx="19">
                  <c:v>40056</c:v>
                </c:pt>
                <c:pt idx="20">
                  <c:v>40086</c:v>
                </c:pt>
                <c:pt idx="21">
                  <c:v>40117</c:v>
                </c:pt>
                <c:pt idx="22">
                  <c:v>40147</c:v>
                </c:pt>
                <c:pt idx="23">
                  <c:v>40178</c:v>
                </c:pt>
                <c:pt idx="24">
                  <c:v>40209</c:v>
                </c:pt>
                <c:pt idx="25">
                  <c:v>40237</c:v>
                </c:pt>
                <c:pt idx="26">
                  <c:v>40268</c:v>
                </c:pt>
                <c:pt idx="27">
                  <c:v>40298</c:v>
                </c:pt>
                <c:pt idx="28">
                  <c:v>40329</c:v>
                </c:pt>
                <c:pt idx="29">
                  <c:v>40359</c:v>
                </c:pt>
                <c:pt idx="30">
                  <c:v>40390</c:v>
                </c:pt>
                <c:pt idx="31">
                  <c:v>40421</c:v>
                </c:pt>
                <c:pt idx="32">
                  <c:v>40451</c:v>
                </c:pt>
                <c:pt idx="33">
                  <c:v>40482</c:v>
                </c:pt>
                <c:pt idx="34">
                  <c:v>40512</c:v>
                </c:pt>
                <c:pt idx="35">
                  <c:v>40543</c:v>
                </c:pt>
                <c:pt idx="36">
                  <c:v>40574</c:v>
                </c:pt>
                <c:pt idx="37">
                  <c:v>40602</c:v>
                </c:pt>
                <c:pt idx="38">
                  <c:v>40633</c:v>
                </c:pt>
                <c:pt idx="39">
                  <c:v>40663</c:v>
                </c:pt>
                <c:pt idx="40">
                  <c:v>40694</c:v>
                </c:pt>
                <c:pt idx="41">
                  <c:v>40724</c:v>
                </c:pt>
                <c:pt idx="42">
                  <c:v>40755</c:v>
                </c:pt>
                <c:pt idx="43">
                  <c:v>40786</c:v>
                </c:pt>
                <c:pt idx="44">
                  <c:v>40816</c:v>
                </c:pt>
                <c:pt idx="45">
                  <c:v>40847</c:v>
                </c:pt>
                <c:pt idx="46">
                  <c:v>40877</c:v>
                </c:pt>
                <c:pt idx="47">
                  <c:v>40908</c:v>
                </c:pt>
                <c:pt idx="48">
                  <c:v>40939</c:v>
                </c:pt>
                <c:pt idx="49">
                  <c:v>40968</c:v>
                </c:pt>
                <c:pt idx="50">
                  <c:v>40999</c:v>
                </c:pt>
                <c:pt idx="51">
                  <c:v>41029</c:v>
                </c:pt>
                <c:pt idx="52">
                  <c:v>41060</c:v>
                </c:pt>
                <c:pt idx="53">
                  <c:v>41090</c:v>
                </c:pt>
                <c:pt idx="54">
                  <c:v>41121</c:v>
                </c:pt>
                <c:pt idx="55">
                  <c:v>41152</c:v>
                </c:pt>
                <c:pt idx="56">
                  <c:v>41182</c:v>
                </c:pt>
                <c:pt idx="57">
                  <c:v>41213</c:v>
                </c:pt>
                <c:pt idx="58">
                  <c:v>41243</c:v>
                </c:pt>
                <c:pt idx="59">
                  <c:v>41274</c:v>
                </c:pt>
                <c:pt idx="60">
                  <c:v>41305</c:v>
                </c:pt>
                <c:pt idx="61">
                  <c:v>41333</c:v>
                </c:pt>
                <c:pt idx="62">
                  <c:v>41364</c:v>
                </c:pt>
                <c:pt idx="63">
                  <c:v>41394</c:v>
                </c:pt>
                <c:pt idx="64">
                  <c:v>41425</c:v>
                </c:pt>
                <c:pt idx="65">
                  <c:v>41486</c:v>
                </c:pt>
                <c:pt idx="66">
                  <c:v>41517</c:v>
                </c:pt>
                <c:pt idx="67">
                  <c:v>41547</c:v>
                </c:pt>
                <c:pt idx="68">
                  <c:v>41578</c:v>
                </c:pt>
                <c:pt idx="69">
                  <c:v>41608</c:v>
                </c:pt>
                <c:pt idx="70">
                  <c:v>41639</c:v>
                </c:pt>
                <c:pt idx="71">
                  <c:v>41670</c:v>
                </c:pt>
                <c:pt idx="72">
                  <c:v>41698</c:v>
                </c:pt>
                <c:pt idx="73">
                  <c:v>41729</c:v>
                </c:pt>
                <c:pt idx="74">
                  <c:v>41759</c:v>
                </c:pt>
                <c:pt idx="75">
                  <c:v>41790</c:v>
                </c:pt>
              </c:numCache>
            </c:numRef>
          </c:cat>
          <c:val>
            <c:numRef>
              <c:f>Sheet1!$C$41:$C$117</c:f>
              <c:numCache>
                <c:formatCode>###,###,###,###,##0.00</c:formatCode>
                <c:ptCount val="76"/>
                <c:pt idx="0">
                  <c:v>53</c:v>
                </c:pt>
                <c:pt idx="1">
                  <c:v>53.4</c:v>
                </c:pt>
                <c:pt idx="2">
                  <c:v>58.4</c:v>
                </c:pt>
                <c:pt idx="3">
                  <c:v>59.2</c:v>
                </c:pt>
                <c:pt idx="4">
                  <c:v>53.3</c:v>
                </c:pt>
                <c:pt idx="5">
                  <c:v>52</c:v>
                </c:pt>
                <c:pt idx="6">
                  <c:v>48.4</c:v>
                </c:pt>
                <c:pt idx="7">
                  <c:v>48.4</c:v>
                </c:pt>
                <c:pt idx="8">
                  <c:v>51.2</c:v>
                </c:pt>
                <c:pt idx="9">
                  <c:v>44.6</c:v>
                </c:pt>
                <c:pt idx="10">
                  <c:v>38.799999999999997</c:v>
                </c:pt>
                <c:pt idx="11">
                  <c:v>41.2</c:v>
                </c:pt>
                <c:pt idx="12">
                  <c:v>45.3</c:v>
                </c:pt>
                <c:pt idx="13">
                  <c:v>49</c:v>
                </c:pt>
                <c:pt idx="14">
                  <c:v>52.4</c:v>
                </c:pt>
                <c:pt idx="15">
                  <c:v>53.5</c:v>
                </c:pt>
                <c:pt idx="16">
                  <c:v>53.1</c:v>
                </c:pt>
                <c:pt idx="17">
                  <c:v>53.2</c:v>
                </c:pt>
                <c:pt idx="18">
                  <c:v>53.3</c:v>
                </c:pt>
                <c:pt idx="19">
                  <c:v>54</c:v>
                </c:pt>
                <c:pt idx="20">
                  <c:v>54.3</c:v>
                </c:pt>
                <c:pt idx="21">
                  <c:v>55.2</c:v>
                </c:pt>
                <c:pt idx="22">
                  <c:v>55.2</c:v>
                </c:pt>
                <c:pt idx="23">
                  <c:v>56.6</c:v>
                </c:pt>
                <c:pt idx="24">
                  <c:v>55.8</c:v>
                </c:pt>
                <c:pt idx="25">
                  <c:v>52</c:v>
                </c:pt>
                <c:pt idx="26">
                  <c:v>55.1</c:v>
                </c:pt>
                <c:pt idx="27">
                  <c:v>55.7</c:v>
                </c:pt>
                <c:pt idx="28">
                  <c:v>53.9</c:v>
                </c:pt>
                <c:pt idx="29">
                  <c:v>52.1</c:v>
                </c:pt>
                <c:pt idx="30">
                  <c:v>51.2</c:v>
                </c:pt>
                <c:pt idx="31">
                  <c:v>51.7</c:v>
                </c:pt>
                <c:pt idx="32">
                  <c:v>53.8</c:v>
                </c:pt>
                <c:pt idx="33">
                  <c:v>54.7</c:v>
                </c:pt>
                <c:pt idx="34">
                  <c:v>55.2</c:v>
                </c:pt>
                <c:pt idx="35">
                  <c:v>53.9</c:v>
                </c:pt>
                <c:pt idx="36">
                  <c:v>52.9</c:v>
                </c:pt>
                <c:pt idx="37">
                  <c:v>52.2</c:v>
                </c:pt>
                <c:pt idx="38">
                  <c:v>53.4</c:v>
                </c:pt>
                <c:pt idx="39">
                  <c:v>52.9</c:v>
                </c:pt>
                <c:pt idx="40">
                  <c:v>52</c:v>
                </c:pt>
                <c:pt idx="41">
                  <c:v>50.9</c:v>
                </c:pt>
                <c:pt idx="42">
                  <c:v>50.7</c:v>
                </c:pt>
                <c:pt idx="43">
                  <c:v>50.9</c:v>
                </c:pt>
                <c:pt idx="44">
                  <c:v>51.2</c:v>
                </c:pt>
                <c:pt idx="45">
                  <c:v>50.4</c:v>
                </c:pt>
                <c:pt idx="46">
                  <c:v>49</c:v>
                </c:pt>
                <c:pt idx="47">
                  <c:v>50.3</c:v>
                </c:pt>
                <c:pt idx="48">
                  <c:v>50.5</c:v>
                </c:pt>
                <c:pt idx="49">
                  <c:v>51</c:v>
                </c:pt>
                <c:pt idx="50">
                  <c:v>53.1</c:v>
                </c:pt>
                <c:pt idx="51">
                  <c:v>53.3</c:v>
                </c:pt>
                <c:pt idx="52">
                  <c:v>50.4</c:v>
                </c:pt>
                <c:pt idx="53">
                  <c:v>50.2</c:v>
                </c:pt>
                <c:pt idx="54">
                  <c:v>50.1</c:v>
                </c:pt>
                <c:pt idx="55">
                  <c:v>49.2</c:v>
                </c:pt>
                <c:pt idx="56">
                  <c:v>49.8</c:v>
                </c:pt>
                <c:pt idx="57">
                  <c:v>50.2</c:v>
                </c:pt>
                <c:pt idx="58">
                  <c:v>50.6</c:v>
                </c:pt>
                <c:pt idx="59">
                  <c:v>50.6</c:v>
                </c:pt>
                <c:pt idx="60">
                  <c:v>50.4</c:v>
                </c:pt>
                <c:pt idx="61">
                  <c:v>50.1</c:v>
                </c:pt>
                <c:pt idx="62">
                  <c:v>50.9</c:v>
                </c:pt>
                <c:pt idx="63">
                  <c:v>50.6</c:v>
                </c:pt>
                <c:pt idx="64">
                  <c:v>50.8</c:v>
                </c:pt>
                <c:pt idx="65">
                  <c:v>50.3</c:v>
                </c:pt>
                <c:pt idx="66">
                  <c:v>51</c:v>
                </c:pt>
                <c:pt idx="67">
                  <c:v>51.1</c:v>
                </c:pt>
                <c:pt idx="68">
                  <c:v>51.4</c:v>
                </c:pt>
                <c:pt idx="69">
                  <c:v>51.4</c:v>
                </c:pt>
                <c:pt idx="70">
                  <c:v>51</c:v>
                </c:pt>
                <c:pt idx="71">
                  <c:v>50.5</c:v>
                </c:pt>
                <c:pt idx="72">
                  <c:v>50.2</c:v>
                </c:pt>
                <c:pt idx="73">
                  <c:v>50.3</c:v>
                </c:pt>
                <c:pt idx="74">
                  <c:v>50.4</c:v>
                </c:pt>
                <c:pt idx="75">
                  <c:v>50.8</c:v>
                </c:pt>
              </c:numCache>
            </c:numRef>
          </c:val>
          <c:smooth val="0"/>
        </c:ser>
        <c:dLbls>
          <c:showLegendKey val="0"/>
          <c:showVal val="0"/>
          <c:showCatName val="0"/>
          <c:showSerName val="0"/>
          <c:showPercent val="0"/>
          <c:showBubbleSize val="0"/>
        </c:dLbls>
        <c:marker val="1"/>
        <c:smooth val="0"/>
        <c:axId val="237095168"/>
        <c:axId val="237096960"/>
      </c:lineChart>
      <c:dateAx>
        <c:axId val="237095168"/>
        <c:scaling>
          <c:orientation val="minMax"/>
        </c:scaling>
        <c:delete val="0"/>
        <c:axPos val="b"/>
        <c:numFmt formatCode="yyyy/mm;@" sourceLinked="0"/>
        <c:majorTickMark val="none"/>
        <c:minorTickMark val="none"/>
        <c:tickLblPos val="nextTo"/>
        <c:crossAx val="237096960"/>
        <c:crosses val="autoZero"/>
        <c:auto val="1"/>
        <c:lblOffset val="100"/>
        <c:baseTimeUnit val="months"/>
      </c:dateAx>
      <c:valAx>
        <c:axId val="237096960"/>
        <c:scaling>
          <c:orientation val="minMax"/>
          <c:max val="65"/>
          <c:min val="30"/>
        </c:scaling>
        <c:delete val="0"/>
        <c:axPos val="l"/>
        <c:numFmt formatCode="#,##0_);[Red]\(#,##0\)" sourceLinked="0"/>
        <c:majorTickMark val="none"/>
        <c:minorTickMark val="none"/>
        <c:tickLblPos val="nextTo"/>
        <c:crossAx val="237095168"/>
        <c:crosses val="autoZero"/>
        <c:crossBetween val="between"/>
      </c:valAx>
    </c:plotArea>
    <c:legend>
      <c:legendPos val="b"/>
      <c:overlay val="0"/>
      <c:txPr>
        <a:bodyPr/>
        <a:lstStyle/>
        <a:p>
          <a:pPr>
            <a:defRPr sz="800"/>
          </a:pPr>
          <a:endParaRPr lang="zh-CN"/>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1"/>
          <c:tx>
            <c:strRef>
              <c:f>Sheet1!$C$2</c:f>
              <c:strCache>
                <c:ptCount val="1"/>
                <c:pt idx="0">
                  <c:v>铁矿石运价:西澳-青岛(BCI-C5)</c:v>
                </c:pt>
              </c:strCache>
            </c:strRef>
          </c:tx>
          <c:marker>
            <c:symbol val="none"/>
          </c:marker>
          <c:cat>
            <c:numRef>
              <c:f>Sheet1!$A$3772:$A$4134</c:f>
              <c:numCache>
                <c:formatCode>yyyy/mm/dd;@</c:formatCode>
                <c:ptCount val="352"/>
                <c:pt idx="0">
                  <c:v>41745</c:v>
                </c:pt>
                <c:pt idx="1">
                  <c:v>41746</c:v>
                </c:pt>
                <c:pt idx="2">
                  <c:v>41751</c:v>
                </c:pt>
                <c:pt idx="3">
                  <c:v>41752</c:v>
                </c:pt>
                <c:pt idx="4">
                  <c:v>41753</c:v>
                </c:pt>
                <c:pt idx="5">
                  <c:v>41754</c:v>
                </c:pt>
                <c:pt idx="6">
                  <c:v>41757</c:v>
                </c:pt>
                <c:pt idx="7">
                  <c:v>41758</c:v>
                </c:pt>
                <c:pt idx="8">
                  <c:v>41759</c:v>
                </c:pt>
                <c:pt idx="9">
                  <c:v>41760</c:v>
                </c:pt>
                <c:pt idx="10">
                  <c:v>41761</c:v>
                </c:pt>
                <c:pt idx="11">
                  <c:v>41765</c:v>
                </c:pt>
                <c:pt idx="12">
                  <c:v>41766</c:v>
                </c:pt>
                <c:pt idx="13">
                  <c:v>41767</c:v>
                </c:pt>
                <c:pt idx="14">
                  <c:v>41768</c:v>
                </c:pt>
                <c:pt idx="15">
                  <c:v>41771</c:v>
                </c:pt>
                <c:pt idx="16">
                  <c:v>41772</c:v>
                </c:pt>
                <c:pt idx="17">
                  <c:v>41773</c:v>
                </c:pt>
                <c:pt idx="18">
                  <c:v>41774</c:v>
                </c:pt>
                <c:pt idx="19">
                  <c:v>41775</c:v>
                </c:pt>
                <c:pt idx="20">
                  <c:v>41778</c:v>
                </c:pt>
                <c:pt idx="21">
                  <c:v>41779</c:v>
                </c:pt>
                <c:pt idx="22">
                  <c:v>41780</c:v>
                </c:pt>
                <c:pt idx="23">
                  <c:v>41781</c:v>
                </c:pt>
                <c:pt idx="24">
                  <c:v>41782</c:v>
                </c:pt>
                <c:pt idx="25">
                  <c:v>41786</c:v>
                </c:pt>
                <c:pt idx="26">
                  <c:v>41787</c:v>
                </c:pt>
                <c:pt idx="27">
                  <c:v>41788</c:v>
                </c:pt>
                <c:pt idx="28">
                  <c:v>41789</c:v>
                </c:pt>
                <c:pt idx="29">
                  <c:v>41792</c:v>
                </c:pt>
                <c:pt idx="30">
                  <c:v>41793</c:v>
                </c:pt>
                <c:pt idx="31">
                  <c:v>41794</c:v>
                </c:pt>
                <c:pt idx="32">
                  <c:v>41795</c:v>
                </c:pt>
                <c:pt idx="33">
                  <c:v>41796</c:v>
                </c:pt>
                <c:pt idx="34">
                  <c:v>41799</c:v>
                </c:pt>
                <c:pt idx="35">
                  <c:v>41800</c:v>
                </c:pt>
                <c:pt idx="36">
                  <c:v>41801</c:v>
                </c:pt>
                <c:pt idx="37">
                  <c:v>41802</c:v>
                </c:pt>
                <c:pt idx="38">
                  <c:v>41803</c:v>
                </c:pt>
                <c:pt idx="39">
                  <c:v>41806</c:v>
                </c:pt>
                <c:pt idx="40">
                  <c:v>41807</c:v>
                </c:pt>
                <c:pt idx="41">
                  <c:v>41808</c:v>
                </c:pt>
                <c:pt idx="42">
                  <c:v>41809</c:v>
                </c:pt>
                <c:pt idx="43">
                  <c:v>41810</c:v>
                </c:pt>
                <c:pt idx="44">
                  <c:v>41813</c:v>
                </c:pt>
                <c:pt idx="45">
                  <c:v>41814</c:v>
                </c:pt>
                <c:pt idx="46">
                  <c:v>41815</c:v>
                </c:pt>
                <c:pt idx="47">
                  <c:v>41816</c:v>
                </c:pt>
                <c:pt idx="48">
                  <c:v>41817</c:v>
                </c:pt>
                <c:pt idx="49">
                  <c:v>41820</c:v>
                </c:pt>
                <c:pt idx="50">
                  <c:v>41821</c:v>
                </c:pt>
                <c:pt idx="51">
                  <c:v>41822</c:v>
                </c:pt>
                <c:pt idx="52">
                  <c:v>41823</c:v>
                </c:pt>
                <c:pt idx="53">
                  <c:v>41824</c:v>
                </c:pt>
                <c:pt idx="54">
                  <c:v>41827</c:v>
                </c:pt>
                <c:pt idx="55">
                  <c:v>41828</c:v>
                </c:pt>
                <c:pt idx="56">
                  <c:v>41829</c:v>
                </c:pt>
                <c:pt idx="57">
                  <c:v>41830</c:v>
                </c:pt>
                <c:pt idx="58">
                  <c:v>41831</c:v>
                </c:pt>
                <c:pt idx="59">
                  <c:v>41834</c:v>
                </c:pt>
                <c:pt idx="60">
                  <c:v>41835</c:v>
                </c:pt>
                <c:pt idx="61">
                  <c:v>41836</c:v>
                </c:pt>
                <c:pt idx="62">
                  <c:v>41837</c:v>
                </c:pt>
                <c:pt idx="63">
                  <c:v>41838</c:v>
                </c:pt>
                <c:pt idx="64">
                  <c:v>41841</c:v>
                </c:pt>
                <c:pt idx="65">
                  <c:v>41842</c:v>
                </c:pt>
                <c:pt idx="66">
                  <c:v>41843</c:v>
                </c:pt>
                <c:pt idx="67">
                  <c:v>41844</c:v>
                </c:pt>
                <c:pt idx="68">
                  <c:v>41845</c:v>
                </c:pt>
                <c:pt idx="69">
                  <c:v>41848</c:v>
                </c:pt>
                <c:pt idx="70">
                  <c:v>41849</c:v>
                </c:pt>
                <c:pt idx="71">
                  <c:v>41850</c:v>
                </c:pt>
                <c:pt idx="72">
                  <c:v>41851</c:v>
                </c:pt>
                <c:pt idx="73">
                  <c:v>41852</c:v>
                </c:pt>
                <c:pt idx="74">
                  <c:v>41855</c:v>
                </c:pt>
                <c:pt idx="75">
                  <c:v>41856</c:v>
                </c:pt>
                <c:pt idx="76">
                  <c:v>41857</c:v>
                </c:pt>
                <c:pt idx="77">
                  <c:v>41858</c:v>
                </c:pt>
                <c:pt idx="78">
                  <c:v>41859</c:v>
                </c:pt>
                <c:pt idx="79">
                  <c:v>41862</c:v>
                </c:pt>
                <c:pt idx="80">
                  <c:v>41863</c:v>
                </c:pt>
                <c:pt idx="81">
                  <c:v>41864</c:v>
                </c:pt>
                <c:pt idx="82">
                  <c:v>41865</c:v>
                </c:pt>
                <c:pt idx="83">
                  <c:v>41866</c:v>
                </c:pt>
                <c:pt idx="84">
                  <c:v>41869</c:v>
                </c:pt>
                <c:pt idx="85">
                  <c:v>41870</c:v>
                </c:pt>
                <c:pt idx="86">
                  <c:v>41871</c:v>
                </c:pt>
                <c:pt idx="87">
                  <c:v>41872</c:v>
                </c:pt>
                <c:pt idx="88">
                  <c:v>41873</c:v>
                </c:pt>
                <c:pt idx="89">
                  <c:v>41877</c:v>
                </c:pt>
                <c:pt idx="90">
                  <c:v>41878</c:v>
                </c:pt>
                <c:pt idx="91">
                  <c:v>41879</c:v>
                </c:pt>
                <c:pt idx="92">
                  <c:v>41880</c:v>
                </c:pt>
                <c:pt idx="93">
                  <c:v>41883</c:v>
                </c:pt>
                <c:pt idx="94">
                  <c:v>41884</c:v>
                </c:pt>
                <c:pt idx="95">
                  <c:v>41885</c:v>
                </c:pt>
                <c:pt idx="96">
                  <c:v>41886</c:v>
                </c:pt>
                <c:pt idx="97">
                  <c:v>41887</c:v>
                </c:pt>
                <c:pt idx="98">
                  <c:v>41891</c:v>
                </c:pt>
                <c:pt idx="99">
                  <c:v>41892</c:v>
                </c:pt>
                <c:pt idx="100">
                  <c:v>41893</c:v>
                </c:pt>
                <c:pt idx="101">
                  <c:v>41894</c:v>
                </c:pt>
                <c:pt idx="102">
                  <c:v>41897</c:v>
                </c:pt>
                <c:pt idx="103">
                  <c:v>41898</c:v>
                </c:pt>
                <c:pt idx="104">
                  <c:v>41899</c:v>
                </c:pt>
                <c:pt idx="105">
                  <c:v>41900</c:v>
                </c:pt>
                <c:pt idx="106">
                  <c:v>41901</c:v>
                </c:pt>
                <c:pt idx="107">
                  <c:v>41904</c:v>
                </c:pt>
                <c:pt idx="108">
                  <c:v>41905</c:v>
                </c:pt>
                <c:pt idx="109">
                  <c:v>41906</c:v>
                </c:pt>
                <c:pt idx="110">
                  <c:v>41907</c:v>
                </c:pt>
                <c:pt idx="111">
                  <c:v>41908</c:v>
                </c:pt>
                <c:pt idx="112">
                  <c:v>41911</c:v>
                </c:pt>
                <c:pt idx="113">
                  <c:v>41912</c:v>
                </c:pt>
                <c:pt idx="114">
                  <c:v>41913</c:v>
                </c:pt>
                <c:pt idx="115">
                  <c:v>41914</c:v>
                </c:pt>
                <c:pt idx="116">
                  <c:v>41915</c:v>
                </c:pt>
                <c:pt idx="117">
                  <c:v>41918</c:v>
                </c:pt>
                <c:pt idx="118">
                  <c:v>41919</c:v>
                </c:pt>
                <c:pt idx="119">
                  <c:v>41920</c:v>
                </c:pt>
                <c:pt idx="120">
                  <c:v>41921</c:v>
                </c:pt>
                <c:pt idx="121">
                  <c:v>41922</c:v>
                </c:pt>
                <c:pt idx="122">
                  <c:v>41925</c:v>
                </c:pt>
                <c:pt idx="123">
                  <c:v>41926</c:v>
                </c:pt>
                <c:pt idx="124">
                  <c:v>41927</c:v>
                </c:pt>
                <c:pt idx="125">
                  <c:v>41928</c:v>
                </c:pt>
                <c:pt idx="126">
                  <c:v>41929</c:v>
                </c:pt>
                <c:pt idx="127">
                  <c:v>41932</c:v>
                </c:pt>
                <c:pt idx="128">
                  <c:v>41933</c:v>
                </c:pt>
                <c:pt idx="129">
                  <c:v>41934</c:v>
                </c:pt>
                <c:pt idx="130">
                  <c:v>41935</c:v>
                </c:pt>
                <c:pt idx="131">
                  <c:v>41936</c:v>
                </c:pt>
                <c:pt idx="132">
                  <c:v>41939</c:v>
                </c:pt>
                <c:pt idx="133">
                  <c:v>41940</c:v>
                </c:pt>
                <c:pt idx="134">
                  <c:v>41941</c:v>
                </c:pt>
                <c:pt idx="135">
                  <c:v>41942</c:v>
                </c:pt>
                <c:pt idx="136">
                  <c:v>41943</c:v>
                </c:pt>
                <c:pt idx="137">
                  <c:v>41946</c:v>
                </c:pt>
                <c:pt idx="138">
                  <c:v>41947</c:v>
                </c:pt>
                <c:pt idx="139">
                  <c:v>41948</c:v>
                </c:pt>
                <c:pt idx="140">
                  <c:v>41949</c:v>
                </c:pt>
                <c:pt idx="141">
                  <c:v>41950</c:v>
                </c:pt>
                <c:pt idx="142">
                  <c:v>41953</c:v>
                </c:pt>
                <c:pt idx="143">
                  <c:v>41954</c:v>
                </c:pt>
                <c:pt idx="144">
                  <c:v>41955</c:v>
                </c:pt>
                <c:pt idx="145">
                  <c:v>41956</c:v>
                </c:pt>
                <c:pt idx="146">
                  <c:v>41957</c:v>
                </c:pt>
                <c:pt idx="147">
                  <c:v>41960</c:v>
                </c:pt>
                <c:pt idx="148">
                  <c:v>41961</c:v>
                </c:pt>
                <c:pt idx="149">
                  <c:v>41962</c:v>
                </c:pt>
                <c:pt idx="150">
                  <c:v>41963</c:v>
                </c:pt>
                <c:pt idx="151">
                  <c:v>41964</c:v>
                </c:pt>
                <c:pt idx="152">
                  <c:v>41967</c:v>
                </c:pt>
                <c:pt idx="153">
                  <c:v>41968</c:v>
                </c:pt>
                <c:pt idx="154">
                  <c:v>41969</c:v>
                </c:pt>
                <c:pt idx="155">
                  <c:v>41970</c:v>
                </c:pt>
                <c:pt idx="156">
                  <c:v>41971</c:v>
                </c:pt>
                <c:pt idx="157">
                  <c:v>41974</c:v>
                </c:pt>
                <c:pt idx="158">
                  <c:v>41975</c:v>
                </c:pt>
                <c:pt idx="159">
                  <c:v>41976</c:v>
                </c:pt>
                <c:pt idx="160">
                  <c:v>41977</c:v>
                </c:pt>
                <c:pt idx="161">
                  <c:v>41978</c:v>
                </c:pt>
                <c:pt idx="162">
                  <c:v>41981</c:v>
                </c:pt>
                <c:pt idx="163">
                  <c:v>41982</c:v>
                </c:pt>
                <c:pt idx="164">
                  <c:v>41983</c:v>
                </c:pt>
                <c:pt idx="165">
                  <c:v>41984</c:v>
                </c:pt>
                <c:pt idx="166">
                  <c:v>41985</c:v>
                </c:pt>
                <c:pt idx="167">
                  <c:v>41988</c:v>
                </c:pt>
                <c:pt idx="168">
                  <c:v>41989</c:v>
                </c:pt>
                <c:pt idx="169">
                  <c:v>41990</c:v>
                </c:pt>
                <c:pt idx="170">
                  <c:v>41991</c:v>
                </c:pt>
                <c:pt idx="171">
                  <c:v>41992</c:v>
                </c:pt>
                <c:pt idx="172">
                  <c:v>41995</c:v>
                </c:pt>
                <c:pt idx="173">
                  <c:v>41996</c:v>
                </c:pt>
                <c:pt idx="174">
                  <c:v>41997</c:v>
                </c:pt>
                <c:pt idx="175">
                  <c:v>42006</c:v>
                </c:pt>
                <c:pt idx="176">
                  <c:v>42009</c:v>
                </c:pt>
                <c:pt idx="177">
                  <c:v>42010</c:v>
                </c:pt>
                <c:pt idx="178">
                  <c:v>42011</c:v>
                </c:pt>
                <c:pt idx="179">
                  <c:v>42012</c:v>
                </c:pt>
                <c:pt idx="180">
                  <c:v>42013</c:v>
                </c:pt>
                <c:pt idx="181">
                  <c:v>42016</c:v>
                </c:pt>
                <c:pt idx="182">
                  <c:v>42017</c:v>
                </c:pt>
                <c:pt idx="183">
                  <c:v>42018</c:v>
                </c:pt>
                <c:pt idx="184">
                  <c:v>42019</c:v>
                </c:pt>
                <c:pt idx="185">
                  <c:v>42020</c:v>
                </c:pt>
                <c:pt idx="186">
                  <c:v>42023</c:v>
                </c:pt>
                <c:pt idx="187">
                  <c:v>42024</c:v>
                </c:pt>
                <c:pt idx="188">
                  <c:v>42025</c:v>
                </c:pt>
                <c:pt idx="189">
                  <c:v>42026</c:v>
                </c:pt>
                <c:pt idx="190">
                  <c:v>42027</c:v>
                </c:pt>
                <c:pt idx="191">
                  <c:v>42030</c:v>
                </c:pt>
                <c:pt idx="192">
                  <c:v>42031</c:v>
                </c:pt>
                <c:pt idx="193">
                  <c:v>42032</c:v>
                </c:pt>
                <c:pt idx="194">
                  <c:v>42033</c:v>
                </c:pt>
                <c:pt idx="195">
                  <c:v>42034</c:v>
                </c:pt>
                <c:pt idx="196">
                  <c:v>42037</c:v>
                </c:pt>
                <c:pt idx="197">
                  <c:v>42038</c:v>
                </c:pt>
                <c:pt idx="198">
                  <c:v>42039</c:v>
                </c:pt>
                <c:pt idx="199">
                  <c:v>42040</c:v>
                </c:pt>
                <c:pt idx="200">
                  <c:v>42041</c:v>
                </c:pt>
                <c:pt idx="201">
                  <c:v>42044</c:v>
                </c:pt>
                <c:pt idx="202">
                  <c:v>42045</c:v>
                </c:pt>
                <c:pt idx="203">
                  <c:v>42046</c:v>
                </c:pt>
                <c:pt idx="204">
                  <c:v>42047</c:v>
                </c:pt>
                <c:pt idx="205">
                  <c:v>42048</c:v>
                </c:pt>
                <c:pt idx="206">
                  <c:v>42051</c:v>
                </c:pt>
                <c:pt idx="207">
                  <c:v>42052</c:v>
                </c:pt>
                <c:pt idx="208">
                  <c:v>42053</c:v>
                </c:pt>
                <c:pt idx="209">
                  <c:v>42054</c:v>
                </c:pt>
                <c:pt idx="210">
                  <c:v>42055</c:v>
                </c:pt>
                <c:pt idx="211">
                  <c:v>42058</c:v>
                </c:pt>
                <c:pt idx="212">
                  <c:v>42059</c:v>
                </c:pt>
                <c:pt idx="213">
                  <c:v>42060</c:v>
                </c:pt>
                <c:pt idx="214">
                  <c:v>42061</c:v>
                </c:pt>
                <c:pt idx="215">
                  <c:v>42062</c:v>
                </c:pt>
                <c:pt idx="216">
                  <c:v>42065</c:v>
                </c:pt>
                <c:pt idx="217">
                  <c:v>42066</c:v>
                </c:pt>
                <c:pt idx="218">
                  <c:v>42067</c:v>
                </c:pt>
                <c:pt idx="219">
                  <c:v>42068</c:v>
                </c:pt>
                <c:pt idx="220">
                  <c:v>42069</c:v>
                </c:pt>
                <c:pt idx="221">
                  <c:v>42072</c:v>
                </c:pt>
                <c:pt idx="222">
                  <c:v>42073</c:v>
                </c:pt>
                <c:pt idx="223">
                  <c:v>42074</c:v>
                </c:pt>
                <c:pt idx="224">
                  <c:v>42075</c:v>
                </c:pt>
                <c:pt idx="225">
                  <c:v>42076</c:v>
                </c:pt>
                <c:pt idx="226">
                  <c:v>42079</c:v>
                </c:pt>
                <c:pt idx="227">
                  <c:v>42080</c:v>
                </c:pt>
                <c:pt idx="228">
                  <c:v>42081</c:v>
                </c:pt>
                <c:pt idx="229">
                  <c:v>42082</c:v>
                </c:pt>
                <c:pt idx="230">
                  <c:v>42083</c:v>
                </c:pt>
                <c:pt idx="231">
                  <c:v>42086</c:v>
                </c:pt>
                <c:pt idx="232">
                  <c:v>42087</c:v>
                </c:pt>
                <c:pt idx="233">
                  <c:v>42088</c:v>
                </c:pt>
                <c:pt idx="234">
                  <c:v>42089</c:v>
                </c:pt>
                <c:pt idx="235">
                  <c:v>42090</c:v>
                </c:pt>
                <c:pt idx="236">
                  <c:v>42093</c:v>
                </c:pt>
                <c:pt idx="237">
                  <c:v>42094</c:v>
                </c:pt>
                <c:pt idx="238">
                  <c:v>42095</c:v>
                </c:pt>
                <c:pt idx="239">
                  <c:v>42096</c:v>
                </c:pt>
                <c:pt idx="240">
                  <c:v>42101</c:v>
                </c:pt>
                <c:pt idx="241">
                  <c:v>42102</c:v>
                </c:pt>
                <c:pt idx="242">
                  <c:v>42103</c:v>
                </c:pt>
                <c:pt idx="243">
                  <c:v>42104</c:v>
                </c:pt>
                <c:pt idx="244">
                  <c:v>42107</c:v>
                </c:pt>
                <c:pt idx="245">
                  <c:v>42108</c:v>
                </c:pt>
                <c:pt idx="246">
                  <c:v>42109</c:v>
                </c:pt>
                <c:pt idx="247">
                  <c:v>42110</c:v>
                </c:pt>
                <c:pt idx="248">
                  <c:v>42111</c:v>
                </c:pt>
                <c:pt idx="249">
                  <c:v>42114</c:v>
                </c:pt>
                <c:pt idx="250">
                  <c:v>42115</c:v>
                </c:pt>
                <c:pt idx="251">
                  <c:v>42116</c:v>
                </c:pt>
                <c:pt idx="252">
                  <c:v>42117</c:v>
                </c:pt>
                <c:pt idx="253">
                  <c:v>42118</c:v>
                </c:pt>
                <c:pt idx="254">
                  <c:v>42121</c:v>
                </c:pt>
                <c:pt idx="255">
                  <c:v>42122</c:v>
                </c:pt>
                <c:pt idx="256">
                  <c:v>42123</c:v>
                </c:pt>
                <c:pt idx="257">
                  <c:v>42124</c:v>
                </c:pt>
                <c:pt idx="258">
                  <c:v>42125</c:v>
                </c:pt>
                <c:pt idx="259">
                  <c:v>42129</c:v>
                </c:pt>
                <c:pt idx="260">
                  <c:v>42130</c:v>
                </c:pt>
                <c:pt idx="261">
                  <c:v>42131</c:v>
                </c:pt>
                <c:pt idx="262">
                  <c:v>42132</c:v>
                </c:pt>
                <c:pt idx="263">
                  <c:v>42135</c:v>
                </c:pt>
                <c:pt idx="264">
                  <c:v>42136</c:v>
                </c:pt>
                <c:pt idx="265">
                  <c:v>42137</c:v>
                </c:pt>
                <c:pt idx="266">
                  <c:v>42138</c:v>
                </c:pt>
                <c:pt idx="267">
                  <c:v>42139</c:v>
                </c:pt>
                <c:pt idx="268">
                  <c:v>42142</c:v>
                </c:pt>
                <c:pt idx="269">
                  <c:v>42143</c:v>
                </c:pt>
                <c:pt idx="270">
                  <c:v>42144</c:v>
                </c:pt>
                <c:pt idx="271">
                  <c:v>42145</c:v>
                </c:pt>
                <c:pt idx="272">
                  <c:v>42146</c:v>
                </c:pt>
                <c:pt idx="273">
                  <c:v>42150</c:v>
                </c:pt>
                <c:pt idx="274">
                  <c:v>42151</c:v>
                </c:pt>
                <c:pt idx="275">
                  <c:v>42152</c:v>
                </c:pt>
                <c:pt idx="276">
                  <c:v>42153</c:v>
                </c:pt>
                <c:pt idx="277">
                  <c:v>42156</c:v>
                </c:pt>
                <c:pt idx="278">
                  <c:v>42157</c:v>
                </c:pt>
                <c:pt idx="279">
                  <c:v>42158</c:v>
                </c:pt>
                <c:pt idx="280">
                  <c:v>42159</c:v>
                </c:pt>
                <c:pt idx="281">
                  <c:v>42160</c:v>
                </c:pt>
                <c:pt idx="282">
                  <c:v>42163</c:v>
                </c:pt>
                <c:pt idx="283">
                  <c:v>42164</c:v>
                </c:pt>
                <c:pt idx="284">
                  <c:v>42165</c:v>
                </c:pt>
                <c:pt idx="285">
                  <c:v>42166</c:v>
                </c:pt>
                <c:pt idx="286">
                  <c:v>42167</c:v>
                </c:pt>
                <c:pt idx="287">
                  <c:v>42170</c:v>
                </c:pt>
                <c:pt idx="288">
                  <c:v>42171</c:v>
                </c:pt>
                <c:pt idx="289">
                  <c:v>42172</c:v>
                </c:pt>
                <c:pt idx="290">
                  <c:v>42173</c:v>
                </c:pt>
                <c:pt idx="291">
                  <c:v>42174</c:v>
                </c:pt>
                <c:pt idx="292">
                  <c:v>42177</c:v>
                </c:pt>
                <c:pt idx="293">
                  <c:v>42178</c:v>
                </c:pt>
                <c:pt idx="294">
                  <c:v>42179</c:v>
                </c:pt>
                <c:pt idx="295">
                  <c:v>42180</c:v>
                </c:pt>
                <c:pt idx="296">
                  <c:v>42181</c:v>
                </c:pt>
                <c:pt idx="297">
                  <c:v>42184</c:v>
                </c:pt>
                <c:pt idx="298">
                  <c:v>42185</c:v>
                </c:pt>
                <c:pt idx="299">
                  <c:v>42186</c:v>
                </c:pt>
                <c:pt idx="300">
                  <c:v>42187</c:v>
                </c:pt>
                <c:pt idx="301">
                  <c:v>42188</c:v>
                </c:pt>
                <c:pt idx="302">
                  <c:v>42191</c:v>
                </c:pt>
                <c:pt idx="303">
                  <c:v>42192</c:v>
                </c:pt>
                <c:pt idx="304">
                  <c:v>42193</c:v>
                </c:pt>
                <c:pt idx="305">
                  <c:v>42194</c:v>
                </c:pt>
                <c:pt idx="306">
                  <c:v>42195</c:v>
                </c:pt>
                <c:pt idx="307">
                  <c:v>42198</c:v>
                </c:pt>
                <c:pt idx="308">
                  <c:v>42199</c:v>
                </c:pt>
                <c:pt idx="309">
                  <c:v>42200</c:v>
                </c:pt>
                <c:pt idx="310">
                  <c:v>42201</c:v>
                </c:pt>
                <c:pt idx="311">
                  <c:v>42202</c:v>
                </c:pt>
                <c:pt idx="312">
                  <c:v>42205</c:v>
                </c:pt>
                <c:pt idx="313">
                  <c:v>42206</c:v>
                </c:pt>
                <c:pt idx="314">
                  <c:v>42207</c:v>
                </c:pt>
                <c:pt idx="315">
                  <c:v>42208</c:v>
                </c:pt>
                <c:pt idx="316">
                  <c:v>42209</c:v>
                </c:pt>
                <c:pt idx="317">
                  <c:v>42212</c:v>
                </c:pt>
                <c:pt idx="318">
                  <c:v>42213</c:v>
                </c:pt>
                <c:pt idx="319">
                  <c:v>42214</c:v>
                </c:pt>
                <c:pt idx="320">
                  <c:v>42215</c:v>
                </c:pt>
                <c:pt idx="321">
                  <c:v>42216</c:v>
                </c:pt>
                <c:pt idx="322">
                  <c:v>42219</c:v>
                </c:pt>
                <c:pt idx="323">
                  <c:v>42220</c:v>
                </c:pt>
                <c:pt idx="324">
                  <c:v>42221</c:v>
                </c:pt>
                <c:pt idx="325">
                  <c:v>42222</c:v>
                </c:pt>
                <c:pt idx="326">
                  <c:v>42223</c:v>
                </c:pt>
                <c:pt idx="327">
                  <c:v>42226</c:v>
                </c:pt>
                <c:pt idx="328">
                  <c:v>42227</c:v>
                </c:pt>
                <c:pt idx="329">
                  <c:v>42228</c:v>
                </c:pt>
                <c:pt idx="330">
                  <c:v>42229</c:v>
                </c:pt>
                <c:pt idx="331">
                  <c:v>42230</c:v>
                </c:pt>
                <c:pt idx="332">
                  <c:v>42233</c:v>
                </c:pt>
                <c:pt idx="333">
                  <c:v>42234</c:v>
                </c:pt>
                <c:pt idx="334">
                  <c:v>42235</c:v>
                </c:pt>
                <c:pt idx="335">
                  <c:v>42236</c:v>
                </c:pt>
                <c:pt idx="336">
                  <c:v>42237</c:v>
                </c:pt>
                <c:pt idx="337">
                  <c:v>42240</c:v>
                </c:pt>
                <c:pt idx="338">
                  <c:v>42241</c:v>
                </c:pt>
                <c:pt idx="339">
                  <c:v>42242</c:v>
                </c:pt>
                <c:pt idx="340">
                  <c:v>42243</c:v>
                </c:pt>
                <c:pt idx="341">
                  <c:v>42244</c:v>
                </c:pt>
                <c:pt idx="342">
                  <c:v>42248</c:v>
                </c:pt>
                <c:pt idx="343">
                  <c:v>42249</c:v>
                </c:pt>
                <c:pt idx="344">
                  <c:v>42250</c:v>
                </c:pt>
                <c:pt idx="345">
                  <c:v>42251</c:v>
                </c:pt>
                <c:pt idx="346">
                  <c:v>42254</c:v>
                </c:pt>
                <c:pt idx="347">
                  <c:v>42255</c:v>
                </c:pt>
                <c:pt idx="348">
                  <c:v>42256</c:v>
                </c:pt>
                <c:pt idx="349">
                  <c:v>42257</c:v>
                </c:pt>
                <c:pt idx="350">
                  <c:v>42258</c:v>
                </c:pt>
                <c:pt idx="351">
                  <c:v>42261</c:v>
                </c:pt>
              </c:numCache>
            </c:numRef>
          </c:cat>
          <c:val>
            <c:numRef>
              <c:f>Sheet1!$C$3772:$C$4134</c:f>
              <c:numCache>
                <c:formatCode>###,###,###,###,##0.000</c:formatCode>
                <c:ptCount val="352"/>
                <c:pt idx="0">
                  <c:v>7.4180000000000001</c:v>
                </c:pt>
                <c:pt idx="1">
                  <c:v>7.2949999999999999</c:v>
                </c:pt>
                <c:pt idx="2">
                  <c:v>7.3949999999999996</c:v>
                </c:pt>
                <c:pt idx="3">
                  <c:v>7.6909999999999998</c:v>
                </c:pt>
                <c:pt idx="4">
                  <c:v>7.6820000000000004</c:v>
                </c:pt>
                <c:pt idx="5">
                  <c:v>7.5910000000000002</c:v>
                </c:pt>
                <c:pt idx="6">
                  <c:v>7.3949999999999996</c:v>
                </c:pt>
                <c:pt idx="7">
                  <c:v>7.1139999999999999</c:v>
                </c:pt>
                <c:pt idx="8">
                  <c:v>7.0179999999999998</c:v>
                </c:pt>
                <c:pt idx="9">
                  <c:v>7.0170000000000003</c:v>
                </c:pt>
                <c:pt idx="10">
                  <c:v>7.75</c:v>
                </c:pt>
                <c:pt idx="11">
                  <c:v>7.9950000000000001</c:v>
                </c:pt>
                <c:pt idx="12">
                  <c:v>7.9050000000000002</c:v>
                </c:pt>
                <c:pt idx="13">
                  <c:v>7.6589999999999998</c:v>
                </c:pt>
                <c:pt idx="14">
                  <c:v>7.5179999999999998</c:v>
                </c:pt>
                <c:pt idx="15">
                  <c:v>7.4820000000000002</c:v>
                </c:pt>
                <c:pt idx="16">
                  <c:v>7.5949999999999998</c:v>
                </c:pt>
                <c:pt idx="17">
                  <c:v>7.782</c:v>
                </c:pt>
                <c:pt idx="18">
                  <c:v>7.9050000000000002</c:v>
                </c:pt>
                <c:pt idx="19">
                  <c:v>7.8730000000000002</c:v>
                </c:pt>
                <c:pt idx="20">
                  <c:v>7.7050000000000001</c:v>
                </c:pt>
                <c:pt idx="21">
                  <c:v>7.45</c:v>
                </c:pt>
                <c:pt idx="22">
                  <c:v>7.2549999999999999</c:v>
                </c:pt>
                <c:pt idx="23">
                  <c:v>7.2</c:v>
                </c:pt>
                <c:pt idx="24">
                  <c:v>7.6950000000000003</c:v>
                </c:pt>
                <c:pt idx="25">
                  <c:v>8.2089999999999996</c:v>
                </c:pt>
                <c:pt idx="26">
                  <c:v>7.7359999999999998</c:v>
                </c:pt>
                <c:pt idx="27">
                  <c:v>7.63</c:v>
                </c:pt>
                <c:pt idx="28">
                  <c:v>7.6769999999999996</c:v>
                </c:pt>
                <c:pt idx="29">
                  <c:v>7.75</c:v>
                </c:pt>
                <c:pt idx="30">
                  <c:v>8.1229999999999993</c:v>
                </c:pt>
                <c:pt idx="31">
                  <c:v>7.8639999999999999</c:v>
                </c:pt>
                <c:pt idx="32">
                  <c:v>7.9359999999999999</c:v>
                </c:pt>
                <c:pt idx="33">
                  <c:v>8.1590000000000007</c:v>
                </c:pt>
                <c:pt idx="34">
                  <c:v>8.1950000000000003</c:v>
                </c:pt>
                <c:pt idx="35">
                  <c:v>8.327</c:v>
                </c:pt>
                <c:pt idx="36">
                  <c:v>8.1359999999999992</c:v>
                </c:pt>
                <c:pt idx="37">
                  <c:v>7.9050000000000002</c:v>
                </c:pt>
                <c:pt idx="38">
                  <c:v>7.7549999999999999</c:v>
                </c:pt>
                <c:pt idx="39">
                  <c:v>7.6909999999999998</c:v>
                </c:pt>
                <c:pt idx="40">
                  <c:v>7.7229999999999999</c:v>
                </c:pt>
                <c:pt idx="41">
                  <c:v>7.8049999999999997</c:v>
                </c:pt>
                <c:pt idx="42">
                  <c:v>8</c:v>
                </c:pt>
                <c:pt idx="43">
                  <c:v>7.9859999999999998</c:v>
                </c:pt>
                <c:pt idx="44">
                  <c:v>7.891</c:v>
                </c:pt>
                <c:pt idx="45">
                  <c:v>7.7679999999999998</c:v>
                </c:pt>
                <c:pt idx="46">
                  <c:v>7.75</c:v>
                </c:pt>
                <c:pt idx="47">
                  <c:v>7.6820000000000004</c:v>
                </c:pt>
                <c:pt idx="48">
                  <c:v>7.7679999999999998</c:v>
                </c:pt>
                <c:pt idx="49">
                  <c:v>7.923</c:v>
                </c:pt>
                <c:pt idx="50">
                  <c:v>8.2590000000000003</c:v>
                </c:pt>
                <c:pt idx="51">
                  <c:v>8.0820000000000007</c:v>
                </c:pt>
                <c:pt idx="52">
                  <c:v>7.9320000000000004</c:v>
                </c:pt>
                <c:pt idx="53">
                  <c:v>7.9</c:v>
                </c:pt>
                <c:pt idx="54">
                  <c:v>7.8550000000000004</c:v>
                </c:pt>
                <c:pt idx="55">
                  <c:v>7.7640000000000002</c:v>
                </c:pt>
                <c:pt idx="56">
                  <c:v>7.641</c:v>
                </c:pt>
                <c:pt idx="57">
                  <c:v>7.5410000000000004</c:v>
                </c:pt>
                <c:pt idx="58">
                  <c:v>7.5179999999999998</c:v>
                </c:pt>
                <c:pt idx="59">
                  <c:v>7.5590000000000002</c:v>
                </c:pt>
                <c:pt idx="60">
                  <c:v>7.5640000000000001</c:v>
                </c:pt>
                <c:pt idx="61">
                  <c:v>7.5359999999999996</c:v>
                </c:pt>
                <c:pt idx="62">
                  <c:v>7.5049999999999999</c:v>
                </c:pt>
                <c:pt idx="63">
                  <c:v>7.65</c:v>
                </c:pt>
                <c:pt idx="64">
                  <c:v>7.6769999999999996</c:v>
                </c:pt>
                <c:pt idx="65">
                  <c:v>7.827</c:v>
                </c:pt>
                <c:pt idx="66">
                  <c:v>7.8639999999999999</c:v>
                </c:pt>
                <c:pt idx="67">
                  <c:v>7.8049999999999997</c:v>
                </c:pt>
                <c:pt idx="68">
                  <c:v>7.8360000000000003</c:v>
                </c:pt>
                <c:pt idx="69">
                  <c:v>7.8319999999999999</c:v>
                </c:pt>
                <c:pt idx="70">
                  <c:v>7.8819999999999997</c:v>
                </c:pt>
                <c:pt idx="71">
                  <c:v>7.859</c:v>
                </c:pt>
                <c:pt idx="72">
                  <c:v>7.7640000000000002</c:v>
                </c:pt>
                <c:pt idx="73">
                  <c:v>7.74</c:v>
                </c:pt>
                <c:pt idx="74">
                  <c:v>7.718</c:v>
                </c:pt>
                <c:pt idx="75">
                  <c:v>7.6639999999999997</c:v>
                </c:pt>
                <c:pt idx="76">
                  <c:v>7.55</c:v>
                </c:pt>
                <c:pt idx="77">
                  <c:v>7.4770000000000003</c:v>
                </c:pt>
                <c:pt idx="78">
                  <c:v>7.6050000000000004</c:v>
                </c:pt>
                <c:pt idx="79">
                  <c:v>7.6550000000000002</c:v>
                </c:pt>
                <c:pt idx="80">
                  <c:v>8.032</c:v>
                </c:pt>
                <c:pt idx="81">
                  <c:v>8.1359999999999992</c:v>
                </c:pt>
                <c:pt idx="82">
                  <c:v>8.923</c:v>
                </c:pt>
                <c:pt idx="83">
                  <c:v>8.9499999999999993</c:v>
                </c:pt>
                <c:pt idx="84">
                  <c:v>8.8640000000000008</c:v>
                </c:pt>
                <c:pt idx="85">
                  <c:v>8.891</c:v>
                </c:pt>
                <c:pt idx="86">
                  <c:v>9.1950000000000003</c:v>
                </c:pt>
                <c:pt idx="87">
                  <c:v>9.4909999999999997</c:v>
                </c:pt>
                <c:pt idx="88">
                  <c:v>9.2050000000000001</c:v>
                </c:pt>
                <c:pt idx="89">
                  <c:v>8.8550000000000004</c:v>
                </c:pt>
                <c:pt idx="90">
                  <c:v>8.5589999999999993</c:v>
                </c:pt>
                <c:pt idx="91">
                  <c:v>9.0090000000000003</c:v>
                </c:pt>
                <c:pt idx="92">
                  <c:v>9.0500000000000007</c:v>
                </c:pt>
                <c:pt idx="93">
                  <c:v>8.9</c:v>
                </c:pt>
                <c:pt idx="94">
                  <c:v>8.782</c:v>
                </c:pt>
                <c:pt idx="95">
                  <c:v>8.4359999999999999</c:v>
                </c:pt>
                <c:pt idx="96">
                  <c:v>8.4589999999999996</c:v>
                </c:pt>
                <c:pt idx="97">
                  <c:v>8.8450000000000006</c:v>
                </c:pt>
                <c:pt idx="98">
                  <c:v>8.968</c:v>
                </c:pt>
                <c:pt idx="99">
                  <c:v>8.9640000000000004</c:v>
                </c:pt>
                <c:pt idx="100">
                  <c:v>8.7550000000000008</c:v>
                </c:pt>
                <c:pt idx="101">
                  <c:v>8.7230000000000008</c:v>
                </c:pt>
                <c:pt idx="102">
                  <c:v>8.5909999999999993</c:v>
                </c:pt>
                <c:pt idx="103">
                  <c:v>8.3089999999999993</c:v>
                </c:pt>
                <c:pt idx="104">
                  <c:v>8.1</c:v>
                </c:pt>
                <c:pt idx="105">
                  <c:v>7.85</c:v>
                </c:pt>
                <c:pt idx="106">
                  <c:v>7.65</c:v>
                </c:pt>
                <c:pt idx="107">
                  <c:v>7.782</c:v>
                </c:pt>
                <c:pt idx="108">
                  <c:v>7.9379999999999997</c:v>
                </c:pt>
                <c:pt idx="109">
                  <c:v>7.7089999999999996</c:v>
                </c:pt>
                <c:pt idx="110">
                  <c:v>7.4180000000000001</c:v>
                </c:pt>
                <c:pt idx="111">
                  <c:v>7.6139999999999999</c:v>
                </c:pt>
                <c:pt idx="112">
                  <c:v>8.0640000000000001</c:v>
                </c:pt>
                <c:pt idx="113">
                  <c:v>8.1180000000000003</c:v>
                </c:pt>
                <c:pt idx="114">
                  <c:v>8.077</c:v>
                </c:pt>
                <c:pt idx="115">
                  <c:v>8.0050000000000008</c:v>
                </c:pt>
                <c:pt idx="116">
                  <c:v>7.9</c:v>
                </c:pt>
                <c:pt idx="117">
                  <c:v>7.9</c:v>
                </c:pt>
                <c:pt idx="118">
                  <c:v>7.7729999999999997</c:v>
                </c:pt>
                <c:pt idx="119">
                  <c:v>7.7050000000000001</c:v>
                </c:pt>
                <c:pt idx="120">
                  <c:v>7.5819999999999999</c:v>
                </c:pt>
                <c:pt idx="121">
                  <c:v>7.5640000000000001</c:v>
                </c:pt>
                <c:pt idx="122">
                  <c:v>7.516</c:v>
                </c:pt>
                <c:pt idx="123">
                  <c:v>7.4139999999999997</c:v>
                </c:pt>
                <c:pt idx="124">
                  <c:v>7.25</c:v>
                </c:pt>
                <c:pt idx="125">
                  <c:v>7.19</c:v>
                </c:pt>
                <c:pt idx="126">
                  <c:v>7.3719999999999999</c:v>
                </c:pt>
                <c:pt idx="127">
                  <c:v>7.9820000000000002</c:v>
                </c:pt>
                <c:pt idx="128">
                  <c:v>8.9770000000000003</c:v>
                </c:pt>
                <c:pt idx="129">
                  <c:v>9</c:v>
                </c:pt>
                <c:pt idx="130">
                  <c:v>8.859</c:v>
                </c:pt>
                <c:pt idx="131">
                  <c:v>9</c:v>
                </c:pt>
                <c:pt idx="132">
                  <c:v>9.2639999999999993</c:v>
                </c:pt>
                <c:pt idx="133">
                  <c:v>9.8859999999999992</c:v>
                </c:pt>
                <c:pt idx="134">
                  <c:v>9.8770000000000007</c:v>
                </c:pt>
                <c:pt idx="135">
                  <c:v>9.7449999999999992</c:v>
                </c:pt>
                <c:pt idx="136">
                  <c:v>9.7859999999999996</c:v>
                </c:pt>
                <c:pt idx="137">
                  <c:v>9.8770000000000007</c:v>
                </c:pt>
                <c:pt idx="138">
                  <c:v>9.9139999999999997</c:v>
                </c:pt>
                <c:pt idx="139">
                  <c:v>9.4819999999999993</c:v>
                </c:pt>
                <c:pt idx="140">
                  <c:v>9.3450000000000006</c:v>
                </c:pt>
                <c:pt idx="141">
                  <c:v>9.6820000000000004</c:v>
                </c:pt>
                <c:pt idx="142">
                  <c:v>9.6769999999999996</c:v>
                </c:pt>
                <c:pt idx="143">
                  <c:v>9.3550000000000004</c:v>
                </c:pt>
                <c:pt idx="144">
                  <c:v>9.0180000000000007</c:v>
                </c:pt>
                <c:pt idx="145">
                  <c:v>8.5410000000000004</c:v>
                </c:pt>
                <c:pt idx="146">
                  <c:v>8.4860000000000007</c:v>
                </c:pt>
                <c:pt idx="147">
                  <c:v>8.5730000000000004</c:v>
                </c:pt>
                <c:pt idx="148">
                  <c:v>8.9359999999999999</c:v>
                </c:pt>
                <c:pt idx="149">
                  <c:v>8.9949999999999992</c:v>
                </c:pt>
                <c:pt idx="150">
                  <c:v>8.7949999999999999</c:v>
                </c:pt>
                <c:pt idx="151">
                  <c:v>8.4909999999999997</c:v>
                </c:pt>
                <c:pt idx="152">
                  <c:v>8.4909999999999997</c:v>
                </c:pt>
                <c:pt idx="153">
                  <c:v>8.782</c:v>
                </c:pt>
                <c:pt idx="154">
                  <c:v>8.2680000000000007</c:v>
                </c:pt>
                <c:pt idx="155">
                  <c:v>7.9269999999999996</c:v>
                </c:pt>
                <c:pt idx="156">
                  <c:v>7.6550000000000002</c:v>
                </c:pt>
                <c:pt idx="157">
                  <c:v>7.577</c:v>
                </c:pt>
                <c:pt idx="158">
                  <c:v>7.359</c:v>
                </c:pt>
                <c:pt idx="159">
                  <c:v>6.7949999999999999</c:v>
                </c:pt>
                <c:pt idx="160">
                  <c:v>6.4320000000000004</c:v>
                </c:pt>
                <c:pt idx="161">
                  <c:v>6.08</c:v>
                </c:pt>
                <c:pt idx="162">
                  <c:v>6.0140000000000002</c:v>
                </c:pt>
                <c:pt idx="163">
                  <c:v>5.85</c:v>
                </c:pt>
                <c:pt idx="164">
                  <c:v>5.665</c:v>
                </c:pt>
                <c:pt idx="165">
                  <c:v>5.4450000000000003</c:v>
                </c:pt>
                <c:pt idx="166">
                  <c:v>5.2679999999999998</c:v>
                </c:pt>
                <c:pt idx="167">
                  <c:v>5.1319999999999997</c:v>
                </c:pt>
                <c:pt idx="168">
                  <c:v>5.1950000000000003</c:v>
                </c:pt>
                <c:pt idx="169">
                  <c:v>5.141</c:v>
                </c:pt>
                <c:pt idx="170">
                  <c:v>5.0590000000000002</c:v>
                </c:pt>
                <c:pt idx="171">
                  <c:v>5.0270000000000001</c:v>
                </c:pt>
                <c:pt idx="172">
                  <c:v>5.0860000000000003</c:v>
                </c:pt>
                <c:pt idx="173">
                  <c:v>5.1139999999999999</c:v>
                </c:pt>
                <c:pt idx="174">
                  <c:v>5.1100000000000003</c:v>
                </c:pt>
                <c:pt idx="175">
                  <c:v>4.9939999999999998</c:v>
                </c:pt>
                <c:pt idx="176">
                  <c:v>4.9000000000000004</c:v>
                </c:pt>
                <c:pt idx="177">
                  <c:v>4.7409999999999997</c:v>
                </c:pt>
                <c:pt idx="178">
                  <c:v>4.58</c:v>
                </c:pt>
                <c:pt idx="179">
                  <c:v>4.2770000000000001</c:v>
                </c:pt>
                <c:pt idx="180">
                  <c:v>4.2320000000000002</c:v>
                </c:pt>
                <c:pt idx="181">
                  <c:v>4.1230000000000002</c:v>
                </c:pt>
                <c:pt idx="182">
                  <c:v>4.25</c:v>
                </c:pt>
                <c:pt idx="183">
                  <c:v>4.2229999999999999</c:v>
                </c:pt>
                <c:pt idx="184">
                  <c:v>4.1859999999999999</c:v>
                </c:pt>
                <c:pt idx="185">
                  <c:v>4.2679999999999998</c:v>
                </c:pt>
                <c:pt idx="186">
                  <c:v>4.2770000000000001</c:v>
                </c:pt>
                <c:pt idx="187">
                  <c:v>4.4050000000000002</c:v>
                </c:pt>
                <c:pt idx="188">
                  <c:v>4.8639999999999999</c:v>
                </c:pt>
                <c:pt idx="189">
                  <c:v>4.7320000000000002</c:v>
                </c:pt>
                <c:pt idx="190">
                  <c:v>4.5140000000000002</c:v>
                </c:pt>
                <c:pt idx="191">
                  <c:v>4.4550000000000001</c:v>
                </c:pt>
                <c:pt idx="192">
                  <c:v>4.3090000000000002</c:v>
                </c:pt>
                <c:pt idx="193">
                  <c:v>4.2450000000000001</c:v>
                </c:pt>
                <c:pt idx="194">
                  <c:v>4.1639999999999997</c:v>
                </c:pt>
                <c:pt idx="195">
                  <c:v>4.1269999999999998</c:v>
                </c:pt>
                <c:pt idx="196">
                  <c:v>4.1230000000000002</c:v>
                </c:pt>
                <c:pt idx="197">
                  <c:v>4.2</c:v>
                </c:pt>
                <c:pt idx="198">
                  <c:v>4.3319999999999999</c:v>
                </c:pt>
                <c:pt idx="199">
                  <c:v>4.3639999999999999</c:v>
                </c:pt>
                <c:pt idx="200">
                  <c:v>4.3550000000000004</c:v>
                </c:pt>
                <c:pt idx="201">
                  <c:v>4.3860000000000001</c:v>
                </c:pt>
                <c:pt idx="202">
                  <c:v>4.5910000000000002</c:v>
                </c:pt>
                <c:pt idx="203">
                  <c:v>4.5140000000000002</c:v>
                </c:pt>
                <c:pt idx="204">
                  <c:v>4.3819999999999997</c:v>
                </c:pt>
                <c:pt idx="205">
                  <c:v>4.3449999999999998</c:v>
                </c:pt>
                <c:pt idx="206">
                  <c:v>4.3499999999999996</c:v>
                </c:pt>
                <c:pt idx="207">
                  <c:v>4.3319999999999999</c:v>
                </c:pt>
                <c:pt idx="208">
                  <c:v>4.3639999999999999</c:v>
                </c:pt>
                <c:pt idx="209">
                  <c:v>4.3410000000000002</c:v>
                </c:pt>
                <c:pt idx="210">
                  <c:v>4.3410000000000002</c:v>
                </c:pt>
                <c:pt idx="211">
                  <c:v>4.4000000000000004</c:v>
                </c:pt>
                <c:pt idx="212">
                  <c:v>4.3949999999999996</c:v>
                </c:pt>
                <c:pt idx="213">
                  <c:v>4.4089999999999998</c:v>
                </c:pt>
                <c:pt idx="214">
                  <c:v>4.4139999999999997</c:v>
                </c:pt>
                <c:pt idx="215">
                  <c:v>4.4450000000000003</c:v>
                </c:pt>
                <c:pt idx="216">
                  <c:v>4.4320000000000004</c:v>
                </c:pt>
                <c:pt idx="217">
                  <c:v>4.4269999999999996</c:v>
                </c:pt>
                <c:pt idx="218">
                  <c:v>4.5069999999999997</c:v>
                </c:pt>
                <c:pt idx="219">
                  <c:v>4.5410000000000004</c:v>
                </c:pt>
                <c:pt idx="220">
                  <c:v>4.5519999999999996</c:v>
                </c:pt>
                <c:pt idx="221">
                  <c:v>4.5549999999999997</c:v>
                </c:pt>
                <c:pt idx="222">
                  <c:v>4.5270000000000001</c:v>
                </c:pt>
                <c:pt idx="223">
                  <c:v>4.4550000000000001</c:v>
                </c:pt>
                <c:pt idx="224">
                  <c:v>4.4089999999999998</c:v>
                </c:pt>
                <c:pt idx="225">
                  <c:v>4.4409999999999998</c:v>
                </c:pt>
                <c:pt idx="226">
                  <c:v>4.4050000000000002</c:v>
                </c:pt>
                <c:pt idx="227">
                  <c:v>4.4050000000000002</c:v>
                </c:pt>
                <c:pt idx="228">
                  <c:v>4.423</c:v>
                </c:pt>
                <c:pt idx="229">
                  <c:v>4.6180000000000003</c:v>
                </c:pt>
                <c:pt idx="230">
                  <c:v>4.5640000000000001</c:v>
                </c:pt>
                <c:pt idx="231">
                  <c:v>4.532</c:v>
                </c:pt>
                <c:pt idx="232">
                  <c:v>4.5179999999999998</c:v>
                </c:pt>
                <c:pt idx="233">
                  <c:v>4.5359999999999996</c:v>
                </c:pt>
                <c:pt idx="234">
                  <c:v>4.5</c:v>
                </c:pt>
                <c:pt idx="235">
                  <c:v>4.4859999999999998</c:v>
                </c:pt>
                <c:pt idx="236">
                  <c:v>4.4950000000000001</c:v>
                </c:pt>
                <c:pt idx="237">
                  <c:v>4.5179999999999998</c:v>
                </c:pt>
                <c:pt idx="238">
                  <c:v>4.4909999999999997</c:v>
                </c:pt>
                <c:pt idx="239">
                  <c:v>4.4400000000000004</c:v>
                </c:pt>
                <c:pt idx="240">
                  <c:v>4.3550000000000004</c:v>
                </c:pt>
                <c:pt idx="241">
                  <c:v>4.383</c:v>
                </c:pt>
                <c:pt idx="242">
                  <c:v>4.3840000000000003</c:v>
                </c:pt>
                <c:pt idx="243">
                  <c:v>4.3179999999999996</c:v>
                </c:pt>
                <c:pt idx="244">
                  <c:v>4.2549999999999999</c:v>
                </c:pt>
                <c:pt idx="245">
                  <c:v>4.2770000000000001</c:v>
                </c:pt>
                <c:pt idx="246">
                  <c:v>4.3410000000000002</c:v>
                </c:pt>
                <c:pt idx="247">
                  <c:v>4.4450000000000003</c:v>
                </c:pt>
                <c:pt idx="248">
                  <c:v>4.4450000000000003</c:v>
                </c:pt>
                <c:pt idx="249">
                  <c:v>4.4589999999999996</c:v>
                </c:pt>
                <c:pt idx="250">
                  <c:v>4.4640000000000004</c:v>
                </c:pt>
                <c:pt idx="251">
                  <c:v>4.4589999999999996</c:v>
                </c:pt>
                <c:pt idx="252">
                  <c:v>4.45</c:v>
                </c:pt>
                <c:pt idx="253">
                  <c:v>4.4450000000000003</c:v>
                </c:pt>
                <c:pt idx="254">
                  <c:v>4.45</c:v>
                </c:pt>
                <c:pt idx="255">
                  <c:v>4.4640000000000004</c:v>
                </c:pt>
                <c:pt idx="256">
                  <c:v>4.4550000000000001</c:v>
                </c:pt>
                <c:pt idx="257">
                  <c:v>4.4320000000000004</c:v>
                </c:pt>
                <c:pt idx="258">
                  <c:v>4.4390000000000001</c:v>
                </c:pt>
                <c:pt idx="259">
                  <c:v>4.43</c:v>
                </c:pt>
                <c:pt idx="260">
                  <c:v>4.4729999999999999</c:v>
                </c:pt>
                <c:pt idx="261">
                  <c:v>4.5359999999999996</c:v>
                </c:pt>
                <c:pt idx="262">
                  <c:v>4.6449999999999996</c:v>
                </c:pt>
                <c:pt idx="263">
                  <c:v>4.8680000000000003</c:v>
                </c:pt>
                <c:pt idx="264">
                  <c:v>5.032</c:v>
                </c:pt>
                <c:pt idx="265">
                  <c:v>5.55</c:v>
                </c:pt>
                <c:pt idx="266">
                  <c:v>5.3849999999999998</c:v>
                </c:pt>
                <c:pt idx="267">
                  <c:v>5.1050000000000004</c:v>
                </c:pt>
                <c:pt idx="268">
                  <c:v>5.0999999999999996</c:v>
                </c:pt>
                <c:pt idx="269">
                  <c:v>5.0229999999999997</c:v>
                </c:pt>
                <c:pt idx="270">
                  <c:v>5.0140000000000002</c:v>
                </c:pt>
                <c:pt idx="271">
                  <c:v>4.9589999999999996</c:v>
                </c:pt>
                <c:pt idx="272">
                  <c:v>4.9000000000000004</c:v>
                </c:pt>
                <c:pt idx="273">
                  <c:v>4.9409999999999998</c:v>
                </c:pt>
                <c:pt idx="274">
                  <c:v>5.1269999999999998</c:v>
                </c:pt>
                <c:pt idx="275">
                  <c:v>5.1449999999999996</c:v>
                </c:pt>
                <c:pt idx="276">
                  <c:v>5.1319999999999997</c:v>
                </c:pt>
                <c:pt idx="277">
                  <c:v>5.1230000000000002</c:v>
                </c:pt>
                <c:pt idx="278">
                  <c:v>5.1219999999999999</c:v>
                </c:pt>
                <c:pt idx="279">
                  <c:v>5.1520000000000001</c:v>
                </c:pt>
                <c:pt idx="280">
                  <c:v>5.1360000000000001</c:v>
                </c:pt>
                <c:pt idx="281">
                  <c:v>5.0910000000000002</c:v>
                </c:pt>
                <c:pt idx="282">
                  <c:v>5.0179999999999998</c:v>
                </c:pt>
                <c:pt idx="283">
                  <c:v>4.95</c:v>
                </c:pt>
                <c:pt idx="284">
                  <c:v>4.9359999999999999</c:v>
                </c:pt>
                <c:pt idx="285">
                  <c:v>4.9160000000000004</c:v>
                </c:pt>
                <c:pt idx="286">
                  <c:v>4.9359999999999999</c:v>
                </c:pt>
                <c:pt idx="287">
                  <c:v>4.968</c:v>
                </c:pt>
                <c:pt idx="288">
                  <c:v>5.077</c:v>
                </c:pt>
                <c:pt idx="289">
                  <c:v>5.2050000000000001</c:v>
                </c:pt>
                <c:pt idx="290">
                  <c:v>5.782</c:v>
                </c:pt>
                <c:pt idx="291">
                  <c:v>5.6050000000000004</c:v>
                </c:pt>
                <c:pt idx="292">
                  <c:v>5.5410000000000004</c:v>
                </c:pt>
                <c:pt idx="293">
                  <c:v>5.5949999999999998</c:v>
                </c:pt>
                <c:pt idx="294">
                  <c:v>5.8</c:v>
                </c:pt>
                <c:pt idx="295">
                  <c:v>5.7729999999999997</c:v>
                </c:pt>
                <c:pt idx="296">
                  <c:v>5.6360000000000001</c:v>
                </c:pt>
                <c:pt idx="297">
                  <c:v>5.5179999999999998</c:v>
                </c:pt>
                <c:pt idx="298">
                  <c:v>5.3860000000000001</c:v>
                </c:pt>
                <c:pt idx="299">
                  <c:v>5.2140000000000004</c:v>
                </c:pt>
                <c:pt idx="300">
                  <c:v>5.0640000000000001</c:v>
                </c:pt>
                <c:pt idx="301">
                  <c:v>5.2270000000000003</c:v>
                </c:pt>
                <c:pt idx="302">
                  <c:v>5.3319999999999999</c:v>
                </c:pt>
                <c:pt idx="303">
                  <c:v>5.423</c:v>
                </c:pt>
                <c:pt idx="304">
                  <c:v>5.3860000000000001</c:v>
                </c:pt>
                <c:pt idx="305">
                  <c:v>5.4050000000000002</c:v>
                </c:pt>
                <c:pt idx="306">
                  <c:v>5.5140000000000002</c:v>
                </c:pt>
                <c:pt idx="307">
                  <c:v>5.75</c:v>
                </c:pt>
                <c:pt idx="308">
                  <c:v>5.5270000000000001</c:v>
                </c:pt>
                <c:pt idx="309">
                  <c:v>5.5590000000000002</c:v>
                </c:pt>
                <c:pt idx="310">
                  <c:v>5.6769999999999996</c:v>
                </c:pt>
                <c:pt idx="311">
                  <c:v>5.77</c:v>
                </c:pt>
                <c:pt idx="312">
                  <c:v>5.75</c:v>
                </c:pt>
                <c:pt idx="313">
                  <c:v>5.9859999999999998</c:v>
                </c:pt>
                <c:pt idx="314">
                  <c:v>5.95</c:v>
                </c:pt>
                <c:pt idx="315">
                  <c:v>5.8</c:v>
                </c:pt>
                <c:pt idx="316">
                  <c:v>5.8730000000000002</c:v>
                </c:pt>
                <c:pt idx="317">
                  <c:v>6.05</c:v>
                </c:pt>
                <c:pt idx="318">
                  <c:v>6.2320000000000002</c:v>
                </c:pt>
                <c:pt idx="319">
                  <c:v>6.4359999999999999</c:v>
                </c:pt>
                <c:pt idx="320">
                  <c:v>6.2450000000000001</c:v>
                </c:pt>
                <c:pt idx="321">
                  <c:v>6.35</c:v>
                </c:pt>
                <c:pt idx="322">
                  <c:v>6.8</c:v>
                </c:pt>
                <c:pt idx="323">
                  <c:v>7.391</c:v>
                </c:pt>
                <c:pt idx="324">
                  <c:v>7.6639999999999997</c:v>
                </c:pt>
                <c:pt idx="325">
                  <c:v>7.35</c:v>
                </c:pt>
                <c:pt idx="326">
                  <c:v>7.327</c:v>
                </c:pt>
                <c:pt idx="327">
                  <c:v>7.3230000000000004</c:v>
                </c:pt>
                <c:pt idx="328">
                  <c:v>7.141</c:v>
                </c:pt>
                <c:pt idx="329">
                  <c:v>6.2949999999999999</c:v>
                </c:pt>
                <c:pt idx="330">
                  <c:v>5.85</c:v>
                </c:pt>
                <c:pt idx="331">
                  <c:v>5.9589999999999996</c:v>
                </c:pt>
                <c:pt idx="332">
                  <c:v>6.1360000000000001</c:v>
                </c:pt>
                <c:pt idx="333">
                  <c:v>5.9180000000000001</c:v>
                </c:pt>
                <c:pt idx="334">
                  <c:v>5.7359999999999998</c:v>
                </c:pt>
                <c:pt idx="335">
                  <c:v>5.5679999999999996</c:v>
                </c:pt>
                <c:pt idx="336">
                  <c:v>5.4939999999999998</c:v>
                </c:pt>
                <c:pt idx="337">
                  <c:v>5.1360000000000001</c:v>
                </c:pt>
                <c:pt idx="338">
                  <c:v>4.7770000000000001</c:v>
                </c:pt>
                <c:pt idx="339">
                  <c:v>4.3680000000000003</c:v>
                </c:pt>
                <c:pt idx="340">
                  <c:v>4.3230000000000004</c:v>
                </c:pt>
                <c:pt idx="341">
                  <c:v>4.4909999999999997</c:v>
                </c:pt>
                <c:pt idx="342">
                  <c:v>5.1230000000000002</c:v>
                </c:pt>
                <c:pt idx="343">
                  <c:v>5.0229999999999997</c:v>
                </c:pt>
                <c:pt idx="344">
                  <c:v>4.9409999999999998</c:v>
                </c:pt>
                <c:pt idx="345">
                  <c:v>5.0679999999999996</c:v>
                </c:pt>
                <c:pt idx="346">
                  <c:v>5.3140000000000001</c:v>
                </c:pt>
                <c:pt idx="347">
                  <c:v>5.5730000000000004</c:v>
                </c:pt>
                <c:pt idx="348">
                  <c:v>5.391</c:v>
                </c:pt>
                <c:pt idx="349">
                  <c:v>5.1449999999999996</c:v>
                </c:pt>
                <c:pt idx="350">
                  <c:v>5.1550000000000002</c:v>
                </c:pt>
                <c:pt idx="351">
                  <c:v>5.1550000000000002</c:v>
                </c:pt>
              </c:numCache>
            </c:numRef>
          </c:val>
          <c:smooth val="0"/>
        </c:ser>
        <c:ser>
          <c:idx val="2"/>
          <c:order val="2"/>
          <c:tx>
            <c:strRef>
              <c:f>Sheet1!$D$2</c:f>
              <c:strCache>
                <c:ptCount val="1"/>
                <c:pt idx="0">
                  <c:v>铁矿石运价:巴西图巴朗-青岛(BCI-C3)</c:v>
                </c:pt>
              </c:strCache>
            </c:strRef>
          </c:tx>
          <c:marker>
            <c:symbol val="none"/>
          </c:marker>
          <c:cat>
            <c:numRef>
              <c:f>Sheet1!$A$3772:$A$4134</c:f>
              <c:numCache>
                <c:formatCode>yyyy/mm/dd;@</c:formatCode>
                <c:ptCount val="352"/>
                <c:pt idx="0">
                  <c:v>41745</c:v>
                </c:pt>
                <c:pt idx="1">
                  <c:v>41746</c:v>
                </c:pt>
                <c:pt idx="2">
                  <c:v>41751</c:v>
                </c:pt>
                <c:pt idx="3">
                  <c:v>41752</c:v>
                </c:pt>
                <c:pt idx="4">
                  <c:v>41753</c:v>
                </c:pt>
                <c:pt idx="5">
                  <c:v>41754</c:v>
                </c:pt>
                <c:pt idx="6">
                  <c:v>41757</c:v>
                </c:pt>
                <c:pt idx="7">
                  <c:v>41758</c:v>
                </c:pt>
                <c:pt idx="8">
                  <c:v>41759</c:v>
                </c:pt>
                <c:pt idx="9">
                  <c:v>41760</c:v>
                </c:pt>
                <c:pt idx="10">
                  <c:v>41761</c:v>
                </c:pt>
                <c:pt idx="11">
                  <c:v>41765</c:v>
                </c:pt>
                <c:pt idx="12">
                  <c:v>41766</c:v>
                </c:pt>
                <c:pt idx="13">
                  <c:v>41767</c:v>
                </c:pt>
                <c:pt idx="14">
                  <c:v>41768</c:v>
                </c:pt>
                <c:pt idx="15">
                  <c:v>41771</c:v>
                </c:pt>
                <c:pt idx="16">
                  <c:v>41772</c:v>
                </c:pt>
                <c:pt idx="17">
                  <c:v>41773</c:v>
                </c:pt>
                <c:pt idx="18">
                  <c:v>41774</c:v>
                </c:pt>
                <c:pt idx="19">
                  <c:v>41775</c:v>
                </c:pt>
                <c:pt idx="20">
                  <c:v>41778</c:v>
                </c:pt>
                <c:pt idx="21">
                  <c:v>41779</c:v>
                </c:pt>
                <c:pt idx="22">
                  <c:v>41780</c:v>
                </c:pt>
                <c:pt idx="23">
                  <c:v>41781</c:v>
                </c:pt>
                <c:pt idx="24">
                  <c:v>41782</c:v>
                </c:pt>
                <c:pt idx="25">
                  <c:v>41786</c:v>
                </c:pt>
                <c:pt idx="26">
                  <c:v>41787</c:v>
                </c:pt>
                <c:pt idx="27">
                  <c:v>41788</c:v>
                </c:pt>
                <c:pt idx="28">
                  <c:v>41789</c:v>
                </c:pt>
                <c:pt idx="29">
                  <c:v>41792</c:v>
                </c:pt>
                <c:pt idx="30">
                  <c:v>41793</c:v>
                </c:pt>
                <c:pt idx="31">
                  <c:v>41794</c:v>
                </c:pt>
                <c:pt idx="32">
                  <c:v>41795</c:v>
                </c:pt>
                <c:pt idx="33">
                  <c:v>41796</c:v>
                </c:pt>
                <c:pt idx="34">
                  <c:v>41799</c:v>
                </c:pt>
                <c:pt idx="35">
                  <c:v>41800</c:v>
                </c:pt>
                <c:pt idx="36">
                  <c:v>41801</c:v>
                </c:pt>
                <c:pt idx="37">
                  <c:v>41802</c:v>
                </c:pt>
                <c:pt idx="38">
                  <c:v>41803</c:v>
                </c:pt>
                <c:pt idx="39">
                  <c:v>41806</c:v>
                </c:pt>
                <c:pt idx="40">
                  <c:v>41807</c:v>
                </c:pt>
                <c:pt idx="41">
                  <c:v>41808</c:v>
                </c:pt>
                <c:pt idx="42">
                  <c:v>41809</c:v>
                </c:pt>
                <c:pt idx="43">
                  <c:v>41810</c:v>
                </c:pt>
                <c:pt idx="44">
                  <c:v>41813</c:v>
                </c:pt>
                <c:pt idx="45">
                  <c:v>41814</c:v>
                </c:pt>
                <c:pt idx="46">
                  <c:v>41815</c:v>
                </c:pt>
                <c:pt idx="47">
                  <c:v>41816</c:v>
                </c:pt>
                <c:pt idx="48">
                  <c:v>41817</c:v>
                </c:pt>
                <c:pt idx="49">
                  <c:v>41820</c:v>
                </c:pt>
                <c:pt idx="50">
                  <c:v>41821</c:v>
                </c:pt>
                <c:pt idx="51">
                  <c:v>41822</c:v>
                </c:pt>
                <c:pt idx="52">
                  <c:v>41823</c:v>
                </c:pt>
                <c:pt idx="53">
                  <c:v>41824</c:v>
                </c:pt>
                <c:pt idx="54">
                  <c:v>41827</c:v>
                </c:pt>
                <c:pt idx="55">
                  <c:v>41828</c:v>
                </c:pt>
                <c:pt idx="56">
                  <c:v>41829</c:v>
                </c:pt>
                <c:pt idx="57">
                  <c:v>41830</c:v>
                </c:pt>
                <c:pt idx="58">
                  <c:v>41831</c:v>
                </c:pt>
                <c:pt idx="59">
                  <c:v>41834</c:v>
                </c:pt>
                <c:pt idx="60">
                  <c:v>41835</c:v>
                </c:pt>
                <c:pt idx="61">
                  <c:v>41836</c:v>
                </c:pt>
                <c:pt idx="62">
                  <c:v>41837</c:v>
                </c:pt>
                <c:pt idx="63">
                  <c:v>41838</c:v>
                </c:pt>
                <c:pt idx="64">
                  <c:v>41841</c:v>
                </c:pt>
                <c:pt idx="65">
                  <c:v>41842</c:v>
                </c:pt>
                <c:pt idx="66">
                  <c:v>41843</c:v>
                </c:pt>
                <c:pt idx="67">
                  <c:v>41844</c:v>
                </c:pt>
                <c:pt idx="68">
                  <c:v>41845</c:v>
                </c:pt>
                <c:pt idx="69">
                  <c:v>41848</c:v>
                </c:pt>
                <c:pt idx="70">
                  <c:v>41849</c:v>
                </c:pt>
                <c:pt idx="71">
                  <c:v>41850</c:v>
                </c:pt>
                <c:pt idx="72">
                  <c:v>41851</c:v>
                </c:pt>
                <c:pt idx="73">
                  <c:v>41852</c:v>
                </c:pt>
                <c:pt idx="74">
                  <c:v>41855</c:v>
                </c:pt>
                <c:pt idx="75">
                  <c:v>41856</c:v>
                </c:pt>
                <c:pt idx="76">
                  <c:v>41857</c:v>
                </c:pt>
                <c:pt idx="77">
                  <c:v>41858</c:v>
                </c:pt>
                <c:pt idx="78">
                  <c:v>41859</c:v>
                </c:pt>
                <c:pt idx="79">
                  <c:v>41862</c:v>
                </c:pt>
                <c:pt idx="80">
                  <c:v>41863</c:v>
                </c:pt>
                <c:pt idx="81">
                  <c:v>41864</c:v>
                </c:pt>
                <c:pt idx="82">
                  <c:v>41865</c:v>
                </c:pt>
                <c:pt idx="83">
                  <c:v>41866</c:v>
                </c:pt>
                <c:pt idx="84">
                  <c:v>41869</c:v>
                </c:pt>
                <c:pt idx="85">
                  <c:v>41870</c:v>
                </c:pt>
                <c:pt idx="86">
                  <c:v>41871</c:v>
                </c:pt>
                <c:pt idx="87">
                  <c:v>41872</c:v>
                </c:pt>
                <c:pt idx="88">
                  <c:v>41873</c:v>
                </c:pt>
                <c:pt idx="89">
                  <c:v>41877</c:v>
                </c:pt>
                <c:pt idx="90">
                  <c:v>41878</c:v>
                </c:pt>
                <c:pt idx="91">
                  <c:v>41879</c:v>
                </c:pt>
                <c:pt idx="92">
                  <c:v>41880</c:v>
                </c:pt>
                <c:pt idx="93">
                  <c:v>41883</c:v>
                </c:pt>
                <c:pt idx="94">
                  <c:v>41884</c:v>
                </c:pt>
                <c:pt idx="95">
                  <c:v>41885</c:v>
                </c:pt>
                <c:pt idx="96">
                  <c:v>41886</c:v>
                </c:pt>
                <c:pt idx="97">
                  <c:v>41887</c:v>
                </c:pt>
                <c:pt idx="98">
                  <c:v>41891</c:v>
                </c:pt>
                <c:pt idx="99">
                  <c:v>41892</c:v>
                </c:pt>
                <c:pt idx="100">
                  <c:v>41893</c:v>
                </c:pt>
                <c:pt idx="101">
                  <c:v>41894</c:v>
                </c:pt>
                <c:pt idx="102">
                  <c:v>41897</c:v>
                </c:pt>
                <c:pt idx="103">
                  <c:v>41898</c:v>
                </c:pt>
                <c:pt idx="104">
                  <c:v>41899</c:v>
                </c:pt>
                <c:pt idx="105">
                  <c:v>41900</c:v>
                </c:pt>
                <c:pt idx="106">
                  <c:v>41901</c:v>
                </c:pt>
                <c:pt idx="107">
                  <c:v>41904</c:v>
                </c:pt>
                <c:pt idx="108">
                  <c:v>41905</c:v>
                </c:pt>
                <c:pt idx="109">
                  <c:v>41906</c:v>
                </c:pt>
                <c:pt idx="110">
                  <c:v>41907</c:v>
                </c:pt>
                <c:pt idx="111">
                  <c:v>41908</c:v>
                </c:pt>
                <c:pt idx="112">
                  <c:v>41911</c:v>
                </c:pt>
                <c:pt idx="113">
                  <c:v>41912</c:v>
                </c:pt>
                <c:pt idx="114">
                  <c:v>41913</c:v>
                </c:pt>
                <c:pt idx="115">
                  <c:v>41914</c:v>
                </c:pt>
                <c:pt idx="116">
                  <c:v>41915</c:v>
                </c:pt>
                <c:pt idx="117">
                  <c:v>41918</c:v>
                </c:pt>
                <c:pt idx="118">
                  <c:v>41919</c:v>
                </c:pt>
                <c:pt idx="119">
                  <c:v>41920</c:v>
                </c:pt>
                <c:pt idx="120">
                  <c:v>41921</c:v>
                </c:pt>
                <c:pt idx="121">
                  <c:v>41922</c:v>
                </c:pt>
                <c:pt idx="122">
                  <c:v>41925</c:v>
                </c:pt>
                <c:pt idx="123">
                  <c:v>41926</c:v>
                </c:pt>
                <c:pt idx="124">
                  <c:v>41927</c:v>
                </c:pt>
                <c:pt idx="125">
                  <c:v>41928</c:v>
                </c:pt>
                <c:pt idx="126">
                  <c:v>41929</c:v>
                </c:pt>
                <c:pt idx="127">
                  <c:v>41932</c:v>
                </c:pt>
                <c:pt idx="128">
                  <c:v>41933</c:v>
                </c:pt>
                <c:pt idx="129">
                  <c:v>41934</c:v>
                </c:pt>
                <c:pt idx="130">
                  <c:v>41935</c:v>
                </c:pt>
                <c:pt idx="131">
                  <c:v>41936</c:v>
                </c:pt>
                <c:pt idx="132">
                  <c:v>41939</c:v>
                </c:pt>
                <c:pt idx="133">
                  <c:v>41940</c:v>
                </c:pt>
                <c:pt idx="134">
                  <c:v>41941</c:v>
                </c:pt>
                <c:pt idx="135">
                  <c:v>41942</c:v>
                </c:pt>
                <c:pt idx="136">
                  <c:v>41943</c:v>
                </c:pt>
                <c:pt idx="137">
                  <c:v>41946</c:v>
                </c:pt>
                <c:pt idx="138">
                  <c:v>41947</c:v>
                </c:pt>
                <c:pt idx="139">
                  <c:v>41948</c:v>
                </c:pt>
                <c:pt idx="140">
                  <c:v>41949</c:v>
                </c:pt>
                <c:pt idx="141">
                  <c:v>41950</c:v>
                </c:pt>
                <c:pt idx="142">
                  <c:v>41953</c:v>
                </c:pt>
                <c:pt idx="143">
                  <c:v>41954</c:v>
                </c:pt>
                <c:pt idx="144">
                  <c:v>41955</c:v>
                </c:pt>
                <c:pt idx="145">
                  <c:v>41956</c:v>
                </c:pt>
                <c:pt idx="146">
                  <c:v>41957</c:v>
                </c:pt>
                <c:pt idx="147">
                  <c:v>41960</c:v>
                </c:pt>
                <c:pt idx="148">
                  <c:v>41961</c:v>
                </c:pt>
                <c:pt idx="149">
                  <c:v>41962</c:v>
                </c:pt>
                <c:pt idx="150">
                  <c:v>41963</c:v>
                </c:pt>
                <c:pt idx="151">
                  <c:v>41964</c:v>
                </c:pt>
                <c:pt idx="152">
                  <c:v>41967</c:v>
                </c:pt>
                <c:pt idx="153">
                  <c:v>41968</c:v>
                </c:pt>
                <c:pt idx="154">
                  <c:v>41969</c:v>
                </c:pt>
                <c:pt idx="155">
                  <c:v>41970</c:v>
                </c:pt>
                <c:pt idx="156">
                  <c:v>41971</c:v>
                </c:pt>
                <c:pt idx="157">
                  <c:v>41974</c:v>
                </c:pt>
                <c:pt idx="158">
                  <c:v>41975</c:v>
                </c:pt>
                <c:pt idx="159">
                  <c:v>41976</c:v>
                </c:pt>
                <c:pt idx="160">
                  <c:v>41977</c:v>
                </c:pt>
                <c:pt idx="161">
                  <c:v>41978</c:v>
                </c:pt>
                <c:pt idx="162">
                  <c:v>41981</c:v>
                </c:pt>
                <c:pt idx="163">
                  <c:v>41982</c:v>
                </c:pt>
                <c:pt idx="164">
                  <c:v>41983</c:v>
                </c:pt>
                <c:pt idx="165">
                  <c:v>41984</c:v>
                </c:pt>
                <c:pt idx="166">
                  <c:v>41985</c:v>
                </c:pt>
                <c:pt idx="167">
                  <c:v>41988</c:v>
                </c:pt>
                <c:pt idx="168">
                  <c:v>41989</c:v>
                </c:pt>
                <c:pt idx="169">
                  <c:v>41990</c:v>
                </c:pt>
                <c:pt idx="170">
                  <c:v>41991</c:v>
                </c:pt>
                <c:pt idx="171">
                  <c:v>41992</c:v>
                </c:pt>
                <c:pt idx="172">
                  <c:v>41995</c:v>
                </c:pt>
                <c:pt idx="173">
                  <c:v>41996</c:v>
                </c:pt>
                <c:pt idx="174">
                  <c:v>41997</c:v>
                </c:pt>
                <c:pt idx="175">
                  <c:v>42006</c:v>
                </c:pt>
                <c:pt idx="176">
                  <c:v>42009</c:v>
                </c:pt>
                <c:pt idx="177">
                  <c:v>42010</c:v>
                </c:pt>
                <c:pt idx="178">
                  <c:v>42011</c:v>
                </c:pt>
                <c:pt idx="179">
                  <c:v>42012</c:v>
                </c:pt>
                <c:pt idx="180">
                  <c:v>42013</c:v>
                </c:pt>
                <c:pt idx="181">
                  <c:v>42016</c:v>
                </c:pt>
                <c:pt idx="182">
                  <c:v>42017</c:v>
                </c:pt>
                <c:pt idx="183">
                  <c:v>42018</c:v>
                </c:pt>
                <c:pt idx="184">
                  <c:v>42019</c:v>
                </c:pt>
                <c:pt idx="185">
                  <c:v>42020</c:v>
                </c:pt>
                <c:pt idx="186">
                  <c:v>42023</c:v>
                </c:pt>
                <c:pt idx="187">
                  <c:v>42024</c:v>
                </c:pt>
                <c:pt idx="188">
                  <c:v>42025</c:v>
                </c:pt>
                <c:pt idx="189">
                  <c:v>42026</c:v>
                </c:pt>
                <c:pt idx="190">
                  <c:v>42027</c:v>
                </c:pt>
                <c:pt idx="191">
                  <c:v>42030</c:v>
                </c:pt>
                <c:pt idx="192">
                  <c:v>42031</c:v>
                </c:pt>
                <c:pt idx="193">
                  <c:v>42032</c:v>
                </c:pt>
                <c:pt idx="194">
                  <c:v>42033</c:v>
                </c:pt>
                <c:pt idx="195">
                  <c:v>42034</c:v>
                </c:pt>
                <c:pt idx="196">
                  <c:v>42037</c:v>
                </c:pt>
                <c:pt idx="197">
                  <c:v>42038</c:v>
                </c:pt>
                <c:pt idx="198">
                  <c:v>42039</c:v>
                </c:pt>
                <c:pt idx="199">
                  <c:v>42040</c:v>
                </c:pt>
                <c:pt idx="200">
                  <c:v>42041</c:v>
                </c:pt>
                <c:pt idx="201">
                  <c:v>42044</c:v>
                </c:pt>
                <c:pt idx="202">
                  <c:v>42045</c:v>
                </c:pt>
                <c:pt idx="203">
                  <c:v>42046</c:v>
                </c:pt>
                <c:pt idx="204">
                  <c:v>42047</c:v>
                </c:pt>
                <c:pt idx="205">
                  <c:v>42048</c:v>
                </c:pt>
                <c:pt idx="206">
                  <c:v>42051</c:v>
                </c:pt>
                <c:pt idx="207">
                  <c:v>42052</c:v>
                </c:pt>
                <c:pt idx="208">
                  <c:v>42053</c:v>
                </c:pt>
                <c:pt idx="209">
                  <c:v>42054</c:v>
                </c:pt>
                <c:pt idx="210">
                  <c:v>42055</c:v>
                </c:pt>
                <c:pt idx="211">
                  <c:v>42058</c:v>
                </c:pt>
                <c:pt idx="212">
                  <c:v>42059</c:v>
                </c:pt>
                <c:pt idx="213">
                  <c:v>42060</c:v>
                </c:pt>
                <c:pt idx="214">
                  <c:v>42061</c:v>
                </c:pt>
                <c:pt idx="215">
                  <c:v>42062</c:v>
                </c:pt>
                <c:pt idx="216">
                  <c:v>42065</c:v>
                </c:pt>
                <c:pt idx="217">
                  <c:v>42066</c:v>
                </c:pt>
                <c:pt idx="218">
                  <c:v>42067</c:v>
                </c:pt>
                <c:pt idx="219">
                  <c:v>42068</c:v>
                </c:pt>
                <c:pt idx="220">
                  <c:v>42069</c:v>
                </c:pt>
                <c:pt idx="221">
                  <c:v>42072</c:v>
                </c:pt>
                <c:pt idx="222">
                  <c:v>42073</c:v>
                </c:pt>
                <c:pt idx="223">
                  <c:v>42074</c:v>
                </c:pt>
                <c:pt idx="224">
                  <c:v>42075</c:v>
                </c:pt>
                <c:pt idx="225">
                  <c:v>42076</c:v>
                </c:pt>
                <c:pt idx="226">
                  <c:v>42079</c:v>
                </c:pt>
                <c:pt idx="227">
                  <c:v>42080</c:v>
                </c:pt>
                <c:pt idx="228">
                  <c:v>42081</c:v>
                </c:pt>
                <c:pt idx="229">
                  <c:v>42082</c:v>
                </c:pt>
                <c:pt idx="230">
                  <c:v>42083</c:v>
                </c:pt>
                <c:pt idx="231">
                  <c:v>42086</c:v>
                </c:pt>
                <c:pt idx="232">
                  <c:v>42087</c:v>
                </c:pt>
                <c:pt idx="233">
                  <c:v>42088</c:v>
                </c:pt>
                <c:pt idx="234">
                  <c:v>42089</c:v>
                </c:pt>
                <c:pt idx="235">
                  <c:v>42090</c:v>
                </c:pt>
                <c:pt idx="236">
                  <c:v>42093</c:v>
                </c:pt>
                <c:pt idx="237">
                  <c:v>42094</c:v>
                </c:pt>
                <c:pt idx="238">
                  <c:v>42095</c:v>
                </c:pt>
                <c:pt idx="239">
                  <c:v>42096</c:v>
                </c:pt>
                <c:pt idx="240">
                  <c:v>42101</c:v>
                </c:pt>
                <c:pt idx="241">
                  <c:v>42102</c:v>
                </c:pt>
                <c:pt idx="242">
                  <c:v>42103</c:v>
                </c:pt>
                <c:pt idx="243">
                  <c:v>42104</c:v>
                </c:pt>
                <c:pt idx="244">
                  <c:v>42107</c:v>
                </c:pt>
                <c:pt idx="245">
                  <c:v>42108</c:v>
                </c:pt>
                <c:pt idx="246">
                  <c:v>42109</c:v>
                </c:pt>
                <c:pt idx="247">
                  <c:v>42110</c:v>
                </c:pt>
                <c:pt idx="248">
                  <c:v>42111</c:v>
                </c:pt>
                <c:pt idx="249">
                  <c:v>42114</c:v>
                </c:pt>
                <c:pt idx="250">
                  <c:v>42115</c:v>
                </c:pt>
                <c:pt idx="251">
                  <c:v>42116</c:v>
                </c:pt>
                <c:pt idx="252">
                  <c:v>42117</c:v>
                </c:pt>
                <c:pt idx="253">
                  <c:v>42118</c:v>
                </c:pt>
                <c:pt idx="254">
                  <c:v>42121</c:v>
                </c:pt>
                <c:pt idx="255">
                  <c:v>42122</c:v>
                </c:pt>
                <c:pt idx="256">
                  <c:v>42123</c:v>
                </c:pt>
                <c:pt idx="257">
                  <c:v>42124</c:v>
                </c:pt>
                <c:pt idx="258">
                  <c:v>42125</c:v>
                </c:pt>
                <c:pt idx="259">
                  <c:v>42129</c:v>
                </c:pt>
                <c:pt idx="260">
                  <c:v>42130</c:v>
                </c:pt>
                <c:pt idx="261">
                  <c:v>42131</c:v>
                </c:pt>
                <c:pt idx="262">
                  <c:v>42132</c:v>
                </c:pt>
                <c:pt idx="263">
                  <c:v>42135</c:v>
                </c:pt>
                <c:pt idx="264">
                  <c:v>42136</c:v>
                </c:pt>
                <c:pt idx="265">
                  <c:v>42137</c:v>
                </c:pt>
                <c:pt idx="266">
                  <c:v>42138</c:v>
                </c:pt>
                <c:pt idx="267">
                  <c:v>42139</c:v>
                </c:pt>
                <c:pt idx="268">
                  <c:v>42142</c:v>
                </c:pt>
                <c:pt idx="269">
                  <c:v>42143</c:v>
                </c:pt>
                <c:pt idx="270">
                  <c:v>42144</c:v>
                </c:pt>
                <c:pt idx="271">
                  <c:v>42145</c:v>
                </c:pt>
                <c:pt idx="272">
                  <c:v>42146</c:v>
                </c:pt>
                <c:pt idx="273">
                  <c:v>42150</c:v>
                </c:pt>
                <c:pt idx="274">
                  <c:v>42151</c:v>
                </c:pt>
                <c:pt idx="275">
                  <c:v>42152</c:v>
                </c:pt>
                <c:pt idx="276">
                  <c:v>42153</c:v>
                </c:pt>
                <c:pt idx="277">
                  <c:v>42156</c:v>
                </c:pt>
                <c:pt idx="278">
                  <c:v>42157</c:v>
                </c:pt>
                <c:pt idx="279">
                  <c:v>42158</c:v>
                </c:pt>
                <c:pt idx="280">
                  <c:v>42159</c:v>
                </c:pt>
                <c:pt idx="281">
                  <c:v>42160</c:v>
                </c:pt>
                <c:pt idx="282">
                  <c:v>42163</c:v>
                </c:pt>
                <c:pt idx="283">
                  <c:v>42164</c:v>
                </c:pt>
                <c:pt idx="284">
                  <c:v>42165</c:v>
                </c:pt>
                <c:pt idx="285">
                  <c:v>42166</c:v>
                </c:pt>
                <c:pt idx="286">
                  <c:v>42167</c:v>
                </c:pt>
                <c:pt idx="287">
                  <c:v>42170</c:v>
                </c:pt>
                <c:pt idx="288">
                  <c:v>42171</c:v>
                </c:pt>
                <c:pt idx="289">
                  <c:v>42172</c:v>
                </c:pt>
                <c:pt idx="290">
                  <c:v>42173</c:v>
                </c:pt>
                <c:pt idx="291">
                  <c:v>42174</c:v>
                </c:pt>
                <c:pt idx="292">
                  <c:v>42177</c:v>
                </c:pt>
                <c:pt idx="293">
                  <c:v>42178</c:v>
                </c:pt>
                <c:pt idx="294">
                  <c:v>42179</c:v>
                </c:pt>
                <c:pt idx="295">
                  <c:v>42180</c:v>
                </c:pt>
                <c:pt idx="296">
                  <c:v>42181</c:v>
                </c:pt>
                <c:pt idx="297">
                  <c:v>42184</c:v>
                </c:pt>
                <c:pt idx="298">
                  <c:v>42185</c:v>
                </c:pt>
                <c:pt idx="299">
                  <c:v>42186</c:v>
                </c:pt>
                <c:pt idx="300">
                  <c:v>42187</c:v>
                </c:pt>
                <c:pt idx="301">
                  <c:v>42188</c:v>
                </c:pt>
                <c:pt idx="302">
                  <c:v>42191</c:v>
                </c:pt>
                <c:pt idx="303">
                  <c:v>42192</c:v>
                </c:pt>
                <c:pt idx="304">
                  <c:v>42193</c:v>
                </c:pt>
                <c:pt idx="305">
                  <c:v>42194</c:v>
                </c:pt>
                <c:pt idx="306">
                  <c:v>42195</c:v>
                </c:pt>
                <c:pt idx="307">
                  <c:v>42198</c:v>
                </c:pt>
                <c:pt idx="308">
                  <c:v>42199</c:v>
                </c:pt>
                <c:pt idx="309">
                  <c:v>42200</c:v>
                </c:pt>
                <c:pt idx="310">
                  <c:v>42201</c:v>
                </c:pt>
                <c:pt idx="311">
                  <c:v>42202</c:v>
                </c:pt>
                <c:pt idx="312">
                  <c:v>42205</c:v>
                </c:pt>
                <c:pt idx="313">
                  <c:v>42206</c:v>
                </c:pt>
                <c:pt idx="314">
                  <c:v>42207</c:v>
                </c:pt>
                <c:pt idx="315">
                  <c:v>42208</c:v>
                </c:pt>
                <c:pt idx="316">
                  <c:v>42209</c:v>
                </c:pt>
                <c:pt idx="317">
                  <c:v>42212</c:v>
                </c:pt>
                <c:pt idx="318">
                  <c:v>42213</c:v>
                </c:pt>
                <c:pt idx="319">
                  <c:v>42214</c:v>
                </c:pt>
                <c:pt idx="320">
                  <c:v>42215</c:v>
                </c:pt>
                <c:pt idx="321">
                  <c:v>42216</c:v>
                </c:pt>
                <c:pt idx="322">
                  <c:v>42219</c:v>
                </c:pt>
                <c:pt idx="323">
                  <c:v>42220</c:v>
                </c:pt>
                <c:pt idx="324">
                  <c:v>42221</c:v>
                </c:pt>
                <c:pt idx="325">
                  <c:v>42222</c:v>
                </c:pt>
                <c:pt idx="326">
                  <c:v>42223</c:v>
                </c:pt>
                <c:pt idx="327">
                  <c:v>42226</c:v>
                </c:pt>
                <c:pt idx="328">
                  <c:v>42227</c:v>
                </c:pt>
                <c:pt idx="329">
                  <c:v>42228</c:v>
                </c:pt>
                <c:pt idx="330">
                  <c:v>42229</c:v>
                </c:pt>
                <c:pt idx="331">
                  <c:v>42230</c:v>
                </c:pt>
                <c:pt idx="332">
                  <c:v>42233</c:v>
                </c:pt>
                <c:pt idx="333">
                  <c:v>42234</c:v>
                </c:pt>
                <c:pt idx="334">
                  <c:v>42235</c:v>
                </c:pt>
                <c:pt idx="335">
                  <c:v>42236</c:v>
                </c:pt>
                <c:pt idx="336">
                  <c:v>42237</c:v>
                </c:pt>
                <c:pt idx="337">
                  <c:v>42240</c:v>
                </c:pt>
                <c:pt idx="338">
                  <c:v>42241</c:v>
                </c:pt>
                <c:pt idx="339">
                  <c:v>42242</c:v>
                </c:pt>
                <c:pt idx="340">
                  <c:v>42243</c:v>
                </c:pt>
                <c:pt idx="341">
                  <c:v>42244</c:v>
                </c:pt>
                <c:pt idx="342">
                  <c:v>42248</c:v>
                </c:pt>
                <c:pt idx="343">
                  <c:v>42249</c:v>
                </c:pt>
                <c:pt idx="344">
                  <c:v>42250</c:v>
                </c:pt>
                <c:pt idx="345">
                  <c:v>42251</c:v>
                </c:pt>
                <c:pt idx="346">
                  <c:v>42254</c:v>
                </c:pt>
                <c:pt idx="347">
                  <c:v>42255</c:v>
                </c:pt>
                <c:pt idx="348">
                  <c:v>42256</c:v>
                </c:pt>
                <c:pt idx="349">
                  <c:v>42257</c:v>
                </c:pt>
                <c:pt idx="350">
                  <c:v>42258</c:v>
                </c:pt>
                <c:pt idx="351">
                  <c:v>42261</c:v>
                </c:pt>
              </c:numCache>
            </c:numRef>
          </c:cat>
          <c:val>
            <c:numRef>
              <c:f>Sheet1!$D$3772:$D$4134</c:f>
              <c:numCache>
                <c:formatCode>###,###,###,###,##0.000</c:formatCode>
                <c:ptCount val="352"/>
                <c:pt idx="0">
                  <c:v>18.245000000000001</c:v>
                </c:pt>
                <c:pt idx="1">
                  <c:v>18.184999999999999</c:v>
                </c:pt>
                <c:pt idx="2">
                  <c:v>18.323</c:v>
                </c:pt>
                <c:pt idx="3">
                  <c:v>18.713999999999999</c:v>
                </c:pt>
                <c:pt idx="4">
                  <c:v>18.963999999999999</c:v>
                </c:pt>
                <c:pt idx="5">
                  <c:v>19.055</c:v>
                </c:pt>
                <c:pt idx="6">
                  <c:v>18.905000000000001</c:v>
                </c:pt>
                <c:pt idx="7">
                  <c:v>18.623000000000001</c:v>
                </c:pt>
                <c:pt idx="8">
                  <c:v>18.672999999999998</c:v>
                </c:pt>
                <c:pt idx="9">
                  <c:v>19.693999999999999</c:v>
                </c:pt>
                <c:pt idx="10">
                  <c:v>20.135999999999999</c:v>
                </c:pt>
                <c:pt idx="11">
                  <c:v>20.344999999999999</c:v>
                </c:pt>
                <c:pt idx="12">
                  <c:v>20.486000000000001</c:v>
                </c:pt>
                <c:pt idx="13">
                  <c:v>20.323</c:v>
                </c:pt>
                <c:pt idx="14">
                  <c:v>20.041</c:v>
                </c:pt>
                <c:pt idx="15">
                  <c:v>19.341000000000001</c:v>
                </c:pt>
                <c:pt idx="16">
                  <c:v>19.172999999999998</c:v>
                </c:pt>
                <c:pt idx="17">
                  <c:v>19.314</c:v>
                </c:pt>
                <c:pt idx="18">
                  <c:v>19.431999999999999</c:v>
                </c:pt>
                <c:pt idx="19">
                  <c:v>19.459</c:v>
                </c:pt>
                <c:pt idx="20">
                  <c:v>19.359000000000002</c:v>
                </c:pt>
                <c:pt idx="21">
                  <c:v>19.117999999999999</c:v>
                </c:pt>
                <c:pt idx="22">
                  <c:v>18.917999999999999</c:v>
                </c:pt>
                <c:pt idx="23">
                  <c:v>18.664000000000001</c:v>
                </c:pt>
                <c:pt idx="24">
                  <c:v>18.905000000000001</c:v>
                </c:pt>
                <c:pt idx="25">
                  <c:v>19.140999999999998</c:v>
                </c:pt>
                <c:pt idx="26">
                  <c:v>19.167999999999999</c:v>
                </c:pt>
                <c:pt idx="27">
                  <c:v>19.114999999999998</c:v>
                </c:pt>
                <c:pt idx="28">
                  <c:v>19.263999999999999</c:v>
                </c:pt>
                <c:pt idx="29">
                  <c:v>19.559000000000001</c:v>
                </c:pt>
                <c:pt idx="30">
                  <c:v>21.05</c:v>
                </c:pt>
                <c:pt idx="31">
                  <c:v>21.53</c:v>
                </c:pt>
                <c:pt idx="32">
                  <c:v>21.876999999999999</c:v>
                </c:pt>
                <c:pt idx="33">
                  <c:v>21.945</c:v>
                </c:pt>
                <c:pt idx="34">
                  <c:v>21.97</c:v>
                </c:pt>
                <c:pt idx="35">
                  <c:v>21.927</c:v>
                </c:pt>
                <c:pt idx="36">
                  <c:v>21.436</c:v>
                </c:pt>
                <c:pt idx="37">
                  <c:v>20.777000000000001</c:v>
                </c:pt>
                <c:pt idx="38">
                  <c:v>20.513999999999999</c:v>
                </c:pt>
                <c:pt idx="39">
                  <c:v>20.463999999999999</c:v>
                </c:pt>
                <c:pt idx="40">
                  <c:v>20.609000000000002</c:v>
                </c:pt>
                <c:pt idx="41">
                  <c:v>22.032</c:v>
                </c:pt>
                <c:pt idx="42">
                  <c:v>22.582000000000001</c:v>
                </c:pt>
                <c:pt idx="43">
                  <c:v>22.495000000000001</c:v>
                </c:pt>
                <c:pt idx="44">
                  <c:v>22.094999999999999</c:v>
                </c:pt>
                <c:pt idx="45">
                  <c:v>22.032</c:v>
                </c:pt>
                <c:pt idx="46">
                  <c:v>21.555</c:v>
                </c:pt>
                <c:pt idx="47">
                  <c:v>21.445</c:v>
                </c:pt>
                <c:pt idx="48">
                  <c:v>21.664000000000001</c:v>
                </c:pt>
                <c:pt idx="49">
                  <c:v>22.472999999999999</c:v>
                </c:pt>
                <c:pt idx="50">
                  <c:v>23.204999999999998</c:v>
                </c:pt>
                <c:pt idx="51">
                  <c:v>22.795000000000002</c:v>
                </c:pt>
                <c:pt idx="52">
                  <c:v>22.382000000000001</c:v>
                </c:pt>
                <c:pt idx="53">
                  <c:v>22.123000000000001</c:v>
                </c:pt>
                <c:pt idx="54">
                  <c:v>21.963999999999999</c:v>
                </c:pt>
                <c:pt idx="55">
                  <c:v>21.545000000000002</c:v>
                </c:pt>
                <c:pt idx="56">
                  <c:v>21.190999999999999</c:v>
                </c:pt>
                <c:pt idx="57">
                  <c:v>20.605</c:v>
                </c:pt>
                <c:pt idx="58">
                  <c:v>20.305</c:v>
                </c:pt>
                <c:pt idx="59">
                  <c:v>19.655000000000001</c:v>
                </c:pt>
                <c:pt idx="60">
                  <c:v>19.114000000000001</c:v>
                </c:pt>
                <c:pt idx="61">
                  <c:v>18.773</c:v>
                </c:pt>
                <c:pt idx="62">
                  <c:v>18.623000000000001</c:v>
                </c:pt>
                <c:pt idx="63">
                  <c:v>18.582000000000001</c:v>
                </c:pt>
                <c:pt idx="64">
                  <c:v>18.332000000000001</c:v>
                </c:pt>
                <c:pt idx="65">
                  <c:v>18.3</c:v>
                </c:pt>
                <c:pt idx="66">
                  <c:v>18.414000000000001</c:v>
                </c:pt>
                <c:pt idx="67">
                  <c:v>18.536000000000001</c:v>
                </c:pt>
                <c:pt idx="68">
                  <c:v>18.564</c:v>
                </c:pt>
                <c:pt idx="69">
                  <c:v>18.555</c:v>
                </c:pt>
                <c:pt idx="70">
                  <c:v>18.600000000000001</c:v>
                </c:pt>
                <c:pt idx="71">
                  <c:v>18.640999999999998</c:v>
                </c:pt>
                <c:pt idx="72">
                  <c:v>18.626999999999999</c:v>
                </c:pt>
                <c:pt idx="73">
                  <c:v>18.614000000000001</c:v>
                </c:pt>
                <c:pt idx="74">
                  <c:v>18.614999999999998</c:v>
                </c:pt>
                <c:pt idx="75">
                  <c:v>18.600000000000001</c:v>
                </c:pt>
                <c:pt idx="76">
                  <c:v>18.62</c:v>
                </c:pt>
                <c:pt idx="77">
                  <c:v>18.645</c:v>
                </c:pt>
                <c:pt idx="78">
                  <c:v>18.704999999999998</c:v>
                </c:pt>
                <c:pt idx="79">
                  <c:v>18.902000000000001</c:v>
                </c:pt>
                <c:pt idx="80">
                  <c:v>19.38</c:v>
                </c:pt>
                <c:pt idx="81">
                  <c:v>19.754000000000001</c:v>
                </c:pt>
                <c:pt idx="82">
                  <c:v>21.2</c:v>
                </c:pt>
                <c:pt idx="83">
                  <c:v>23.263000000000002</c:v>
                </c:pt>
                <c:pt idx="84">
                  <c:v>23.605</c:v>
                </c:pt>
                <c:pt idx="85">
                  <c:v>23.06</c:v>
                </c:pt>
                <c:pt idx="86">
                  <c:v>23.295000000000002</c:v>
                </c:pt>
                <c:pt idx="87">
                  <c:v>24.41</c:v>
                </c:pt>
                <c:pt idx="88">
                  <c:v>23.91</c:v>
                </c:pt>
                <c:pt idx="89">
                  <c:v>23.253</c:v>
                </c:pt>
                <c:pt idx="90">
                  <c:v>22.895</c:v>
                </c:pt>
                <c:pt idx="91">
                  <c:v>24.085000000000001</c:v>
                </c:pt>
                <c:pt idx="92">
                  <c:v>24.45</c:v>
                </c:pt>
                <c:pt idx="93">
                  <c:v>24.08</c:v>
                </c:pt>
                <c:pt idx="94">
                  <c:v>23.824999999999999</c:v>
                </c:pt>
                <c:pt idx="95">
                  <c:v>23.454999999999998</c:v>
                </c:pt>
                <c:pt idx="96">
                  <c:v>23.36</c:v>
                </c:pt>
                <c:pt idx="97">
                  <c:v>23.466999999999999</c:v>
                </c:pt>
                <c:pt idx="98">
                  <c:v>23.556000000000001</c:v>
                </c:pt>
                <c:pt idx="99">
                  <c:v>23.411000000000001</c:v>
                </c:pt>
                <c:pt idx="100">
                  <c:v>23.2</c:v>
                </c:pt>
                <c:pt idx="101">
                  <c:v>22.864999999999998</c:v>
                </c:pt>
                <c:pt idx="102">
                  <c:v>22.535</c:v>
                </c:pt>
                <c:pt idx="103">
                  <c:v>22.21</c:v>
                </c:pt>
                <c:pt idx="104">
                  <c:v>21.934999999999999</c:v>
                </c:pt>
                <c:pt idx="105">
                  <c:v>21.45</c:v>
                </c:pt>
                <c:pt idx="106">
                  <c:v>21.08</c:v>
                </c:pt>
                <c:pt idx="107">
                  <c:v>21.01</c:v>
                </c:pt>
                <c:pt idx="108">
                  <c:v>20.805</c:v>
                </c:pt>
                <c:pt idx="109">
                  <c:v>20.149999999999999</c:v>
                </c:pt>
                <c:pt idx="110">
                  <c:v>19.774999999999999</c:v>
                </c:pt>
                <c:pt idx="111">
                  <c:v>19.635000000000002</c:v>
                </c:pt>
                <c:pt idx="112">
                  <c:v>19.7</c:v>
                </c:pt>
                <c:pt idx="113">
                  <c:v>19.54</c:v>
                </c:pt>
                <c:pt idx="114">
                  <c:v>19.344999999999999</c:v>
                </c:pt>
                <c:pt idx="115">
                  <c:v>19.055</c:v>
                </c:pt>
                <c:pt idx="116">
                  <c:v>18.864999999999998</c:v>
                </c:pt>
                <c:pt idx="117">
                  <c:v>18.466999999999999</c:v>
                </c:pt>
                <c:pt idx="118">
                  <c:v>18.295000000000002</c:v>
                </c:pt>
                <c:pt idx="119">
                  <c:v>17.86</c:v>
                </c:pt>
                <c:pt idx="120">
                  <c:v>17.649999999999999</c:v>
                </c:pt>
                <c:pt idx="121">
                  <c:v>17.454999999999998</c:v>
                </c:pt>
                <c:pt idx="122">
                  <c:v>17.385000000000002</c:v>
                </c:pt>
                <c:pt idx="123">
                  <c:v>17.265000000000001</c:v>
                </c:pt>
                <c:pt idx="124">
                  <c:v>17.14</c:v>
                </c:pt>
                <c:pt idx="125">
                  <c:v>16.989000000000001</c:v>
                </c:pt>
                <c:pt idx="126">
                  <c:v>17.082999999999998</c:v>
                </c:pt>
                <c:pt idx="127">
                  <c:v>17.600000000000001</c:v>
                </c:pt>
                <c:pt idx="128">
                  <c:v>19.975000000000001</c:v>
                </c:pt>
                <c:pt idx="129">
                  <c:v>20.245000000000001</c:v>
                </c:pt>
                <c:pt idx="130">
                  <c:v>20.375</c:v>
                </c:pt>
                <c:pt idx="131">
                  <c:v>20.47</c:v>
                </c:pt>
                <c:pt idx="132">
                  <c:v>23.074999999999999</c:v>
                </c:pt>
                <c:pt idx="133">
                  <c:v>25.63</c:v>
                </c:pt>
                <c:pt idx="134">
                  <c:v>26.15</c:v>
                </c:pt>
                <c:pt idx="135">
                  <c:v>25.94</c:v>
                </c:pt>
                <c:pt idx="136">
                  <c:v>25.715</c:v>
                </c:pt>
                <c:pt idx="137">
                  <c:v>25.954999999999998</c:v>
                </c:pt>
                <c:pt idx="138">
                  <c:v>25.895</c:v>
                </c:pt>
                <c:pt idx="139">
                  <c:v>25.06</c:v>
                </c:pt>
                <c:pt idx="140">
                  <c:v>24.274999999999999</c:v>
                </c:pt>
                <c:pt idx="141">
                  <c:v>24.495000000000001</c:v>
                </c:pt>
                <c:pt idx="142">
                  <c:v>23.73</c:v>
                </c:pt>
                <c:pt idx="143">
                  <c:v>22.875</c:v>
                </c:pt>
                <c:pt idx="144">
                  <c:v>22.15</c:v>
                </c:pt>
                <c:pt idx="145">
                  <c:v>20.824999999999999</c:v>
                </c:pt>
                <c:pt idx="146">
                  <c:v>20.434999999999999</c:v>
                </c:pt>
                <c:pt idx="147">
                  <c:v>20.725000000000001</c:v>
                </c:pt>
                <c:pt idx="148">
                  <c:v>21</c:v>
                </c:pt>
                <c:pt idx="149">
                  <c:v>21.17</c:v>
                </c:pt>
                <c:pt idx="150">
                  <c:v>20.7</c:v>
                </c:pt>
                <c:pt idx="151">
                  <c:v>19.82</c:v>
                </c:pt>
                <c:pt idx="152">
                  <c:v>19.2</c:v>
                </c:pt>
                <c:pt idx="153">
                  <c:v>18.954999999999998</c:v>
                </c:pt>
                <c:pt idx="154">
                  <c:v>18.489999999999998</c:v>
                </c:pt>
                <c:pt idx="155">
                  <c:v>17.98</c:v>
                </c:pt>
                <c:pt idx="156">
                  <c:v>17.574999999999999</c:v>
                </c:pt>
                <c:pt idx="157">
                  <c:v>17.32</c:v>
                </c:pt>
                <c:pt idx="158">
                  <c:v>17.094999999999999</c:v>
                </c:pt>
                <c:pt idx="159">
                  <c:v>16.715</c:v>
                </c:pt>
                <c:pt idx="160">
                  <c:v>16.21</c:v>
                </c:pt>
                <c:pt idx="161">
                  <c:v>15.911</c:v>
                </c:pt>
                <c:pt idx="162">
                  <c:v>15.675000000000001</c:v>
                </c:pt>
                <c:pt idx="163">
                  <c:v>15.36</c:v>
                </c:pt>
                <c:pt idx="164">
                  <c:v>15.178000000000001</c:v>
                </c:pt>
                <c:pt idx="165">
                  <c:v>14.9</c:v>
                </c:pt>
                <c:pt idx="166">
                  <c:v>14.64</c:v>
                </c:pt>
                <c:pt idx="167">
                  <c:v>13.84</c:v>
                </c:pt>
                <c:pt idx="168">
                  <c:v>13.04</c:v>
                </c:pt>
                <c:pt idx="169">
                  <c:v>12.47</c:v>
                </c:pt>
                <c:pt idx="170">
                  <c:v>11.86</c:v>
                </c:pt>
                <c:pt idx="171">
                  <c:v>11.63</c:v>
                </c:pt>
                <c:pt idx="172">
                  <c:v>11.515000000000001</c:v>
                </c:pt>
                <c:pt idx="173">
                  <c:v>11.455</c:v>
                </c:pt>
                <c:pt idx="174">
                  <c:v>11.404999999999999</c:v>
                </c:pt>
                <c:pt idx="175">
                  <c:v>11.218999999999999</c:v>
                </c:pt>
                <c:pt idx="176">
                  <c:v>11.06</c:v>
                </c:pt>
                <c:pt idx="177">
                  <c:v>10.705</c:v>
                </c:pt>
                <c:pt idx="178">
                  <c:v>10.333</c:v>
                </c:pt>
                <c:pt idx="179">
                  <c:v>9.8640000000000008</c:v>
                </c:pt>
                <c:pt idx="180">
                  <c:v>9.6449999999999996</c:v>
                </c:pt>
                <c:pt idx="181">
                  <c:v>10.32</c:v>
                </c:pt>
                <c:pt idx="182">
                  <c:v>10.505000000000001</c:v>
                </c:pt>
                <c:pt idx="183">
                  <c:v>10.49</c:v>
                </c:pt>
                <c:pt idx="184">
                  <c:v>10.615</c:v>
                </c:pt>
                <c:pt idx="185">
                  <c:v>10.695</c:v>
                </c:pt>
                <c:pt idx="186">
                  <c:v>11.234999999999999</c:v>
                </c:pt>
                <c:pt idx="187">
                  <c:v>11.7</c:v>
                </c:pt>
                <c:pt idx="188">
                  <c:v>12.395</c:v>
                </c:pt>
                <c:pt idx="189">
                  <c:v>12.315</c:v>
                </c:pt>
                <c:pt idx="190">
                  <c:v>11.91</c:v>
                </c:pt>
                <c:pt idx="191">
                  <c:v>11.615</c:v>
                </c:pt>
                <c:pt idx="192">
                  <c:v>11.414999999999999</c:v>
                </c:pt>
                <c:pt idx="193">
                  <c:v>11.085000000000001</c:v>
                </c:pt>
                <c:pt idx="194">
                  <c:v>10.715</c:v>
                </c:pt>
                <c:pt idx="195">
                  <c:v>10.49</c:v>
                </c:pt>
                <c:pt idx="196">
                  <c:v>10.379</c:v>
                </c:pt>
                <c:pt idx="197">
                  <c:v>10.295</c:v>
                </c:pt>
                <c:pt idx="198">
                  <c:v>10.36</c:v>
                </c:pt>
                <c:pt idx="199">
                  <c:v>10.755000000000001</c:v>
                </c:pt>
                <c:pt idx="200">
                  <c:v>10.885</c:v>
                </c:pt>
                <c:pt idx="201">
                  <c:v>10.824999999999999</c:v>
                </c:pt>
                <c:pt idx="202">
                  <c:v>10.86</c:v>
                </c:pt>
                <c:pt idx="203">
                  <c:v>10.712</c:v>
                </c:pt>
                <c:pt idx="204">
                  <c:v>10.15</c:v>
                </c:pt>
                <c:pt idx="205">
                  <c:v>10.195</c:v>
                </c:pt>
                <c:pt idx="206">
                  <c:v>10.324999999999999</c:v>
                </c:pt>
                <c:pt idx="207">
                  <c:v>10.278</c:v>
                </c:pt>
                <c:pt idx="208">
                  <c:v>10.217000000000001</c:v>
                </c:pt>
                <c:pt idx="209">
                  <c:v>10.211</c:v>
                </c:pt>
                <c:pt idx="210">
                  <c:v>10.217000000000001</c:v>
                </c:pt>
                <c:pt idx="211">
                  <c:v>10.225</c:v>
                </c:pt>
                <c:pt idx="212">
                  <c:v>10.27</c:v>
                </c:pt>
                <c:pt idx="213">
                  <c:v>10.445</c:v>
                </c:pt>
                <c:pt idx="214">
                  <c:v>10.46</c:v>
                </c:pt>
                <c:pt idx="215">
                  <c:v>10.451000000000001</c:v>
                </c:pt>
                <c:pt idx="216">
                  <c:v>10.44</c:v>
                </c:pt>
                <c:pt idx="217">
                  <c:v>10.39</c:v>
                </c:pt>
                <c:pt idx="218">
                  <c:v>10.365</c:v>
                </c:pt>
                <c:pt idx="219">
                  <c:v>10.37</c:v>
                </c:pt>
                <c:pt idx="220">
                  <c:v>10.494999999999999</c:v>
                </c:pt>
                <c:pt idx="221">
                  <c:v>10.53</c:v>
                </c:pt>
                <c:pt idx="222">
                  <c:v>10.535</c:v>
                </c:pt>
                <c:pt idx="223">
                  <c:v>10.523</c:v>
                </c:pt>
                <c:pt idx="224">
                  <c:v>10.3</c:v>
                </c:pt>
                <c:pt idx="225">
                  <c:v>10.210000000000001</c:v>
                </c:pt>
                <c:pt idx="226">
                  <c:v>10.186999999999999</c:v>
                </c:pt>
                <c:pt idx="227">
                  <c:v>10.178000000000001</c:v>
                </c:pt>
                <c:pt idx="228">
                  <c:v>10.1</c:v>
                </c:pt>
                <c:pt idx="229">
                  <c:v>10.125</c:v>
                </c:pt>
                <c:pt idx="230">
                  <c:v>10.14</c:v>
                </c:pt>
                <c:pt idx="231">
                  <c:v>10.115</c:v>
                </c:pt>
                <c:pt idx="232">
                  <c:v>10.199999999999999</c:v>
                </c:pt>
                <c:pt idx="233">
                  <c:v>10.23</c:v>
                </c:pt>
                <c:pt idx="234">
                  <c:v>10.23</c:v>
                </c:pt>
                <c:pt idx="235">
                  <c:v>10.3</c:v>
                </c:pt>
                <c:pt idx="236">
                  <c:v>10.28</c:v>
                </c:pt>
                <c:pt idx="237">
                  <c:v>10.195</c:v>
                </c:pt>
                <c:pt idx="238">
                  <c:v>10.015000000000001</c:v>
                </c:pt>
                <c:pt idx="239">
                  <c:v>9.8610000000000007</c:v>
                </c:pt>
                <c:pt idx="240">
                  <c:v>9.8789999999999996</c:v>
                </c:pt>
                <c:pt idx="241">
                  <c:v>9.8719999999999999</c:v>
                </c:pt>
                <c:pt idx="242">
                  <c:v>9.9770000000000003</c:v>
                </c:pt>
                <c:pt idx="243">
                  <c:v>10</c:v>
                </c:pt>
                <c:pt idx="244">
                  <c:v>9.94</c:v>
                </c:pt>
                <c:pt idx="245">
                  <c:v>9.91</c:v>
                </c:pt>
                <c:pt idx="246">
                  <c:v>9.84</c:v>
                </c:pt>
                <c:pt idx="247">
                  <c:v>9.9149999999999991</c:v>
                </c:pt>
                <c:pt idx="248">
                  <c:v>10.006</c:v>
                </c:pt>
                <c:pt idx="249">
                  <c:v>10.07</c:v>
                </c:pt>
                <c:pt idx="250">
                  <c:v>10.074999999999999</c:v>
                </c:pt>
                <c:pt idx="251">
                  <c:v>10.058</c:v>
                </c:pt>
                <c:pt idx="252">
                  <c:v>10.065</c:v>
                </c:pt>
                <c:pt idx="253">
                  <c:v>10.035</c:v>
                </c:pt>
                <c:pt idx="254">
                  <c:v>10.029999999999999</c:v>
                </c:pt>
                <c:pt idx="255">
                  <c:v>10.047000000000001</c:v>
                </c:pt>
                <c:pt idx="256">
                  <c:v>10.186999999999999</c:v>
                </c:pt>
                <c:pt idx="257">
                  <c:v>10.234999999999999</c:v>
                </c:pt>
                <c:pt idx="258">
                  <c:v>10.307</c:v>
                </c:pt>
                <c:pt idx="259">
                  <c:v>10.266999999999999</c:v>
                </c:pt>
                <c:pt idx="260">
                  <c:v>10.32</c:v>
                </c:pt>
                <c:pt idx="261">
                  <c:v>10.595000000000001</c:v>
                </c:pt>
                <c:pt idx="262">
                  <c:v>10.715</c:v>
                </c:pt>
                <c:pt idx="263">
                  <c:v>10.855</c:v>
                </c:pt>
                <c:pt idx="264">
                  <c:v>11.151999999999999</c:v>
                </c:pt>
                <c:pt idx="265">
                  <c:v>12.28</c:v>
                </c:pt>
                <c:pt idx="266">
                  <c:v>12.45</c:v>
                </c:pt>
                <c:pt idx="267">
                  <c:v>12.305</c:v>
                </c:pt>
                <c:pt idx="268">
                  <c:v>12.16</c:v>
                </c:pt>
                <c:pt idx="269">
                  <c:v>12.04</c:v>
                </c:pt>
                <c:pt idx="270">
                  <c:v>11.855</c:v>
                </c:pt>
                <c:pt idx="271">
                  <c:v>11.615</c:v>
                </c:pt>
                <c:pt idx="272">
                  <c:v>11.335000000000001</c:v>
                </c:pt>
                <c:pt idx="273">
                  <c:v>11.105</c:v>
                </c:pt>
                <c:pt idx="274">
                  <c:v>11.08</c:v>
                </c:pt>
                <c:pt idx="275">
                  <c:v>11.023</c:v>
                </c:pt>
                <c:pt idx="276">
                  <c:v>10.97</c:v>
                </c:pt>
                <c:pt idx="277">
                  <c:v>10.94</c:v>
                </c:pt>
                <c:pt idx="278">
                  <c:v>10.946999999999999</c:v>
                </c:pt>
                <c:pt idx="279">
                  <c:v>10.93</c:v>
                </c:pt>
                <c:pt idx="280">
                  <c:v>10.73</c:v>
                </c:pt>
                <c:pt idx="281">
                  <c:v>10.685</c:v>
                </c:pt>
                <c:pt idx="282">
                  <c:v>10.635</c:v>
                </c:pt>
                <c:pt idx="283">
                  <c:v>10.622</c:v>
                </c:pt>
                <c:pt idx="284">
                  <c:v>10.475</c:v>
                </c:pt>
                <c:pt idx="285">
                  <c:v>10.26</c:v>
                </c:pt>
                <c:pt idx="286">
                  <c:v>10.23</c:v>
                </c:pt>
                <c:pt idx="287">
                  <c:v>10.29</c:v>
                </c:pt>
                <c:pt idx="288">
                  <c:v>10.475</c:v>
                </c:pt>
                <c:pt idx="289">
                  <c:v>12.03</c:v>
                </c:pt>
                <c:pt idx="290">
                  <c:v>12.84</c:v>
                </c:pt>
                <c:pt idx="291">
                  <c:v>12.705</c:v>
                </c:pt>
                <c:pt idx="292">
                  <c:v>12.675000000000001</c:v>
                </c:pt>
                <c:pt idx="293">
                  <c:v>12.79</c:v>
                </c:pt>
                <c:pt idx="294">
                  <c:v>13.1</c:v>
                </c:pt>
                <c:pt idx="295">
                  <c:v>13.18</c:v>
                </c:pt>
                <c:pt idx="296">
                  <c:v>12.965</c:v>
                </c:pt>
                <c:pt idx="297">
                  <c:v>12.645</c:v>
                </c:pt>
                <c:pt idx="298">
                  <c:v>12.324999999999999</c:v>
                </c:pt>
                <c:pt idx="299">
                  <c:v>12.265000000000001</c:v>
                </c:pt>
                <c:pt idx="300">
                  <c:v>12.117000000000001</c:v>
                </c:pt>
                <c:pt idx="301">
                  <c:v>12.090999999999999</c:v>
                </c:pt>
                <c:pt idx="302">
                  <c:v>12.12</c:v>
                </c:pt>
                <c:pt idx="303">
                  <c:v>12.125</c:v>
                </c:pt>
                <c:pt idx="304">
                  <c:v>12.21</c:v>
                </c:pt>
                <c:pt idx="305">
                  <c:v>12.43</c:v>
                </c:pt>
                <c:pt idx="306">
                  <c:v>12.785</c:v>
                </c:pt>
                <c:pt idx="307">
                  <c:v>12.955</c:v>
                </c:pt>
                <c:pt idx="308">
                  <c:v>12.895</c:v>
                </c:pt>
                <c:pt idx="309">
                  <c:v>13.005000000000001</c:v>
                </c:pt>
                <c:pt idx="310">
                  <c:v>13.615</c:v>
                </c:pt>
                <c:pt idx="311">
                  <c:v>13.794</c:v>
                </c:pt>
                <c:pt idx="312">
                  <c:v>13.89</c:v>
                </c:pt>
                <c:pt idx="313">
                  <c:v>14.654999999999999</c:v>
                </c:pt>
                <c:pt idx="314">
                  <c:v>14.75</c:v>
                </c:pt>
                <c:pt idx="315">
                  <c:v>15.074999999999999</c:v>
                </c:pt>
                <c:pt idx="316">
                  <c:v>15.02</c:v>
                </c:pt>
                <c:pt idx="317">
                  <c:v>15.015000000000001</c:v>
                </c:pt>
                <c:pt idx="318">
                  <c:v>15.414999999999999</c:v>
                </c:pt>
                <c:pt idx="319">
                  <c:v>15.96</c:v>
                </c:pt>
                <c:pt idx="320">
                  <c:v>16.13</c:v>
                </c:pt>
                <c:pt idx="321">
                  <c:v>16.105</c:v>
                </c:pt>
                <c:pt idx="322">
                  <c:v>16.260000000000002</c:v>
                </c:pt>
                <c:pt idx="323">
                  <c:v>16.484999999999999</c:v>
                </c:pt>
                <c:pt idx="324">
                  <c:v>16.41</c:v>
                </c:pt>
                <c:pt idx="325">
                  <c:v>16.170000000000002</c:v>
                </c:pt>
                <c:pt idx="326">
                  <c:v>16.07</c:v>
                </c:pt>
                <c:pt idx="327">
                  <c:v>15.935</c:v>
                </c:pt>
                <c:pt idx="328">
                  <c:v>15.445</c:v>
                </c:pt>
                <c:pt idx="329">
                  <c:v>14.77</c:v>
                </c:pt>
                <c:pt idx="330">
                  <c:v>14.074999999999999</c:v>
                </c:pt>
                <c:pt idx="331">
                  <c:v>14.032999999999999</c:v>
                </c:pt>
                <c:pt idx="332">
                  <c:v>13.96</c:v>
                </c:pt>
                <c:pt idx="333">
                  <c:v>13.77</c:v>
                </c:pt>
                <c:pt idx="334">
                  <c:v>13.585000000000001</c:v>
                </c:pt>
                <c:pt idx="335">
                  <c:v>13.12</c:v>
                </c:pt>
                <c:pt idx="336">
                  <c:v>12.73</c:v>
                </c:pt>
                <c:pt idx="337">
                  <c:v>11.805</c:v>
                </c:pt>
                <c:pt idx="338">
                  <c:v>10.885</c:v>
                </c:pt>
                <c:pt idx="339">
                  <c:v>9.9149999999999991</c:v>
                </c:pt>
                <c:pt idx="340">
                  <c:v>9.8949999999999996</c:v>
                </c:pt>
                <c:pt idx="341">
                  <c:v>10.1</c:v>
                </c:pt>
                <c:pt idx="342">
                  <c:v>10.97</c:v>
                </c:pt>
                <c:pt idx="343">
                  <c:v>11.295</c:v>
                </c:pt>
                <c:pt idx="344">
                  <c:v>11.32</c:v>
                </c:pt>
                <c:pt idx="345">
                  <c:v>11.35</c:v>
                </c:pt>
                <c:pt idx="346">
                  <c:v>11.353</c:v>
                </c:pt>
                <c:pt idx="347">
                  <c:v>11.455</c:v>
                </c:pt>
                <c:pt idx="348">
                  <c:v>11.395</c:v>
                </c:pt>
                <c:pt idx="349">
                  <c:v>11.045</c:v>
                </c:pt>
                <c:pt idx="350">
                  <c:v>10.917</c:v>
                </c:pt>
                <c:pt idx="351">
                  <c:v>10.895</c:v>
                </c:pt>
              </c:numCache>
            </c:numRef>
          </c:val>
          <c:smooth val="0"/>
        </c:ser>
        <c:dLbls>
          <c:showLegendKey val="0"/>
          <c:showVal val="0"/>
          <c:showCatName val="0"/>
          <c:showSerName val="0"/>
          <c:showPercent val="0"/>
          <c:showBubbleSize val="0"/>
        </c:dLbls>
        <c:marker val="1"/>
        <c:smooth val="0"/>
        <c:axId val="322475904"/>
        <c:axId val="322477440"/>
      </c:lineChart>
      <c:lineChart>
        <c:grouping val="standard"/>
        <c:varyColors val="0"/>
        <c:ser>
          <c:idx val="0"/>
          <c:order val="0"/>
          <c:tx>
            <c:strRef>
              <c:f>Sheet1!$B$2</c:f>
              <c:strCache>
                <c:ptCount val="1"/>
                <c:pt idx="0">
                  <c:v>好望角型运费指数(BCI)</c:v>
                </c:pt>
              </c:strCache>
            </c:strRef>
          </c:tx>
          <c:marker>
            <c:symbol val="none"/>
          </c:marker>
          <c:cat>
            <c:numRef>
              <c:f>Sheet1!$A$3772:$A$4134</c:f>
              <c:numCache>
                <c:formatCode>yyyy/mm/dd;@</c:formatCode>
                <c:ptCount val="352"/>
                <c:pt idx="0">
                  <c:v>41745</c:v>
                </c:pt>
                <c:pt idx="1">
                  <c:v>41746</c:v>
                </c:pt>
                <c:pt idx="2">
                  <c:v>41751</c:v>
                </c:pt>
                <c:pt idx="3">
                  <c:v>41752</c:v>
                </c:pt>
                <c:pt idx="4">
                  <c:v>41753</c:v>
                </c:pt>
                <c:pt idx="5">
                  <c:v>41754</c:v>
                </c:pt>
                <c:pt idx="6">
                  <c:v>41757</c:v>
                </c:pt>
                <c:pt idx="7">
                  <c:v>41758</c:v>
                </c:pt>
                <c:pt idx="8">
                  <c:v>41759</c:v>
                </c:pt>
                <c:pt idx="9">
                  <c:v>41760</c:v>
                </c:pt>
                <c:pt idx="10">
                  <c:v>41761</c:v>
                </c:pt>
                <c:pt idx="11">
                  <c:v>41765</c:v>
                </c:pt>
                <c:pt idx="12">
                  <c:v>41766</c:v>
                </c:pt>
                <c:pt idx="13">
                  <c:v>41767</c:v>
                </c:pt>
                <c:pt idx="14">
                  <c:v>41768</c:v>
                </c:pt>
                <c:pt idx="15">
                  <c:v>41771</c:v>
                </c:pt>
                <c:pt idx="16">
                  <c:v>41772</c:v>
                </c:pt>
                <c:pt idx="17">
                  <c:v>41773</c:v>
                </c:pt>
                <c:pt idx="18">
                  <c:v>41774</c:v>
                </c:pt>
                <c:pt idx="19">
                  <c:v>41775</c:v>
                </c:pt>
                <c:pt idx="20">
                  <c:v>41778</c:v>
                </c:pt>
                <c:pt idx="21">
                  <c:v>41779</c:v>
                </c:pt>
                <c:pt idx="22">
                  <c:v>41780</c:v>
                </c:pt>
                <c:pt idx="23">
                  <c:v>41781</c:v>
                </c:pt>
                <c:pt idx="24">
                  <c:v>41782</c:v>
                </c:pt>
                <c:pt idx="25">
                  <c:v>41786</c:v>
                </c:pt>
                <c:pt idx="26">
                  <c:v>41787</c:v>
                </c:pt>
                <c:pt idx="27">
                  <c:v>41788</c:v>
                </c:pt>
                <c:pt idx="28">
                  <c:v>41789</c:v>
                </c:pt>
                <c:pt idx="29">
                  <c:v>41792</c:v>
                </c:pt>
                <c:pt idx="30">
                  <c:v>41793</c:v>
                </c:pt>
                <c:pt idx="31">
                  <c:v>41794</c:v>
                </c:pt>
                <c:pt idx="32">
                  <c:v>41795</c:v>
                </c:pt>
                <c:pt idx="33">
                  <c:v>41796</c:v>
                </c:pt>
                <c:pt idx="34">
                  <c:v>41799</c:v>
                </c:pt>
                <c:pt idx="35">
                  <c:v>41800</c:v>
                </c:pt>
                <c:pt idx="36">
                  <c:v>41801</c:v>
                </c:pt>
                <c:pt idx="37">
                  <c:v>41802</c:v>
                </c:pt>
                <c:pt idx="38">
                  <c:v>41803</c:v>
                </c:pt>
                <c:pt idx="39">
                  <c:v>41806</c:v>
                </c:pt>
                <c:pt idx="40">
                  <c:v>41807</c:v>
                </c:pt>
                <c:pt idx="41">
                  <c:v>41808</c:v>
                </c:pt>
                <c:pt idx="42">
                  <c:v>41809</c:v>
                </c:pt>
                <c:pt idx="43">
                  <c:v>41810</c:v>
                </c:pt>
                <c:pt idx="44">
                  <c:v>41813</c:v>
                </c:pt>
                <c:pt idx="45">
                  <c:v>41814</c:v>
                </c:pt>
                <c:pt idx="46">
                  <c:v>41815</c:v>
                </c:pt>
                <c:pt idx="47">
                  <c:v>41816</c:v>
                </c:pt>
                <c:pt idx="48">
                  <c:v>41817</c:v>
                </c:pt>
                <c:pt idx="49">
                  <c:v>41820</c:v>
                </c:pt>
                <c:pt idx="50">
                  <c:v>41821</c:v>
                </c:pt>
                <c:pt idx="51">
                  <c:v>41822</c:v>
                </c:pt>
                <c:pt idx="52">
                  <c:v>41823</c:v>
                </c:pt>
                <c:pt idx="53">
                  <c:v>41824</c:v>
                </c:pt>
                <c:pt idx="54">
                  <c:v>41827</c:v>
                </c:pt>
                <c:pt idx="55">
                  <c:v>41828</c:v>
                </c:pt>
                <c:pt idx="56">
                  <c:v>41829</c:v>
                </c:pt>
                <c:pt idx="57">
                  <c:v>41830</c:v>
                </c:pt>
                <c:pt idx="58">
                  <c:v>41831</c:v>
                </c:pt>
                <c:pt idx="59">
                  <c:v>41834</c:v>
                </c:pt>
                <c:pt idx="60">
                  <c:v>41835</c:v>
                </c:pt>
                <c:pt idx="61">
                  <c:v>41836</c:v>
                </c:pt>
                <c:pt idx="62">
                  <c:v>41837</c:v>
                </c:pt>
                <c:pt idx="63">
                  <c:v>41838</c:v>
                </c:pt>
                <c:pt idx="64">
                  <c:v>41841</c:v>
                </c:pt>
                <c:pt idx="65">
                  <c:v>41842</c:v>
                </c:pt>
                <c:pt idx="66">
                  <c:v>41843</c:v>
                </c:pt>
                <c:pt idx="67">
                  <c:v>41844</c:v>
                </c:pt>
                <c:pt idx="68">
                  <c:v>41845</c:v>
                </c:pt>
                <c:pt idx="69">
                  <c:v>41848</c:v>
                </c:pt>
                <c:pt idx="70">
                  <c:v>41849</c:v>
                </c:pt>
                <c:pt idx="71">
                  <c:v>41850</c:v>
                </c:pt>
                <c:pt idx="72">
                  <c:v>41851</c:v>
                </c:pt>
                <c:pt idx="73">
                  <c:v>41852</c:v>
                </c:pt>
                <c:pt idx="74">
                  <c:v>41855</c:v>
                </c:pt>
                <c:pt idx="75">
                  <c:v>41856</c:v>
                </c:pt>
                <c:pt idx="76">
                  <c:v>41857</c:v>
                </c:pt>
                <c:pt idx="77">
                  <c:v>41858</c:v>
                </c:pt>
                <c:pt idx="78">
                  <c:v>41859</c:v>
                </c:pt>
                <c:pt idx="79">
                  <c:v>41862</c:v>
                </c:pt>
                <c:pt idx="80">
                  <c:v>41863</c:v>
                </c:pt>
                <c:pt idx="81">
                  <c:v>41864</c:v>
                </c:pt>
                <c:pt idx="82">
                  <c:v>41865</c:v>
                </c:pt>
                <c:pt idx="83">
                  <c:v>41866</c:v>
                </c:pt>
                <c:pt idx="84">
                  <c:v>41869</c:v>
                </c:pt>
                <c:pt idx="85">
                  <c:v>41870</c:v>
                </c:pt>
                <c:pt idx="86">
                  <c:v>41871</c:v>
                </c:pt>
                <c:pt idx="87">
                  <c:v>41872</c:v>
                </c:pt>
                <c:pt idx="88">
                  <c:v>41873</c:v>
                </c:pt>
                <c:pt idx="89">
                  <c:v>41877</c:v>
                </c:pt>
                <c:pt idx="90">
                  <c:v>41878</c:v>
                </c:pt>
                <c:pt idx="91">
                  <c:v>41879</c:v>
                </c:pt>
                <c:pt idx="92">
                  <c:v>41880</c:v>
                </c:pt>
                <c:pt idx="93">
                  <c:v>41883</c:v>
                </c:pt>
                <c:pt idx="94">
                  <c:v>41884</c:v>
                </c:pt>
                <c:pt idx="95">
                  <c:v>41885</c:v>
                </c:pt>
                <c:pt idx="96">
                  <c:v>41886</c:v>
                </c:pt>
                <c:pt idx="97">
                  <c:v>41887</c:v>
                </c:pt>
                <c:pt idx="98">
                  <c:v>41891</c:v>
                </c:pt>
                <c:pt idx="99">
                  <c:v>41892</c:v>
                </c:pt>
                <c:pt idx="100">
                  <c:v>41893</c:v>
                </c:pt>
                <c:pt idx="101">
                  <c:v>41894</c:v>
                </c:pt>
                <c:pt idx="102">
                  <c:v>41897</c:v>
                </c:pt>
                <c:pt idx="103">
                  <c:v>41898</c:v>
                </c:pt>
                <c:pt idx="104">
                  <c:v>41899</c:v>
                </c:pt>
                <c:pt idx="105">
                  <c:v>41900</c:v>
                </c:pt>
                <c:pt idx="106">
                  <c:v>41901</c:v>
                </c:pt>
                <c:pt idx="107">
                  <c:v>41904</c:v>
                </c:pt>
                <c:pt idx="108">
                  <c:v>41905</c:v>
                </c:pt>
                <c:pt idx="109">
                  <c:v>41906</c:v>
                </c:pt>
                <c:pt idx="110">
                  <c:v>41907</c:v>
                </c:pt>
                <c:pt idx="111">
                  <c:v>41908</c:v>
                </c:pt>
                <c:pt idx="112">
                  <c:v>41911</c:v>
                </c:pt>
                <c:pt idx="113">
                  <c:v>41912</c:v>
                </c:pt>
                <c:pt idx="114">
                  <c:v>41913</c:v>
                </c:pt>
                <c:pt idx="115">
                  <c:v>41914</c:v>
                </c:pt>
                <c:pt idx="116">
                  <c:v>41915</c:v>
                </c:pt>
                <c:pt idx="117">
                  <c:v>41918</c:v>
                </c:pt>
                <c:pt idx="118">
                  <c:v>41919</c:v>
                </c:pt>
                <c:pt idx="119">
                  <c:v>41920</c:v>
                </c:pt>
                <c:pt idx="120">
                  <c:v>41921</c:v>
                </c:pt>
                <c:pt idx="121">
                  <c:v>41922</c:v>
                </c:pt>
                <c:pt idx="122">
                  <c:v>41925</c:v>
                </c:pt>
                <c:pt idx="123">
                  <c:v>41926</c:v>
                </c:pt>
                <c:pt idx="124">
                  <c:v>41927</c:v>
                </c:pt>
                <c:pt idx="125">
                  <c:v>41928</c:v>
                </c:pt>
                <c:pt idx="126">
                  <c:v>41929</c:v>
                </c:pt>
                <c:pt idx="127">
                  <c:v>41932</c:v>
                </c:pt>
                <c:pt idx="128">
                  <c:v>41933</c:v>
                </c:pt>
                <c:pt idx="129">
                  <c:v>41934</c:v>
                </c:pt>
                <c:pt idx="130">
                  <c:v>41935</c:v>
                </c:pt>
                <c:pt idx="131">
                  <c:v>41936</c:v>
                </c:pt>
                <c:pt idx="132">
                  <c:v>41939</c:v>
                </c:pt>
                <c:pt idx="133">
                  <c:v>41940</c:v>
                </c:pt>
                <c:pt idx="134">
                  <c:v>41941</c:v>
                </c:pt>
                <c:pt idx="135">
                  <c:v>41942</c:v>
                </c:pt>
                <c:pt idx="136">
                  <c:v>41943</c:v>
                </c:pt>
                <c:pt idx="137">
                  <c:v>41946</c:v>
                </c:pt>
                <c:pt idx="138">
                  <c:v>41947</c:v>
                </c:pt>
                <c:pt idx="139">
                  <c:v>41948</c:v>
                </c:pt>
                <c:pt idx="140">
                  <c:v>41949</c:v>
                </c:pt>
                <c:pt idx="141">
                  <c:v>41950</c:v>
                </c:pt>
                <c:pt idx="142">
                  <c:v>41953</c:v>
                </c:pt>
                <c:pt idx="143">
                  <c:v>41954</c:v>
                </c:pt>
                <c:pt idx="144">
                  <c:v>41955</c:v>
                </c:pt>
                <c:pt idx="145">
                  <c:v>41956</c:v>
                </c:pt>
                <c:pt idx="146">
                  <c:v>41957</c:v>
                </c:pt>
                <c:pt idx="147">
                  <c:v>41960</c:v>
                </c:pt>
                <c:pt idx="148">
                  <c:v>41961</c:v>
                </c:pt>
                <c:pt idx="149">
                  <c:v>41962</c:v>
                </c:pt>
                <c:pt idx="150">
                  <c:v>41963</c:v>
                </c:pt>
                <c:pt idx="151">
                  <c:v>41964</c:v>
                </c:pt>
                <c:pt idx="152">
                  <c:v>41967</c:v>
                </c:pt>
                <c:pt idx="153">
                  <c:v>41968</c:v>
                </c:pt>
                <c:pt idx="154">
                  <c:v>41969</c:v>
                </c:pt>
                <c:pt idx="155">
                  <c:v>41970</c:v>
                </c:pt>
                <c:pt idx="156">
                  <c:v>41971</c:v>
                </c:pt>
                <c:pt idx="157">
                  <c:v>41974</c:v>
                </c:pt>
                <c:pt idx="158">
                  <c:v>41975</c:v>
                </c:pt>
                <c:pt idx="159">
                  <c:v>41976</c:v>
                </c:pt>
                <c:pt idx="160">
                  <c:v>41977</c:v>
                </c:pt>
                <c:pt idx="161">
                  <c:v>41978</c:v>
                </c:pt>
                <c:pt idx="162">
                  <c:v>41981</c:v>
                </c:pt>
                <c:pt idx="163">
                  <c:v>41982</c:v>
                </c:pt>
                <c:pt idx="164">
                  <c:v>41983</c:v>
                </c:pt>
                <c:pt idx="165">
                  <c:v>41984</c:v>
                </c:pt>
                <c:pt idx="166">
                  <c:v>41985</c:v>
                </c:pt>
                <c:pt idx="167">
                  <c:v>41988</c:v>
                </c:pt>
                <c:pt idx="168">
                  <c:v>41989</c:v>
                </c:pt>
                <c:pt idx="169">
                  <c:v>41990</c:v>
                </c:pt>
                <c:pt idx="170">
                  <c:v>41991</c:v>
                </c:pt>
                <c:pt idx="171">
                  <c:v>41992</c:v>
                </c:pt>
                <c:pt idx="172">
                  <c:v>41995</c:v>
                </c:pt>
                <c:pt idx="173">
                  <c:v>41996</c:v>
                </c:pt>
                <c:pt idx="174">
                  <c:v>41997</c:v>
                </c:pt>
                <c:pt idx="175">
                  <c:v>42006</c:v>
                </c:pt>
                <c:pt idx="176">
                  <c:v>42009</c:v>
                </c:pt>
                <c:pt idx="177">
                  <c:v>42010</c:v>
                </c:pt>
                <c:pt idx="178">
                  <c:v>42011</c:v>
                </c:pt>
                <c:pt idx="179">
                  <c:v>42012</c:v>
                </c:pt>
                <c:pt idx="180">
                  <c:v>42013</c:v>
                </c:pt>
                <c:pt idx="181">
                  <c:v>42016</c:v>
                </c:pt>
                <c:pt idx="182">
                  <c:v>42017</c:v>
                </c:pt>
                <c:pt idx="183">
                  <c:v>42018</c:v>
                </c:pt>
                <c:pt idx="184">
                  <c:v>42019</c:v>
                </c:pt>
                <c:pt idx="185">
                  <c:v>42020</c:v>
                </c:pt>
                <c:pt idx="186">
                  <c:v>42023</c:v>
                </c:pt>
                <c:pt idx="187">
                  <c:v>42024</c:v>
                </c:pt>
                <c:pt idx="188">
                  <c:v>42025</c:v>
                </c:pt>
                <c:pt idx="189">
                  <c:v>42026</c:v>
                </c:pt>
                <c:pt idx="190">
                  <c:v>42027</c:v>
                </c:pt>
                <c:pt idx="191">
                  <c:v>42030</c:v>
                </c:pt>
                <c:pt idx="192">
                  <c:v>42031</c:v>
                </c:pt>
                <c:pt idx="193">
                  <c:v>42032</c:v>
                </c:pt>
                <c:pt idx="194">
                  <c:v>42033</c:v>
                </c:pt>
                <c:pt idx="195">
                  <c:v>42034</c:v>
                </c:pt>
                <c:pt idx="196">
                  <c:v>42037</c:v>
                </c:pt>
                <c:pt idx="197">
                  <c:v>42038</c:v>
                </c:pt>
                <c:pt idx="198">
                  <c:v>42039</c:v>
                </c:pt>
                <c:pt idx="199">
                  <c:v>42040</c:v>
                </c:pt>
                <c:pt idx="200">
                  <c:v>42041</c:v>
                </c:pt>
                <c:pt idx="201">
                  <c:v>42044</c:v>
                </c:pt>
                <c:pt idx="202">
                  <c:v>42045</c:v>
                </c:pt>
                <c:pt idx="203">
                  <c:v>42046</c:v>
                </c:pt>
                <c:pt idx="204">
                  <c:v>42047</c:v>
                </c:pt>
                <c:pt idx="205">
                  <c:v>42048</c:v>
                </c:pt>
                <c:pt idx="206">
                  <c:v>42051</c:v>
                </c:pt>
                <c:pt idx="207">
                  <c:v>42052</c:v>
                </c:pt>
                <c:pt idx="208">
                  <c:v>42053</c:v>
                </c:pt>
                <c:pt idx="209">
                  <c:v>42054</c:v>
                </c:pt>
                <c:pt idx="210">
                  <c:v>42055</c:v>
                </c:pt>
                <c:pt idx="211">
                  <c:v>42058</c:v>
                </c:pt>
                <c:pt idx="212">
                  <c:v>42059</c:v>
                </c:pt>
                <c:pt idx="213">
                  <c:v>42060</c:v>
                </c:pt>
                <c:pt idx="214">
                  <c:v>42061</c:v>
                </c:pt>
                <c:pt idx="215">
                  <c:v>42062</c:v>
                </c:pt>
                <c:pt idx="216">
                  <c:v>42065</c:v>
                </c:pt>
                <c:pt idx="217">
                  <c:v>42066</c:v>
                </c:pt>
                <c:pt idx="218">
                  <c:v>42067</c:v>
                </c:pt>
                <c:pt idx="219">
                  <c:v>42068</c:v>
                </c:pt>
                <c:pt idx="220">
                  <c:v>42069</c:v>
                </c:pt>
                <c:pt idx="221">
                  <c:v>42072</c:v>
                </c:pt>
                <c:pt idx="222">
                  <c:v>42073</c:v>
                </c:pt>
                <c:pt idx="223">
                  <c:v>42074</c:v>
                </c:pt>
                <c:pt idx="224">
                  <c:v>42075</c:v>
                </c:pt>
                <c:pt idx="225">
                  <c:v>42076</c:v>
                </c:pt>
                <c:pt idx="226">
                  <c:v>42079</c:v>
                </c:pt>
                <c:pt idx="227">
                  <c:v>42080</c:v>
                </c:pt>
                <c:pt idx="228">
                  <c:v>42081</c:v>
                </c:pt>
                <c:pt idx="229">
                  <c:v>42082</c:v>
                </c:pt>
                <c:pt idx="230">
                  <c:v>42083</c:v>
                </c:pt>
                <c:pt idx="231">
                  <c:v>42086</c:v>
                </c:pt>
                <c:pt idx="232">
                  <c:v>42087</c:v>
                </c:pt>
                <c:pt idx="233">
                  <c:v>42088</c:v>
                </c:pt>
                <c:pt idx="234">
                  <c:v>42089</c:v>
                </c:pt>
                <c:pt idx="235">
                  <c:v>42090</c:v>
                </c:pt>
                <c:pt idx="236">
                  <c:v>42093</c:v>
                </c:pt>
                <c:pt idx="237">
                  <c:v>42094</c:v>
                </c:pt>
                <c:pt idx="238">
                  <c:v>42095</c:v>
                </c:pt>
                <c:pt idx="239">
                  <c:v>42096</c:v>
                </c:pt>
                <c:pt idx="240">
                  <c:v>42101</c:v>
                </c:pt>
                <c:pt idx="241">
                  <c:v>42102</c:v>
                </c:pt>
                <c:pt idx="242">
                  <c:v>42103</c:v>
                </c:pt>
                <c:pt idx="243">
                  <c:v>42104</c:v>
                </c:pt>
                <c:pt idx="244">
                  <c:v>42107</c:v>
                </c:pt>
                <c:pt idx="245">
                  <c:v>42108</c:v>
                </c:pt>
                <c:pt idx="246">
                  <c:v>42109</c:v>
                </c:pt>
                <c:pt idx="247">
                  <c:v>42110</c:v>
                </c:pt>
                <c:pt idx="248">
                  <c:v>42111</c:v>
                </c:pt>
                <c:pt idx="249">
                  <c:v>42114</c:v>
                </c:pt>
                <c:pt idx="250">
                  <c:v>42115</c:v>
                </c:pt>
                <c:pt idx="251">
                  <c:v>42116</c:v>
                </c:pt>
                <c:pt idx="252">
                  <c:v>42117</c:v>
                </c:pt>
                <c:pt idx="253">
                  <c:v>42118</c:v>
                </c:pt>
                <c:pt idx="254">
                  <c:v>42121</c:v>
                </c:pt>
                <c:pt idx="255">
                  <c:v>42122</c:v>
                </c:pt>
                <c:pt idx="256">
                  <c:v>42123</c:v>
                </c:pt>
                <c:pt idx="257">
                  <c:v>42124</c:v>
                </c:pt>
                <c:pt idx="258">
                  <c:v>42125</c:v>
                </c:pt>
                <c:pt idx="259">
                  <c:v>42129</c:v>
                </c:pt>
                <c:pt idx="260">
                  <c:v>42130</c:v>
                </c:pt>
                <c:pt idx="261">
                  <c:v>42131</c:v>
                </c:pt>
                <c:pt idx="262">
                  <c:v>42132</c:v>
                </c:pt>
                <c:pt idx="263">
                  <c:v>42135</c:v>
                </c:pt>
                <c:pt idx="264">
                  <c:v>42136</c:v>
                </c:pt>
                <c:pt idx="265">
                  <c:v>42137</c:v>
                </c:pt>
                <c:pt idx="266">
                  <c:v>42138</c:v>
                </c:pt>
                <c:pt idx="267">
                  <c:v>42139</c:v>
                </c:pt>
                <c:pt idx="268">
                  <c:v>42142</c:v>
                </c:pt>
                <c:pt idx="269">
                  <c:v>42143</c:v>
                </c:pt>
                <c:pt idx="270">
                  <c:v>42144</c:v>
                </c:pt>
                <c:pt idx="271">
                  <c:v>42145</c:v>
                </c:pt>
                <c:pt idx="272">
                  <c:v>42146</c:v>
                </c:pt>
                <c:pt idx="273">
                  <c:v>42150</c:v>
                </c:pt>
                <c:pt idx="274">
                  <c:v>42151</c:v>
                </c:pt>
                <c:pt idx="275">
                  <c:v>42152</c:v>
                </c:pt>
                <c:pt idx="276">
                  <c:v>42153</c:v>
                </c:pt>
                <c:pt idx="277">
                  <c:v>42156</c:v>
                </c:pt>
                <c:pt idx="278">
                  <c:v>42157</c:v>
                </c:pt>
                <c:pt idx="279">
                  <c:v>42158</c:v>
                </c:pt>
                <c:pt idx="280">
                  <c:v>42159</c:v>
                </c:pt>
                <c:pt idx="281">
                  <c:v>42160</c:v>
                </c:pt>
                <c:pt idx="282">
                  <c:v>42163</c:v>
                </c:pt>
                <c:pt idx="283">
                  <c:v>42164</c:v>
                </c:pt>
                <c:pt idx="284">
                  <c:v>42165</c:v>
                </c:pt>
                <c:pt idx="285">
                  <c:v>42166</c:v>
                </c:pt>
                <c:pt idx="286">
                  <c:v>42167</c:v>
                </c:pt>
                <c:pt idx="287">
                  <c:v>42170</c:v>
                </c:pt>
                <c:pt idx="288">
                  <c:v>42171</c:v>
                </c:pt>
                <c:pt idx="289">
                  <c:v>42172</c:v>
                </c:pt>
                <c:pt idx="290">
                  <c:v>42173</c:v>
                </c:pt>
                <c:pt idx="291">
                  <c:v>42174</c:v>
                </c:pt>
                <c:pt idx="292">
                  <c:v>42177</c:v>
                </c:pt>
                <c:pt idx="293">
                  <c:v>42178</c:v>
                </c:pt>
                <c:pt idx="294">
                  <c:v>42179</c:v>
                </c:pt>
                <c:pt idx="295">
                  <c:v>42180</c:v>
                </c:pt>
                <c:pt idx="296">
                  <c:v>42181</c:v>
                </c:pt>
                <c:pt idx="297">
                  <c:v>42184</c:v>
                </c:pt>
                <c:pt idx="298">
                  <c:v>42185</c:v>
                </c:pt>
                <c:pt idx="299">
                  <c:v>42186</c:v>
                </c:pt>
                <c:pt idx="300">
                  <c:v>42187</c:v>
                </c:pt>
                <c:pt idx="301">
                  <c:v>42188</c:v>
                </c:pt>
                <c:pt idx="302">
                  <c:v>42191</c:v>
                </c:pt>
                <c:pt idx="303">
                  <c:v>42192</c:v>
                </c:pt>
                <c:pt idx="304">
                  <c:v>42193</c:v>
                </c:pt>
                <c:pt idx="305">
                  <c:v>42194</c:v>
                </c:pt>
                <c:pt idx="306">
                  <c:v>42195</c:v>
                </c:pt>
                <c:pt idx="307">
                  <c:v>42198</c:v>
                </c:pt>
                <c:pt idx="308">
                  <c:v>42199</c:v>
                </c:pt>
                <c:pt idx="309">
                  <c:v>42200</c:v>
                </c:pt>
                <c:pt idx="310">
                  <c:v>42201</c:v>
                </c:pt>
                <c:pt idx="311">
                  <c:v>42202</c:v>
                </c:pt>
                <c:pt idx="312">
                  <c:v>42205</c:v>
                </c:pt>
                <c:pt idx="313">
                  <c:v>42206</c:v>
                </c:pt>
                <c:pt idx="314">
                  <c:v>42207</c:v>
                </c:pt>
                <c:pt idx="315">
                  <c:v>42208</c:v>
                </c:pt>
                <c:pt idx="316">
                  <c:v>42209</c:v>
                </c:pt>
                <c:pt idx="317">
                  <c:v>42212</c:v>
                </c:pt>
                <c:pt idx="318">
                  <c:v>42213</c:v>
                </c:pt>
                <c:pt idx="319">
                  <c:v>42214</c:v>
                </c:pt>
                <c:pt idx="320">
                  <c:v>42215</c:v>
                </c:pt>
                <c:pt idx="321">
                  <c:v>42216</c:v>
                </c:pt>
                <c:pt idx="322">
                  <c:v>42219</c:v>
                </c:pt>
                <c:pt idx="323">
                  <c:v>42220</c:v>
                </c:pt>
                <c:pt idx="324">
                  <c:v>42221</c:v>
                </c:pt>
                <c:pt idx="325">
                  <c:v>42222</c:v>
                </c:pt>
                <c:pt idx="326">
                  <c:v>42223</c:v>
                </c:pt>
                <c:pt idx="327">
                  <c:v>42226</c:v>
                </c:pt>
                <c:pt idx="328">
                  <c:v>42227</c:v>
                </c:pt>
                <c:pt idx="329">
                  <c:v>42228</c:v>
                </c:pt>
                <c:pt idx="330">
                  <c:v>42229</c:v>
                </c:pt>
                <c:pt idx="331">
                  <c:v>42230</c:v>
                </c:pt>
                <c:pt idx="332">
                  <c:v>42233</c:v>
                </c:pt>
                <c:pt idx="333">
                  <c:v>42234</c:v>
                </c:pt>
                <c:pt idx="334">
                  <c:v>42235</c:v>
                </c:pt>
                <c:pt idx="335">
                  <c:v>42236</c:v>
                </c:pt>
                <c:pt idx="336">
                  <c:v>42237</c:v>
                </c:pt>
                <c:pt idx="337">
                  <c:v>42240</c:v>
                </c:pt>
                <c:pt idx="338">
                  <c:v>42241</c:v>
                </c:pt>
                <c:pt idx="339">
                  <c:v>42242</c:v>
                </c:pt>
                <c:pt idx="340">
                  <c:v>42243</c:v>
                </c:pt>
                <c:pt idx="341">
                  <c:v>42244</c:v>
                </c:pt>
                <c:pt idx="342">
                  <c:v>42248</c:v>
                </c:pt>
                <c:pt idx="343">
                  <c:v>42249</c:v>
                </c:pt>
                <c:pt idx="344">
                  <c:v>42250</c:v>
                </c:pt>
                <c:pt idx="345">
                  <c:v>42251</c:v>
                </c:pt>
                <c:pt idx="346">
                  <c:v>42254</c:v>
                </c:pt>
                <c:pt idx="347">
                  <c:v>42255</c:v>
                </c:pt>
                <c:pt idx="348">
                  <c:v>42256</c:v>
                </c:pt>
                <c:pt idx="349">
                  <c:v>42257</c:v>
                </c:pt>
                <c:pt idx="350">
                  <c:v>42258</c:v>
                </c:pt>
                <c:pt idx="351">
                  <c:v>42261</c:v>
                </c:pt>
              </c:numCache>
            </c:numRef>
          </c:cat>
          <c:val>
            <c:numRef>
              <c:f>Sheet1!$B$3772:$B$4134</c:f>
              <c:numCache>
                <c:formatCode>###,###,###,###,##0.00</c:formatCode>
                <c:ptCount val="352"/>
                <c:pt idx="0">
                  <c:v>1613</c:v>
                </c:pt>
                <c:pt idx="1">
                  <c:v>1591</c:v>
                </c:pt>
                <c:pt idx="2">
                  <c:v>1616</c:v>
                </c:pt>
                <c:pt idx="3">
                  <c:v>1674</c:v>
                </c:pt>
                <c:pt idx="4">
                  <c:v>1692</c:v>
                </c:pt>
                <c:pt idx="5">
                  <c:v>1696</c:v>
                </c:pt>
                <c:pt idx="6">
                  <c:v>1668</c:v>
                </c:pt>
                <c:pt idx="7">
                  <c:v>1613</c:v>
                </c:pt>
                <c:pt idx="8">
                  <c:v>1600</c:v>
                </c:pt>
                <c:pt idx="9">
                  <c:v>1716</c:v>
                </c:pt>
                <c:pt idx="10">
                  <c:v>1829</c:v>
                </c:pt>
                <c:pt idx="11">
                  <c:v>1691</c:v>
                </c:pt>
                <c:pt idx="12">
                  <c:v>1681</c:v>
                </c:pt>
                <c:pt idx="13">
                  <c:v>1613</c:v>
                </c:pt>
                <c:pt idx="14">
                  <c:v>1542</c:v>
                </c:pt>
                <c:pt idx="15">
                  <c:v>1483</c:v>
                </c:pt>
                <c:pt idx="16">
                  <c:v>1453</c:v>
                </c:pt>
                <c:pt idx="17">
                  <c:v>1496</c:v>
                </c:pt>
                <c:pt idx="18">
                  <c:v>1546</c:v>
                </c:pt>
                <c:pt idx="19">
                  <c:v>1530</c:v>
                </c:pt>
                <c:pt idx="20">
                  <c:v>1494</c:v>
                </c:pt>
                <c:pt idx="21">
                  <c:v>1431</c:v>
                </c:pt>
                <c:pt idx="22">
                  <c:v>1354</c:v>
                </c:pt>
                <c:pt idx="23">
                  <c:v>1302</c:v>
                </c:pt>
                <c:pt idx="24">
                  <c:v>1358</c:v>
                </c:pt>
                <c:pt idx="25">
                  <c:v>1457</c:v>
                </c:pt>
                <c:pt idx="26">
                  <c:v>1405</c:v>
                </c:pt>
                <c:pt idx="27">
                  <c:v>1379</c:v>
                </c:pt>
                <c:pt idx="28">
                  <c:v>1395</c:v>
                </c:pt>
                <c:pt idx="29">
                  <c:v>1429</c:v>
                </c:pt>
                <c:pt idx="30">
                  <c:v>1545</c:v>
                </c:pt>
                <c:pt idx="31">
                  <c:v>1604</c:v>
                </c:pt>
                <c:pt idx="32">
                  <c:v>1689</c:v>
                </c:pt>
                <c:pt idx="33">
                  <c:v>1793</c:v>
                </c:pt>
                <c:pt idx="34">
                  <c:v>1846</c:v>
                </c:pt>
                <c:pt idx="35">
                  <c:v>1903</c:v>
                </c:pt>
                <c:pt idx="36">
                  <c:v>1864</c:v>
                </c:pt>
                <c:pt idx="37">
                  <c:v>1792</c:v>
                </c:pt>
                <c:pt idx="38">
                  <c:v>1730</c:v>
                </c:pt>
                <c:pt idx="39">
                  <c:v>1695</c:v>
                </c:pt>
                <c:pt idx="40">
                  <c:v>1676</c:v>
                </c:pt>
                <c:pt idx="41">
                  <c:v>1767</c:v>
                </c:pt>
                <c:pt idx="42">
                  <c:v>1919</c:v>
                </c:pt>
                <c:pt idx="43">
                  <c:v>1950</c:v>
                </c:pt>
                <c:pt idx="44">
                  <c:v>1896</c:v>
                </c:pt>
                <c:pt idx="45">
                  <c:v>1848</c:v>
                </c:pt>
                <c:pt idx="46">
                  <c:v>1799</c:v>
                </c:pt>
                <c:pt idx="47">
                  <c:v>1748</c:v>
                </c:pt>
                <c:pt idx="48">
                  <c:v>1773</c:v>
                </c:pt>
                <c:pt idx="49">
                  <c:v>1871</c:v>
                </c:pt>
                <c:pt idx="50">
                  <c:v>2045</c:v>
                </c:pt>
                <c:pt idx="51">
                  <c:v>1999</c:v>
                </c:pt>
                <c:pt idx="52">
                  <c:v>1935</c:v>
                </c:pt>
                <c:pt idx="53">
                  <c:v>1864</c:v>
                </c:pt>
                <c:pt idx="54">
                  <c:v>1808</c:v>
                </c:pt>
                <c:pt idx="55">
                  <c:v>1755</c:v>
                </c:pt>
                <c:pt idx="56">
                  <c:v>1648</c:v>
                </c:pt>
                <c:pt idx="57">
                  <c:v>1523</c:v>
                </c:pt>
                <c:pt idx="58">
                  <c:v>1465</c:v>
                </c:pt>
                <c:pt idx="59">
                  <c:v>1422</c:v>
                </c:pt>
                <c:pt idx="60">
                  <c:v>1377</c:v>
                </c:pt>
                <c:pt idx="61">
                  <c:v>1289</c:v>
                </c:pt>
                <c:pt idx="62">
                  <c:v>1248</c:v>
                </c:pt>
                <c:pt idx="63">
                  <c:v>1235</c:v>
                </c:pt>
                <c:pt idx="64">
                  <c:v>1194</c:v>
                </c:pt>
                <c:pt idx="65">
                  <c:v>1191</c:v>
                </c:pt>
                <c:pt idx="66">
                  <c:v>1198</c:v>
                </c:pt>
                <c:pt idx="67">
                  <c:v>1201</c:v>
                </c:pt>
                <c:pt idx="68">
                  <c:v>1193</c:v>
                </c:pt>
                <c:pt idx="69">
                  <c:v>1187</c:v>
                </c:pt>
                <c:pt idx="70">
                  <c:v>1195</c:v>
                </c:pt>
                <c:pt idx="71">
                  <c:v>1200</c:v>
                </c:pt>
                <c:pt idx="72">
                  <c:v>1195</c:v>
                </c:pt>
                <c:pt idx="73">
                  <c:v>1176</c:v>
                </c:pt>
                <c:pt idx="74">
                  <c:v>1178</c:v>
                </c:pt>
                <c:pt idx="75">
                  <c:v>1163</c:v>
                </c:pt>
                <c:pt idx="76">
                  <c:v>1153</c:v>
                </c:pt>
                <c:pt idx="77">
                  <c:v>1150</c:v>
                </c:pt>
                <c:pt idx="78">
                  <c:v>1166</c:v>
                </c:pt>
                <c:pt idx="79">
                  <c:v>1197</c:v>
                </c:pt>
                <c:pt idx="80">
                  <c:v>1350</c:v>
                </c:pt>
                <c:pt idx="81">
                  <c:v>1546</c:v>
                </c:pt>
                <c:pt idx="82">
                  <c:v>1882</c:v>
                </c:pt>
                <c:pt idx="83">
                  <c:v>2151</c:v>
                </c:pt>
                <c:pt idx="84">
                  <c:v>2254</c:v>
                </c:pt>
                <c:pt idx="85">
                  <c:v>2256</c:v>
                </c:pt>
                <c:pt idx="86">
                  <c:v>2380</c:v>
                </c:pt>
                <c:pt idx="87">
                  <c:v>2578</c:v>
                </c:pt>
                <c:pt idx="88">
                  <c:v>2535</c:v>
                </c:pt>
                <c:pt idx="89">
                  <c:v>2430</c:v>
                </c:pt>
                <c:pt idx="90">
                  <c:v>2366</c:v>
                </c:pt>
                <c:pt idx="91">
                  <c:v>2551</c:v>
                </c:pt>
                <c:pt idx="92">
                  <c:v>2627</c:v>
                </c:pt>
                <c:pt idx="93">
                  <c:v>2606</c:v>
                </c:pt>
                <c:pt idx="94">
                  <c:v>2568</c:v>
                </c:pt>
                <c:pt idx="95">
                  <c:v>2489</c:v>
                </c:pt>
                <c:pt idx="96">
                  <c:v>2464</c:v>
                </c:pt>
                <c:pt idx="97">
                  <c:v>2483</c:v>
                </c:pt>
                <c:pt idx="98">
                  <c:v>2596</c:v>
                </c:pt>
                <c:pt idx="99">
                  <c:v>2602</c:v>
                </c:pt>
                <c:pt idx="100">
                  <c:v>2570</c:v>
                </c:pt>
                <c:pt idx="101">
                  <c:v>2546</c:v>
                </c:pt>
                <c:pt idx="102">
                  <c:v>2523</c:v>
                </c:pt>
                <c:pt idx="103">
                  <c:v>2442</c:v>
                </c:pt>
                <c:pt idx="104">
                  <c:v>2342</c:v>
                </c:pt>
                <c:pt idx="105">
                  <c:v>2192</c:v>
                </c:pt>
                <c:pt idx="106">
                  <c:v>2112</c:v>
                </c:pt>
                <c:pt idx="107">
                  <c:v>2118</c:v>
                </c:pt>
                <c:pt idx="108">
                  <c:v>2077</c:v>
                </c:pt>
                <c:pt idx="109">
                  <c:v>1967</c:v>
                </c:pt>
                <c:pt idx="110">
                  <c:v>1837</c:v>
                </c:pt>
                <c:pt idx="111">
                  <c:v>1852</c:v>
                </c:pt>
                <c:pt idx="112">
                  <c:v>1922</c:v>
                </c:pt>
                <c:pt idx="113">
                  <c:v>1915</c:v>
                </c:pt>
                <c:pt idx="114">
                  <c:v>1853</c:v>
                </c:pt>
                <c:pt idx="115">
                  <c:v>1788</c:v>
                </c:pt>
                <c:pt idx="116">
                  <c:v>1758</c:v>
                </c:pt>
                <c:pt idx="117">
                  <c:v>1735</c:v>
                </c:pt>
                <c:pt idx="118">
                  <c:v>1698</c:v>
                </c:pt>
                <c:pt idx="119">
                  <c:v>1632</c:v>
                </c:pt>
                <c:pt idx="120">
                  <c:v>1580</c:v>
                </c:pt>
                <c:pt idx="121">
                  <c:v>1544</c:v>
                </c:pt>
                <c:pt idx="122">
                  <c:v>1521</c:v>
                </c:pt>
                <c:pt idx="123">
                  <c:v>1485</c:v>
                </c:pt>
                <c:pt idx="124">
                  <c:v>1376</c:v>
                </c:pt>
                <c:pt idx="125">
                  <c:v>1315</c:v>
                </c:pt>
                <c:pt idx="126">
                  <c:v>1362</c:v>
                </c:pt>
                <c:pt idx="127">
                  <c:v>1512</c:v>
                </c:pt>
                <c:pt idx="128">
                  <c:v>2003</c:v>
                </c:pt>
                <c:pt idx="129">
                  <c:v>2186</c:v>
                </c:pt>
                <c:pt idx="130">
                  <c:v>2258</c:v>
                </c:pt>
                <c:pt idx="131">
                  <c:v>2422</c:v>
                </c:pt>
                <c:pt idx="132">
                  <c:v>2852</c:v>
                </c:pt>
                <c:pt idx="133">
                  <c:v>3436</c:v>
                </c:pt>
                <c:pt idx="134">
                  <c:v>3560</c:v>
                </c:pt>
                <c:pt idx="135">
                  <c:v>3534</c:v>
                </c:pt>
                <c:pt idx="136">
                  <c:v>3552</c:v>
                </c:pt>
                <c:pt idx="137">
                  <c:v>3640</c:v>
                </c:pt>
                <c:pt idx="138">
                  <c:v>3781</c:v>
                </c:pt>
                <c:pt idx="139">
                  <c:v>3702</c:v>
                </c:pt>
                <c:pt idx="140">
                  <c:v>3612</c:v>
                </c:pt>
                <c:pt idx="141">
                  <c:v>3661</c:v>
                </c:pt>
                <c:pt idx="142">
                  <c:v>3613</c:v>
                </c:pt>
                <c:pt idx="143">
                  <c:v>3419</c:v>
                </c:pt>
                <c:pt idx="144">
                  <c:v>3229</c:v>
                </c:pt>
                <c:pt idx="145">
                  <c:v>2972</c:v>
                </c:pt>
                <c:pt idx="146">
                  <c:v>2931</c:v>
                </c:pt>
                <c:pt idx="147">
                  <c:v>2971</c:v>
                </c:pt>
                <c:pt idx="148">
                  <c:v>3106</c:v>
                </c:pt>
                <c:pt idx="149">
                  <c:v>3127</c:v>
                </c:pt>
                <c:pt idx="150">
                  <c:v>3130</c:v>
                </c:pt>
                <c:pt idx="151">
                  <c:v>3038</c:v>
                </c:pt>
                <c:pt idx="152">
                  <c:v>2975</c:v>
                </c:pt>
                <c:pt idx="153">
                  <c:v>2963</c:v>
                </c:pt>
                <c:pt idx="154">
                  <c:v>2612</c:v>
                </c:pt>
                <c:pt idx="155">
                  <c:v>2347</c:v>
                </c:pt>
                <c:pt idx="156">
                  <c:v>2151</c:v>
                </c:pt>
                <c:pt idx="157">
                  <c:v>2025</c:v>
                </c:pt>
                <c:pt idx="158">
                  <c:v>1898</c:v>
                </c:pt>
                <c:pt idx="159">
                  <c:v>1677</c:v>
                </c:pt>
                <c:pt idx="160">
                  <c:v>1452</c:v>
                </c:pt>
                <c:pt idx="161">
                  <c:v>1282</c:v>
                </c:pt>
                <c:pt idx="162">
                  <c:v>1165</c:v>
                </c:pt>
                <c:pt idx="163">
                  <c:v>1075</c:v>
                </c:pt>
                <c:pt idx="164">
                  <c:v>979</c:v>
                </c:pt>
                <c:pt idx="165">
                  <c:v>879</c:v>
                </c:pt>
                <c:pt idx="166">
                  <c:v>763</c:v>
                </c:pt>
                <c:pt idx="167">
                  <c:v>659</c:v>
                </c:pt>
                <c:pt idx="168">
                  <c:v>617</c:v>
                </c:pt>
                <c:pt idx="169">
                  <c:v>571</c:v>
                </c:pt>
                <c:pt idx="170">
                  <c:v>517</c:v>
                </c:pt>
                <c:pt idx="171">
                  <c:v>488</c:v>
                </c:pt>
                <c:pt idx="172">
                  <c:v>480</c:v>
                </c:pt>
                <c:pt idx="173">
                  <c:v>472</c:v>
                </c:pt>
                <c:pt idx="174">
                  <c:v>474</c:v>
                </c:pt>
                <c:pt idx="175">
                  <c:v>456</c:v>
                </c:pt>
                <c:pt idx="176">
                  <c:v>442</c:v>
                </c:pt>
                <c:pt idx="177">
                  <c:v>432</c:v>
                </c:pt>
                <c:pt idx="178">
                  <c:v>397</c:v>
                </c:pt>
                <c:pt idx="179">
                  <c:v>335</c:v>
                </c:pt>
                <c:pt idx="180">
                  <c:v>311</c:v>
                </c:pt>
                <c:pt idx="181">
                  <c:v>373</c:v>
                </c:pt>
                <c:pt idx="182">
                  <c:v>537</c:v>
                </c:pt>
                <c:pt idx="183">
                  <c:v>557</c:v>
                </c:pt>
                <c:pt idx="184">
                  <c:v>585</c:v>
                </c:pt>
                <c:pt idx="185">
                  <c:v>620</c:v>
                </c:pt>
                <c:pt idx="186">
                  <c:v>662</c:v>
                </c:pt>
                <c:pt idx="187">
                  <c:v>752</c:v>
                </c:pt>
                <c:pt idx="188">
                  <c:v>971</c:v>
                </c:pt>
                <c:pt idx="189">
                  <c:v>965</c:v>
                </c:pt>
                <c:pt idx="190">
                  <c:v>887</c:v>
                </c:pt>
                <c:pt idx="191">
                  <c:v>857</c:v>
                </c:pt>
                <c:pt idx="192">
                  <c:v>831</c:v>
                </c:pt>
                <c:pt idx="193">
                  <c:v>785</c:v>
                </c:pt>
                <c:pt idx="194">
                  <c:v>725</c:v>
                </c:pt>
                <c:pt idx="195">
                  <c:v>679</c:v>
                </c:pt>
                <c:pt idx="196">
                  <c:v>665</c:v>
                </c:pt>
                <c:pt idx="197">
                  <c:v>663</c:v>
                </c:pt>
                <c:pt idx="198">
                  <c:v>669</c:v>
                </c:pt>
                <c:pt idx="199">
                  <c:v>680</c:v>
                </c:pt>
                <c:pt idx="200">
                  <c:v>689</c:v>
                </c:pt>
                <c:pt idx="201">
                  <c:v>687</c:v>
                </c:pt>
                <c:pt idx="202">
                  <c:v>711</c:v>
                </c:pt>
                <c:pt idx="203">
                  <c:v>700</c:v>
                </c:pt>
                <c:pt idx="204">
                  <c:v>652</c:v>
                </c:pt>
                <c:pt idx="205">
                  <c:v>630</c:v>
                </c:pt>
                <c:pt idx="206">
                  <c:v>614</c:v>
                </c:pt>
                <c:pt idx="207">
                  <c:v>589</c:v>
                </c:pt>
                <c:pt idx="208">
                  <c:v>564</c:v>
                </c:pt>
                <c:pt idx="209">
                  <c:v>539</c:v>
                </c:pt>
                <c:pt idx="210">
                  <c:v>542</c:v>
                </c:pt>
                <c:pt idx="211">
                  <c:v>543</c:v>
                </c:pt>
                <c:pt idx="212">
                  <c:v>534</c:v>
                </c:pt>
                <c:pt idx="213">
                  <c:v>529</c:v>
                </c:pt>
                <c:pt idx="214">
                  <c:v>525</c:v>
                </c:pt>
                <c:pt idx="215">
                  <c:v>521</c:v>
                </c:pt>
                <c:pt idx="216">
                  <c:v>516</c:v>
                </c:pt>
                <c:pt idx="217">
                  <c:v>490</c:v>
                </c:pt>
                <c:pt idx="218">
                  <c:v>478</c:v>
                </c:pt>
                <c:pt idx="219">
                  <c:v>464</c:v>
                </c:pt>
                <c:pt idx="220">
                  <c:v>470</c:v>
                </c:pt>
                <c:pt idx="221">
                  <c:v>468</c:v>
                </c:pt>
                <c:pt idx="222">
                  <c:v>457</c:v>
                </c:pt>
                <c:pt idx="223">
                  <c:v>431</c:v>
                </c:pt>
                <c:pt idx="224">
                  <c:v>394</c:v>
                </c:pt>
                <c:pt idx="225">
                  <c:v>378</c:v>
                </c:pt>
                <c:pt idx="226">
                  <c:v>372</c:v>
                </c:pt>
                <c:pt idx="227">
                  <c:v>366</c:v>
                </c:pt>
                <c:pt idx="228">
                  <c:v>357</c:v>
                </c:pt>
                <c:pt idx="229">
                  <c:v>407</c:v>
                </c:pt>
                <c:pt idx="230">
                  <c:v>423</c:v>
                </c:pt>
                <c:pt idx="231">
                  <c:v>435</c:v>
                </c:pt>
                <c:pt idx="232">
                  <c:v>448</c:v>
                </c:pt>
                <c:pt idx="233">
                  <c:v>455</c:v>
                </c:pt>
                <c:pt idx="234">
                  <c:v>456</c:v>
                </c:pt>
                <c:pt idx="235">
                  <c:v>456</c:v>
                </c:pt>
                <c:pt idx="236">
                  <c:v>460</c:v>
                </c:pt>
                <c:pt idx="237">
                  <c:v>475</c:v>
                </c:pt>
                <c:pt idx="238">
                  <c:v>463</c:v>
                </c:pt>
                <c:pt idx="239">
                  <c:v>454</c:v>
                </c:pt>
                <c:pt idx="240">
                  <c:v>448</c:v>
                </c:pt>
                <c:pt idx="241">
                  <c:v>450</c:v>
                </c:pt>
                <c:pt idx="242">
                  <c:v>461</c:v>
                </c:pt>
                <c:pt idx="243">
                  <c:v>466</c:v>
                </c:pt>
                <c:pt idx="244">
                  <c:v>460</c:v>
                </c:pt>
                <c:pt idx="245">
                  <c:v>470</c:v>
                </c:pt>
                <c:pt idx="246">
                  <c:v>494</c:v>
                </c:pt>
                <c:pt idx="247">
                  <c:v>521</c:v>
                </c:pt>
                <c:pt idx="248">
                  <c:v>532</c:v>
                </c:pt>
                <c:pt idx="249">
                  <c:v>537</c:v>
                </c:pt>
                <c:pt idx="250">
                  <c:v>549</c:v>
                </c:pt>
                <c:pt idx="251">
                  <c:v>544</c:v>
                </c:pt>
                <c:pt idx="252">
                  <c:v>543</c:v>
                </c:pt>
                <c:pt idx="253">
                  <c:v>545</c:v>
                </c:pt>
                <c:pt idx="254">
                  <c:v>546</c:v>
                </c:pt>
                <c:pt idx="255">
                  <c:v>551</c:v>
                </c:pt>
                <c:pt idx="256">
                  <c:v>558</c:v>
                </c:pt>
                <c:pt idx="257">
                  <c:v>565</c:v>
                </c:pt>
                <c:pt idx="258">
                  <c:v>574</c:v>
                </c:pt>
                <c:pt idx="259">
                  <c:v>571</c:v>
                </c:pt>
                <c:pt idx="260">
                  <c:v>574</c:v>
                </c:pt>
                <c:pt idx="261">
                  <c:v>594</c:v>
                </c:pt>
                <c:pt idx="262">
                  <c:v>616</c:v>
                </c:pt>
                <c:pt idx="263">
                  <c:v>660</c:v>
                </c:pt>
                <c:pt idx="264">
                  <c:v>731</c:v>
                </c:pt>
                <c:pt idx="265">
                  <c:v>942</c:v>
                </c:pt>
                <c:pt idx="266">
                  <c:v>972</c:v>
                </c:pt>
                <c:pt idx="267">
                  <c:v>954</c:v>
                </c:pt>
                <c:pt idx="268">
                  <c:v>950</c:v>
                </c:pt>
                <c:pt idx="269">
                  <c:v>923</c:v>
                </c:pt>
                <c:pt idx="270">
                  <c:v>889</c:v>
                </c:pt>
                <c:pt idx="271">
                  <c:v>844</c:v>
                </c:pt>
                <c:pt idx="272">
                  <c:v>816</c:v>
                </c:pt>
                <c:pt idx="273">
                  <c:v>806</c:v>
                </c:pt>
                <c:pt idx="274">
                  <c:v>823</c:v>
                </c:pt>
                <c:pt idx="275">
                  <c:v>817</c:v>
                </c:pt>
                <c:pt idx="276">
                  <c:v>810</c:v>
                </c:pt>
                <c:pt idx="277">
                  <c:v>804</c:v>
                </c:pt>
                <c:pt idx="278">
                  <c:v>805</c:v>
                </c:pt>
                <c:pt idx="279">
                  <c:v>821</c:v>
                </c:pt>
                <c:pt idx="280">
                  <c:v>818</c:v>
                </c:pt>
                <c:pt idx="281">
                  <c:v>865</c:v>
                </c:pt>
                <c:pt idx="282">
                  <c:v>856</c:v>
                </c:pt>
                <c:pt idx="283">
                  <c:v>834</c:v>
                </c:pt>
                <c:pt idx="284">
                  <c:v>816</c:v>
                </c:pt>
                <c:pt idx="285">
                  <c:v>810</c:v>
                </c:pt>
                <c:pt idx="286">
                  <c:v>820</c:v>
                </c:pt>
                <c:pt idx="287">
                  <c:v>840</c:v>
                </c:pt>
                <c:pt idx="288">
                  <c:v>904</c:v>
                </c:pt>
                <c:pt idx="289">
                  <c:v>1045</c:v>
                </c:pt>
                <c:pt idx="290">
                  <c:v>1234</c:v>
                </c:pt>
                <c:pt idx="291">
                  <c:v>1241</c:v>
                </c:pt>
                <c:pt idx="292">
                  <c:v>1248</c:v>
                </c:pt>
                <c:pt idx="293">
                  <c:v>1300</c:v>
                </c:pt>
                <c:pt idx="294">
                  <c:v>1428</c:v>
                </c:pt>
                <c:pt idx="295">
                  <c:v>1432</c:v>
                </c:pt>
                <c:pt idx="296">
                  <c:v>1393</c:v>
                </c:pt>
                <c:pt idx="297">
                  <c:v>1346</c:v>
                </c:pt>
                <c:pt idx="298">
                  <c:v>1292</c:v>
                </c:pt>
                <c:pt idx="299">
                  <c:v>1251</c:v>
                </c:pt>
                <c:pt idx="300">
                  <c:v>1226</c:v>
                </c:pt>
                <c:pt idx="301">
                  <c:v>1249</c:v>
                </c:pt>
                <c:pt idx="302">
                  <c:v>1266</c:v>
                </c:pt>
                <c:pt idx="303">
                  <c:v>1285</c:v>
                </c:pt>
                <c:pt idx="304">
                  <c:v>1278</c:v>
                </c:pt>
                <c:pt idx="305">
                  <c:v>1279</c:v>
                </c:pt>
                <c:pt idx="306">
                  <c:v>1318</c:v>
                </c:pt>
                <c:pt idx="307">
                  <c:v>1389</c:v>
                </c:pt>
                <c:pt idx="308">
                  <c:v>1394</c:v>
                </c:pt>
                <c:pt idx="309">
                  <c:v>1462</c:v>
                </c:pt>
                <c:pt idx="310">
                  <c:v>1611</c:v>
                </c:pt>
                <c:pt idx="311">
                  <c:v>1712</c:v>
                </c:pt>
                <c:pt idx="312">
                  <c:v>1763</c:v>
                </c:pt>
                <c:pt idx="313">
                  <c:v>1935</c:v>
                </c:pt>
                <c:pt idx="314">
                  <c:v>1952</c:v>
                </c:pt>
                <c:pt idx="315">
                  <c:v>1924</c:v>
                </c:pt>
                <c:pt idx="316">
                  <c:v>1896</c:v>
                </c:pt>
                <c:pt idx="317">
                  <c:v>1935</c:v>
                </c:pt>
                <c:pt idx="318">
                  <c:v>1990</c:v>
                </c:pt>
                <c:pt idx="319">
                  <c:v>2103</c:v>
                </c:pt>
                <c:pt idx="320">
                  <c:v>2116</c:v>
                </c:pt>
                <c:pt idx="321">
                  <c:v>2209</c:v>
                </c:pt>
                <c:pt idx="322">
                  <c:v>2308</c:v>
                </c:pt>
                <c:pt idx="323">
                  <c:v>2512</c:v>
                </c:pt>
                <c:pt idx="324">
                  <c:v>2604</c:v>
                </c:pt>
                <c:pt idx="325">
                  <c:v>2514</c:v>
                </c:pt>
                <c:pt idx="326">
                  <c:v>2512</c:v>
                </c:pt>
                <c:pt idx="327">
                  <c:v>2499</c:v>
                </c:pt>
                <c:pt idx="328">
                  <c:v>2367</c:v>
                </c:pt>
                <c:pt idx="329">
                  <c:v>2107</c:v>
                </c:pt>
                <c:pt idx="330">
                  <c:v>1875</c:v>
                </c:pt>
                <c:pt idx="331">
                  <c:v>1884</c:v>
                </c:pt>
                <c:pt idx="332">
                  <c:v>1913</c:v>
                </c:pt>
                <c:pt idx="333">
                  <c:v>1838</c:v>
                </c:pt>
                <c:pt idx="334">
                  <c:v>1773</c:v>
                </c:pt>
                <c:pt idx="335">
                  <c:v>1679</c:v>
                </c:pt>
                <c:pt idx="336">
                  <c:v>1559</c:v>
                </c:pt>
                <c:pt idx="337">
                  <c:v>1403</c:v>
                </c:pt>
                <c:pt idx="338">
                  <c:v>1248</c:v>
                </c:pt>
                <c:pt idx="339">
                  <c:v>1089</c:v>
                </c:pt>
                <c:pt idx="340">
                  <c:v>1051</c:v>
                </c:pt>
                <c:pt idx="341">
                  <c:v>1071</c:v>
                </c:pt>
                <c:pt idx="342">
                  <c:v>1176</c:v>
                </c:pt>
                <c:pt idx="343">
                  <c:v>1194</c:v>
                </c:pt>
                <c:pt idx="344">
                  <c:v>1195</c:v>
                </c:pt>
                <c:pt idx="345">
                  <c:v>1187</c:v>
                </c:pt>
                <c:pt idx="346">
                  <c:v>1243</c:v>
                </c:pt>
                <c:pt idx="347">
                  <c:v>1286</c:v>
                </c:pt>
                <c:pt idx="348">
                  <c:v>1256</c:v>
                </c:pt>
                <c:pt idx="349">
                  <c:v>1202</c:v>
                </c:pt>
                <c:pt idx="350">
                  <c:v>1198</c:v>
                </c:pt>
                <c:pt idx="351">
                  <c:v>1185</c:v>
                </c:pt>
              </c:numCache>
            </c:numRef>
          </c:val>
          <c:smooth val="0"/>
        </c:ser>
        <c:dLbls>
          <c:showLegendKey val="0"/>
          <c:showVal val="0"/>
          <c:showCatName val="0"/>
          <c:showSerName val="0"/>
          <c:showPercent val="0"/>
          <c:showBubbleSize val="0"/>
        </c:dLbls>
        <c:marker val="1"/>
        <c:smooth val="0"/>
        <c:axId val="322487424"/>
        <c:axId val="322488960"/>
      </c:lineChart>
      <c:dateAx>
        <c:axId val="322475904"/>
        <c:scaling>
          <c:orientation val="minMax"/>
        </c:scaling>
        <c:delete val="0"/>
        <c:axPos val="b"/>
        <c:numFmt formatCode="yyyy/mm/dd;@" sourceLinked="0"/>
        <c:majorTickMark val="none"/>
        <c:minorTickMark val="none"/>
        <c:tickLblPos val="nextTo"/>
        <c:crossAx val="322477440"/>
        <c:crosses val="autoZero"/>
        <c:auto val="1"/>
        <c:lblOffset val="100"/>
        <c:baseTimeUnit val="days"/>
      </c:dateAx>
      <c:valAx>
        <c:axId val="322477440"/>
        <c:scaling>
          <c:orientation val="minMax"/>
          <c:min val="0"/>
        </c:scaling>
        <c:delete val="0"/>
        <c:axPos val="l"/>
        <c:numFmt formatCode="#,##0_);[Red]\(#,##0\)" sourceLinked="0"/>
        <c:majorTickMark val="none"/>
        <c:minorTickMark val="none"/>
        <c:tickLblPos val="nextTo"/>
        <c:crossAx val="322475904"/>
        <c:crosses val="autoZero"/>
        <c:crossBetween val="between"/>
      </c:valAx>
      <c:dateAx>
        <c:axId val="322487424"/>
        <c:scaling>
          <c:orientation val="minMax"/>
        </c:scaling>
        <c:delete val="1"/>
        <c:axPos val="b"/>
        <c:numFmt formatCode="yyyy/mm/dd;@" sourceLinked="1"/>
        <c:majorTickMark val="out"/>
        <c:minorTickMark val="none"/>
        <c:tickLblPos val="nextTo"/>
        <c:crossAx val="322488960"/>
        <c:crosses val="autoZero"/>
        <c:auto val="1"/>
        <c:lblOffset val="100"/>
        <c:baseTimeUnit val="days"/>
      </c:dateAx>
      <c:valAx>
        <c:axId val="322488960"/>
        <c:scaling>
          <c:orientation val="minMax"/>
        </c:scaling>
        <c:delete val="0"/>
        <c:axPos val="r"/>
        <c:numFmt formatCode="#,##0_);[Red]\(#,##0\)" sourceLinked="0"/>
        <c:majorTickMark val="out"/>
        <c:minorTickMark val="none"/>
        <c:tickLblPos val="nextTo"/>
        <c:crossAx val="322487424"/>
        <c:crosses val="max"/>
        <c:crossBetween val="between"/>
      </c:valAx>
    </c:plotArea>
    <c:legend>
      <c:legendPos val="b"/>
      <c:overlay val="0"/>
    </c:legend>
    <c:plotVisOnly val="1"/>
    <c:dispBlanksAs val="gap"/>
    <c:showDLblsOverMax val="0"/>
  </c:chart>
  <c:txPr>
    <a:bodyPr/>
    <a:lstStyle/>
    <a:p>
      <a:pPr>
        <a:defRPr sz="800"/>
      </a:pPr>
      <a:endParaRPr lang="zh-CN"/>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4"/>
          <c:order val="14"/>
          <c:tx>
            <c:strRef>
              <c:f>数据处理!$P$2</c:f>
              <c:strCache>
                <c:ptCount val="1"/>
                <c:pt idx="0">
                  <c:v>盈亏</c:v>
                </c:pt>
              </c:strCache>
            </c:strRef>
          </c:tx>
          <c:invertIfNegative val="0"/>
          <c:cat>
            <c:numRef>
              <c:f>数据处理!$A$1605:$A$1905</c:f>
              <c:numCache>
                <c:formatCode>yyyy/mm/dd;@</c:formatCode>
                <c:ptCount val="301"/>
                <c:pt idx="0">
                  <c:v>41793</c:v>
                </c:pt>
                <c:pt idx="1">
                  <c:v>41794</c:v>
                </c:pt>
                <c:pt idx="2">
                  <c:v>41795</c:v>
                </c:pt>
                <c:pt idx="3">
                  <c:v>41796</c:v>
                </c:pt>
                <c:pt idx="4">
                  <c:v>41799</c:v>
                </c:pt>
                <c:pt idx="5">
                  <c:v>41800</c:v>
                </c:pt>
                <c:pt idx="6">
                  <c:v>41801</c:v>
                </c:pt>
                <c:pt idx="7">
                  <c:v>41802</c:v>
                </c:pt>
                <c:pt idx="8">
                  <c:v>41803</c:v>
                </c:pt>
                <c:pt idx="9">
                  <c:v>41806</c:v>
                </c:pt>
                <c:pt idx="10">
                  <c:v>41807</c:v>
                </c:pt>
                <c:pt idx="11">
                  <c:v>41808</c:v>
                </c:pt>
                <c:pt idx="12">
                  <c:v>41809</c:v>
                </c:pt>
                <c:pt idx="13">
                  <c:v>41810</c:v>
                </c:pt>
                <c:pt idx="14">
                  <c:v>41813</c:v>
                </c:pt>
                <c:pt idx="15">
                  <c:v>41814</c:v>
                </c:pt>
                <c:pt idx="16">
                  <c:v>41815</c:v>
                </c:pt>
                <c:pt idx="17">
                  <c:v>41816</c:v>
                </c:pt>
                <c:pt idx="18">
                  <c:v>41817</c:v>
                </c:pt>
                <c:pt idx="19">
                  <c:v>41820</c:v>
                </c:pt>
                <c:pt idx="20">
                  <c:v>41821</c:v>
                </c:pt>
                <c:pt idx="21">
                  <c:v>41822</c:v>
                </c:pt>
                <c:pt idx="22">
                  <c:v>41823</c:v>
                </c:pt>
                <c:pt idx="23">
                  <c:v>41824</c:v>
                </c:pt>
                <c:pt idx="24">
                  <c:v>41827</c:v>
                </c:pt>
                <c:pt idx="25">
                  <c:v>41828</c:v>
                </c:pt>
                <c:pt idx="26">
                  <c:v>41829</c:v>
                </c:pt>
                <c:pt idx="27">
                  <c:v>41830</c:v>
                </c:pt>
                <c:pt idx="28">
                  <c:v>41831</c:v>
                </c:pt>
                <c:pt idx="29">
                  <c:v>41834</c:v>
                </c:pt>
                <c:pt idx="30">
                  <c:v>41835</c:v>
                </c:pt>
                <c:pt idx="31">
                  <c:v>41836</c:v>
                </c:pt>
                <c:pt idx="32">
                  <c:v>41837</c:v>
                </c:pt>
                <c:pt idx="33">
                  <c:v>41838</c:v>
                </c:pt>
                <c:pt idx="34">
                  <c:v>41841</c:v>
                </c:pt>
                <c:pt idx="35">
                  <c:v>41842</c:v>
                </c:pt>
                <c:pt idx="36">
                  <c:v>41843</c:v>
                </c:pt>
                <c:pt idx="37">
                  <c:v>41844</c:v>
                </c:pt>
                <c:pt idx="38">
                  <c:v>41845</c:v>
                </c:pt>
                <c:pt idx="39">
                  <c:v>41848</c:v>
                </c:pt>
                <c:pt idx="40">
                  <c:v>41849</c:v>
                </c:pt>
                <c:pt idx="41">
                  <c:v>41850</c:v>
                </c:pt>
                <c:pt idx="42">
                  <c:v>41851</c:v>
                </c:pt>
                <c:pt idx="43">
                  <c:v>41852</c:v>
                </c:pt>
                <c:pt idx="44">
                  <c:v>41855</c:v>
                </c:pt>
                <c:pt idx="45">
                  <c:v>41856</c:v>
                </c:pt>
                <c:pt idx="46">
                  <c:v>41857</c:v>
                </c:pt>
                <c:pt idx="47">
                  <c:v>41858</c:v>
                </c:pt>
                <c:pt idx="48">
                  <c:v>41859</c:v>
                </c:pt>
                <c:pt idx="49">
                  <c:v>41862</c:v>
                </c:pt>
                <c:pt idx="50">
                  <c:v>41863</c:v>
                </c:pt>
                <c:pt idx="51">
                  <c:v>41864</c:v>
                </c:pt>
                <c:pt idx="52">
                  <c:v>41865</c:v>
                </c:pt>
                <c:pt idx="53">
                  <c:v>41866</c:v>
                </c:pt>
                <c:pt idx="54">
                  <c:v>41869</c:v>
                </c:pt>
                <c:pt idx="55">
                  <c:v>41870</c:v>
                </c:pt>
                <c:pt idx="56">
                  <c:v>41871</c:v>
                </c:pt>
                <c:pt idx="57">
                  <c:v>41872</c:v>
                </c:pt>
                <c:pt idx="58">
                  <c:v>41873</c:v>
                </c:pt>
                <c:pt idx="59">
                  <c:v>41876</c:v>
                </c:pt>
                <c:pt idx="60">
                  <c:v>41877</c:v>
                </c:pt>
                <c:pt idx="61">
                  <c:v>41878</c:v>
                </c:pt>
                <c:pt idx="62">
                  <c:v>41879</c:v>
                </c:pt>
                <c:pt idx="63">
                  <c:v>41880</c:v>
                </c:pt>
                <c:pt idx="64">
                  <c:v>41883</c:v>
                </c:pt>
                <c:pt idx="65">
                  <c:v>41884</c:v>
                </c:pt>
                <c:pt idx="66">
                  <c:v>41885</c:v>
                </c:pt>
                <c:pt idx="67">
                  <c:v>41886</c:v>
                </c:pt>
                <c:pt idx="68">
                  <c:v>41887</c:v>
                </c:pt>
                <c:pt idx="69">
                  <c:v>41891</c:v>
                </c:pt>
                <c:pt idx="70">
                  <c:v>41892</c:v>
                </c:pt>
                <c:pt idx="71">
                  <c:v>41893</c:v>
                </c:pt>
                <c:pt idx="72">
                  <c:v>41894</c:v>
                </c:pt>
                <c:pt idx="73">
                  <c:v>41897</c:v>
                </c:pt>
                <c:pt idx="74">
                  <c:v>41898</c:v>
                </c:pt>
                <c:pt idx="75">
                  <c:v>41899</c:v>
                </c:pt>
                <c:pt idx="76">
                  <c:v>41900</c:v>
                </c:pt>
                <c:pt idx="77">
                  <c:v>41901</c:v>
                </c:pt>
                <c:pt idx="78">
                  <c:v>41904</c:v>
                </c:pt>
                <c:pt idx="79">
                  <c:v>41905</c:v>
                </c:pt>
                <c:pt idx="80">
                  <c:v>41906</c:v>
                </c:pt>
                <c:pt idx="81">
                  <c:v>41907</c:v>
                </c:pt>
                <c:pt idx="82">
                  <c:v>41908</c:v>
                </c:pt>
                <c:pt idx="83">
                  <c:v>41910</c:v>
                </c:pt>
                <c:pt idx="84">
                  <c:v>41911</c:v>
                </c:pt>
                <c:pt idx="85">
                  <c:v>41912</c:v>
                </c:pt>
                <c:pt idx="86">
                  <c:v>41920</c:v>
                </c:pt>
                <c:pt idx="87">
                  <c:v>41921</c:v>
                </c:pt>
                <c:pt idx="88">
                  <c:v>41922</c:v>
                </c:pt>
                <c:pt idx="89">
                  <c:v>41923</c:v>
                </c:pt>
                <c:pt idx="90">
                  <c:v>41925</c:v>
                </c:pt>
                <c:pt idx="91">
                  <c:v>41926</c:v>
                </c:pt>
                <c:pt idx="92">
                  <c:v>41927</c:v>
                </c:pt>
                <c:pt idx="93">
                  <c:v>41928</c:v>
                </c:pt>
                <c:pt idx="94">
                  <c:v>41929</c:v>
                </c:pt>
                <c:pt idx="95">
                  <c:v>41932</c:v>
                </c:pt>
                <c:pt idx="96">
                  <c:v>41933</c:v>
                </c:pt>
                <c:pt idx="97">
                  <c:v>41934</c:v>
                </c:pt>
                <c:pt idx="98">
                  <c:v>41935</c:v>
                </c:pt>
                <c:pt idx="99">
                  <c:v>41936</c:v>
                </c:pt>
                <c:pt idx="100">
                  <c:v>41939</c:v>
                </c:pt>
                <c:pt idx="101">
                  <c:v>41940</c:v>
                </c:pt>
                <c:pt idx="102">
                  <c:v>41941</c:v>
                </c:pt>
                <c:pt idx="103">
                  <c:v>41942</c:v>
                </c:pt>
                <c:pt idx="104">
                  <c:v>41943</c:v>
                </c:pt>
                <c:pt idx="105">
                  <c:v>41946</c:v>
                </c:pt>
                <c:pt idx="106">
                  <c:v>41947</c:v>
                </c:pt>
                <c:pt idx="107">
                  <c:v>41948</c:v>
                </c:pt>
                <c:pt idx="108">
                  <c:v>41949</c:v>
                </c:pt>
                <c:pt idx="109">
                  <c:v>41950</c:v>
                </c:pt>
                <c:pt idx="110">
                  <c:v>41953</c:v>
                </c:pt>
                <c:pt idx="111">
                  <c:v>41954</c:v>
                </c:pt>
                <c:pt idx="112">
                  <c:v>41955</c:v>
                </c:pt>
                <c:pt idx="113">
                  <c:v>41956</c:v>
                </c:pt>
                <c:pt idx="114">
                  <c:v>41957</c:v>
                </c:pt>
                <c:pt idx="115">
                  <c:v>41960</c:v>
                </c:pt>
                <c:pt idx="116">
                  <c:v>41961</c:v>
                </c:pt>
                <c:pt idx="117">
                  <c:v>41962</c:v>
                </c:pt>
                <c:pt idx="118">
                  <c:v>41963</c:v>
                </c:pt>
                <c:pt idx="119">
                  <c:v>41964</c:v>
                </c:pt>
                <c:pt idx="120">
                  <c:v>41967</c:v>
                </c:pt>
                <c:pt idx="121">
                  <c:v>41968</c:v>
                </c:pt>
                <c:pt idx="122">
                  <c:v>41969</c:v>
                </c:pt>
                <c:pt idx="123">
                  <c:v>41970</c:v>
                </c:pt>
                <c:pt idx="124">
                  <c:v>41971</c:v>
                </c:pt>
                <c:pt idx="125">
                  <c:v>41974</c:v>
                </c:pt>
                <c:pt idx="126">
                  <c:v>41975</c:v>
                </c:pt>
                <c:pt idx="127">
                  <c:v>41976</c:v>
                </c:pt>
                <c:pt idx="128">
                  <c:v>41977</c:v>
                </c:pt>
                <c:pt idx="129">
                  <c:v>41978</c:v>
                </c:pt>
                <c:pt idx="130">
                  <c:v>41981</c:v>
                </c:pt>
                <c:pt idx="131">
                  <c:v>41982</c:v>
                </c:pt>
                <c:pt idx="132">
                  <c:v>41983</c:v>
                </c:pt>
                <c:pt idx="133">
                  <c:v>41984</c:v>
                </c:pt>
                <c:pt idx="134">
                  <c:v>41985</c:v>
                </c:pt>
                <c:pt idx="135">
                  <c:v>41988</c:v>
                </c:pt>
                <c:pt idx="136">
                  <c:v>41989</c:v>
                </c:pt>
                <c:pt idx="137">
                  <c:v>41990</c:v>
                </c:pt>
                <c:pt idx="138">
                  <c:v>41991</c:v>
                </c:pt>
                <c:pt idx="139">
                  <c:v>41992</c:v>
                </c:pt>
                <c:pt idx="140">
                  <c:v>41995</c:v>
                </c:pt>
                <c:pt idx="141">
                  <c:v>41996</c:v>
                </c:pt>
                <c:pt idx="142">
                  <c:v>41997</c:v>
                </c:pt>
                <c:pt idx="143">
                  <c:v>41998</c:v>
                </c:pt>
                <c:pt idx="144">
                  <c:v>41999</c:v>
                </c:pt>
                <c:pt idx="145">
                  <c:v>42002</c:v>
                </c:pt>
                <c:pt idx="146">
                  <c:v>42003</c:v>
                </c:pt>
                <c:pt idx="147">
                  <c:v>42004</c:v>
                </c:pt>
                <c:pt idx="148">
                  <c:v>42008</c:v>
                </c:pt>
                <c:pt idx="149">
                  <c:v>42009</c:v>
                </c:pt>
                <c:pt idx="150">
                  <c:v>42010</c:v>
                </c:pt>
                <c:pt idx="151">
                  <c:v>42011</c:v>
                </c:pt>
                <c:pt idx="152">
                  <c:v>42012</c:v>
                </c:pt>
                <c:pt idx="153">
                  <c:v>42013</c:v>
                </c:pt>
                <c:pt idx="154">
                  <c:v>42016</c:v>
                </c:pt>
                <c:pt idx="155">
                  <c:v>42017</c:v>
                </c:pt>
                <c:pt idx="156">
                  <c:v>42018</c:v>
                </c:pt>
                <c:pt idx="157">
                  <c:v>42019</c:v>
                </c:pt>
                <c:pt idx="158">
                  <c:v>42020</c:v>
                </c:pt>
                <c:pt idx="159">
                  <c:v>42023</c:v>
                </c:pt>
                <c:pt idx="160">
                  <c:v>42024</c:v>
                </c:pt>
                <c:pt idx="161">
                  <c:v>42025</c:v>
                </c:pt>
                <c:pt idx="162">
                  <c:v>42026</c:v>
                </c:pt>
                <c:pt idx="163">
                  <c:v>42027</c:v>
                </c:pt>
                <c:pt idx="164">
                  <c:v>42030</c:v>
                </c:pt>
                <c:pt idx="165">
                  <c:v>42031</c:v>
                </c:pt>
                <c:pt idx="166">
                  <c:v>42032</c:v>
                </c:pt>
                <c:pt idx="167">
                  <c:v>42033</c:v>
                </c:pt>
                <c:pt idx="168">
                  <c:v>42034</c:v>
                </c:pt>
                <c:pt idx="169">
                  <c:v>42037</c:v>
                </c:pt>
                <c:pt idx="170">
                  <c:v>42038</c:v>
                </c:pt>
                <c:pt idx="171">
                  <c:v>42039</c:v>
                </c:pt>
                <c:pt idx="172">
                  <c:v>42040</c:v>
                </c:pt>
                <c:pt idx="173">
                  <c:v>42041</c:v>
                </c:pt>
                <c:pt idx="174">
                  <c:v>42044</c:v>
                </c:pt>
                <c:pt idx="175">
                  <c:v>42045</c:v>
                </c:pt>
                <c:pt idx="176">
                  <c:v>42046</c:v>
                </c:pt>
                <c:pt idx="177">
                  <c:v>42047</c:v>
                </c:pt>
                <c:pt idx="178">
                  <c:v>42048</c:v>
                </c:pt>
                <c:pt idx="179">
                  <c:v>42050</c:v>
                </c:pt>
                <c:pt idx="180">
                  <c:v>42051</c:v>
                </c:pt>
                <c:pt idx="181">
                  <c:v>42052</c:v>
                </c:pt>
                <c:pt idx="182">
                  <c:v>42060</c:v>
                </c:pt>
                <c:pt idx="183">
                  <c:v>42061</c:v>
                </c:pt>
                <c:pt idx="184">
                  <c:v>42062</c:v>
                </c:pt>
                <c:pt idx="185">
                  <c:v>42063</c:v>
                </c:pt>
                <c:pt idx="186">
                  <c:v>42065</c:v>
                </c:pt>
                <c:pt idx="187">
                  <c:v>42066</c:v>
                </c:pt>
                <c:pt idx="188">
                  <c:v>42067</c:v>
                </c:pt>
                <c:pt idx="189">
                  <c:v>42068</c:v>
                </c:pt>
                <c:pt idx="190">
                  <c:v>42069</c:v>
                </c:pt>
                <c:pt idx="191">
                  <c:v>42072</c:v>
                </c:pt>
                <c:pt idx="192">
                  <c:v>42073</c:v>
                </c:pt>
                <c:pt idx="193">
                  <c:v>42074</c:v>
                </c:pt>
                <c:pt idx="194">
                  <c:v>42075</c:v>
                </c:pt>
                <c:pt idx="195">
                  <c:v>42076</c:v>
                </c:pt>
                <c:pt idx="196">
                  <c:v>42079</c:v>
                </c:pt>
                <c:pt idx="197">
                  <c:v>42080</c:v>
                </c:pt>
                <c:pt idx="198">
                  <c:v>42081</c:v>
                </c:pt>
                <c:pt idx="199">
                  <c:v>42082</c:v>
                </c:pt>
                <c:pt idx="200">
                  <c:v>42083</c:v>
                </c:pt>
                <c:pt idx="201">
                  <c:v>42086</c:v>
                </c:pt>
                <c:pt idx="202">
                  <c:v>42087</c:v>
                </c:pt>
                <c:pt idx="203">
                  <c:v>42088</c:v>
                </c:pt>
                <c:pt idx="204">
                  <c:v>42089</c:v>
                </c:pt>
                <c:pt idx="205">
                  <c:v>42090</c:v>
                </c:pt>
                <c:pt idx="206">
                  <c:v>42093</c:v>
                </c:pt>
                <c:pt idx="207">
                  <c:v>42094</c:v>
                </c:pt>
                <c:pt idx="208">
                  <c:v>42095</c:v>
                </c:pt>
                <c:pt idx="209">
                  <c:v>42096</c:v>
                </c:pt>
                <c:pt idx="210">
                  <c:v>42097</c:v>
                </c:pt>
                <c:pt idx="211">
                  <c:v>42101</c:v>
                </c:pt>
                <c:pt idx="212">
                  <c:v>42102</c:v>
                </c:pt>
                <c:pt idx="213">
                  <c:v>42103</c:v>
                </c:pt>
                <c:pt idx="214">
                  <c:v>42104</c:v>
                </c:pt>
                <c:pt idx="215">
                  <c:v>42107</c:v>
                </c:pt>
                <c:pt idx="216">
                  <c:v>42108</c:v>
                </c:pt>
                <c:pt idx="217">
                  <c:v>42109</c:v>
                </c:pt>
                <c:pt idx="218">
                  <c:v>42110</c:v>
                </c:pt>
                <c:pt idx="219">
                  <c:v>42111</c:v>
                </c:pt>
                <c:pt idx="220">
                  <c:v>42114</c:v>
                </c:pt>
                <c:pt idx="221">
                  <c:v>42115</c:v>
                </c:pt>
                <c:pt idx="222">
                  <c:v>42116</c:v>
                </c:pt>
                <c:pt idx="223">
                  <c:v>42117</c:v>
                </c:pt>
                <c:pt idx="224">
                  <c:v>42118</c:v>
                </c:pt>
                <c:pt idx="225">
                  <c:v>42121</c:v>
                </c:pt>
                <c:pt idx="226">
                  <c:v>42122</c:v>
                </c:pt>
                <c:pt idx="227">
                  <c:v>42123</c:v>
                </c:pt>
                <c:pt idx="228">
                  <c:v>42124</c:v>
                </c:pt>
                <c:pt idx="229">
                  <c:v>42128</c:v>
                </c:pt>
                <c:pt idx="230">
                  <c:v>42129</c:v>
                </c:pt>
                <c:pt idx="231">
                  <c:v>42130</c:v>
                </c:pt>
                <c:pt idx="232">
                  <c:v>42131</c:v>
                </c:pt>
                <c:pt idx="233">
                  <c:v>42132</c:v>
                </c:pt>
                <c:pt idx="234">
                  <c:v>42135</c:v>
                </c:pt>
                <c:pt idx="235">
                  <c:v>42136</c:v>
                </c:pt>
                <c:pt idx="236">
                  <c:v>42137</c:v>
                </c:pt>
                <c:pt idx="237">
                  <c:v>42138</c:v>
                </c:pt>
                <c:pt idx="238">
                  <c:v>42139</c:v>
                </c:pt>
                <c:pt idx="239">
                  <c:v>42142</c:v>
                </c:pt>
                <c:pt idx="240">
                  <c:v>42143</c:v>
                </c:pt>
                <c:pt idx="241">
                  <c:v>42144</c:v>
                </c:pt>
                <c:pt idx="242">
                  <c:v>42145</c:v>
                </c:pt>
                <c:pt idx="243">
                  <c:v>42146</c:v>
                </c:pt>
                <c:pt idx="244">
                  <c:v>42149</c:v>
                </c:pt>
                <c:pt idx="245">
                  <c:v>42150</c:v>
                </c:pt>
                <c:pt idx="246">
                  <c:v>42151</c:v>
                </c:pt>
                <c:pt idx="247">
                  <c:v>42152</c:v>
                </c:pt>
                <c:pt idx="248">
                  <c:v>42153</c:v>
                </c:pt>
                <c:pt idx="249">
                  <c:v>42156</c:v>
                </c:pt>
                <c:pt idx="250">
                  <c:v>42157</c:v>
                </c:pt>
                <c:pt idx="251">
                  <c:v>42158</c:v>
                </c:pt>
                <c:pt idx="252">
                  <c:v>42159</c:v>
                </c:pt>
                <c:pt idx="253">
                  <c:v>42160</c:v>
                </c:pt>
                <c:pt idx="254">
                  <c:v>42163</c:v>
                </c:pt>
                <c:pt idx="255">
                  <c:v>42164</c:v>
                </c:pt>
                <c:pt idx="256">
                  <c:v>42165</c:v>
                </c:pt>
                <c:pt idx="257">
                  <c:v>42166</c:v>
                </c:pt>
                <c:pt idx="258">
                  <c:v>42167</c:v>
                </c:pt>
                <c:pt idx="259">
                  <c:v>42170</c:v>
                </c:pt>
                <c:pt idx="260">
                  <c:v>42171</c:v>
                </c:pt>
                <c:pt idx="261">
                  <c:v>42172</c:v>
                </c:pt>
                <c:pt idx="262">
                  <c:v>42173</c:v>
                </c:pt>
                <c:pt idx="263">
                  <c:v>42174</c:v>
                </c:pt>
                <c:pt idx="264">
                  <c:v>42178</c:v>
                </c:pt>
                <c:pt idx="265">
                  <c:v>42179</c:v>
                </c:pt>
                <c:pt idx="266">
                  <c:v>42180</c:v>
                </c:pt>
                <c:pt idx="267">
                  <c:v>42181</c:v>
                </c:pt>
                <c:pt idx="268">
                  <c:v>42184</c:v>
                </c:pt>
                <c:pt idx="269">
                  <c:v>42185</c:v>
                </c:pt>
                <c:pt idx="270">
                  <c:v>42186</c:v>
                </c:pt>
                <c:pt idx="271">
                  <c:v>42187</c:v>
                </c:pt>
                <c:pt idx="272">
                  <c:v>42188</c:v>
                </c:pt>
                <c:pt idx="273">
                  <c:v>42191</c:v>
                </c:pt>
                <c:pt idx="274">
                  <c:v>42192</c:v>
                </c:pt>
                <c:pt idx="275">
                  <c:v>42193</c:v>
                </c:pt>
                <c:pt idx="276">
                  <c:v>42194</c:v>
                </c:pt>
                <c:pt idx="277">
                  <c:v>42195</c:v>
                </c:pt>
                <c:pt idx="278">
                  <c:v>42198</c:v>
                </c:pt>
                <c:pt idx="279">
                  <c:v>42199</c:v>
                </c:pt>
                <c:pt idx="280">
                  <c:v>42200</c:v>
                </c:pt>
                <c:pt idx="281">
                  <c:v>42201</c:v>
                </c:pt>
                <c:pt idx="282">
                  <c:v>42202</c:v>
                </c:pt>
                <c:pt idx="283">
                  <c:v>42205</c:v>
                </c:pt>
                <c:pt idx="284">
                  <c:v>42206</c:v>
                </c:pt>
                <c:pt idx="285">
                  <c:v>42207</c:v>
                </c:pt>
                <c:pt idx="286">
                  <c:v>42208</c:v>
                </c:pt>
                <c:pt idx="287">
                  <c:v>42209</c:v>
                </c:pt>
                <c:pt idx="288">
                  <c:v>42212</c:v>
                </c:pt>
                <c:pt idx="289">
                  <c:v>42213</c:v>
                </c:pt>
                <c:pt idx="290">
                  <c:v>42214</c:v>
                </c:pt>
                <c:pt idx="291">
                  <c:v>42215</c:v>
                </c:pt>
                <c:pt idx="292">
                  <c:v>42216</c:v>
                </c:pt>
                <c:pt idx="293">
                  <c:v>42219</c:v>
                </c:pt>
                <c:pt idx="294">
                  <c:v>42220</c:v>
                </c:pt>
                <c:pt idx="295">
                  <c:v>42221</c:v>
                </c:pt>
                <c:pt idx="296">
                  <c:v>42222</c:v>
                </c:pt>
                <c:pt idx="297">
                  <c:v>42223</c:v>
                </c:pt>
                <c:pt idx="298">
                  <c:v>42226</c:v>
                </c:pt>
                <c:pt idx="299">
                  <c:v>42227</c:v>
                </c:pt>
                <c:pt idx="300">
                  <c:v>42228</c:v>
                </c:pt>
              </c:numCache>
            </c:numRef>
          </c:cat>
          <c:val>
            <c:numRef>
              <c:f>数据处理!$P$1605:$P$1904</c:f>
              <c:numCache>
                <c:formatCode>###,###,###,###,##0.00</c:formatCode>
                <c:ptCount val="300"/>
                <c:pt idx="0">
                  <c:v>17.008536585366073</c:v>
                </c:pt>
                <c:pt idx="1">
                  <c:v>21.289024390243867</c:v>
                </c:pt>
                <c:pt idx="2">
                  <c:v>21.289024390243867</c:v>
                </c:pt>
                <c:pt idx="3">
                  <c:v>57.81585365853698</c:v>
                </c:pt>
                <c:pt idx="4">
                  <c:v>57.81585365853698</c:v>
                </c:pt>
                <c:pt idx="5">
                  <c:v>67.81585365853698</c:v>
                </c:pt>
                <c:pt idx="6">
                  <c:v>67.81585365853698</c:v>
                </c:pt>
                <c:pt idx="7">
                  <c:v>67.81585365853698</c:v>
                </c:pt>
                <c:pt idx="8">
                  <c:v>57.81585365853698</c:v>
                </c:pt>
                <c:pt idx="9">
                  <c:v>62.096341463414774</c:v>
                </c:pt>
                <c:pt idx="10">
                  <c:v>80.692682926829548</c:v>
                </c:pt>
                <c:pt idx="11">
                  <c:v>80.692682926829548</c:v>
                </c:pt>
                <c:pt idx="12">
                  <c:v>105.04390243902481</c:v>
                </c:pt>
                <c:pt idx="13">
                  <c:v>105.04390243902481</c:v>
                </c:pt>
                <c:pt idx="14">
                  <c:v>105.04390243902481</c:v>
                </c:pt>
                <c:pt idx="15">
                  <c:v>116.75121951219535</c:v>
                </c:pt>
                <c:pt idx="16">
                  <c:v>116.75121951219535</c:v>
                </c:pt>
                <c:pt idx="17">
                  <c:v>116.75121951219535</c:v>
                </c:pt>
                <c:pt idx="18">
                  <c:v>116.75121951219535</c:v>
                </c:pt>
                <c:pt idx="19">
                  <c:v>116.75121951219535</c:v>
                </c:pt>
                <c:pt idx="20">
                  <c:v>116.75121951219535</c:v>
                </c:pt>
                <c:pt idx="21">
                  <c:v>116.75121951219535</c:v>
                </c:pt>
                <c:pt idx="22">
                  <c:v>116.75121951219535</c:v>
                </c:pt>
                <c:pt idx="23">
                  <c:v>126.75121951219535</c:v>
                </c:pt>
                <c:pt idx="24">
                  <c:v>136.75121951219535</c:v>
                </c:pt>
                <c:pt idx="25">
                  <c:v>156.75121951219535</c:v>
                </c:pt>
                <c:pt idx="26">
                  <c:v>176.75121951219535</c:v>
                </c:pt>
                <c:pt idx="27">
                  <c:v>186.75121951219535</c:v>
                </c:pt>
                <c:pt idx="28">
                  <c:v>186.75121951219535</c:v>
                </c:pt>
                <c:pt idx="29">
                  <c:v>172.43536585365882</c:v>
                </c:pt>
                <c:pt idx="30">
                  <c:v>176.01463414634145</c:v>
                </c:pt>
                <c:pt idx="31">
                  <c:v>163.83902439024405</c:v>
                </c:pt>
                <c:pt idx="32">
                  <c:v>163.83902439024405</c:v>
                </c:pt>
                <c:pt idx="33">
                  <c:v>141.66341463414665</c:v>
                </c:pt>
                <c:pt idx="34">
                  <c:v>131.66341463414665</c:v>
                </c:pt>
                <c:pt idx="35">
                  <c:v>123.83902439024405</c:v>
                </c:pt>
                <c:pt idx="36">
                  <c:v>138.19024390243931</c:v>
                </c:pt>
                <c:pt idx="37">
                  <c:v>138.19024390243931</c:v>
                </c:pt>
                <c:pt idx="38">
                  <c:v>138.19024390243931</c:v>
                </c:pt>
                <c:pt idx="39">
                  <c:v>138.19024390243931</c:v>
                </c:pt>
                <c:pt idx="40">
                  <c:v>138.19024390243931</c:v>
                </c:pt>
                <c:pt idx="41">
                  <c:v>138.19024390243931</c:v>
                </c:pt>
                <c:pt idx="42">
                  <c:v>138.19024390243931</c:v>
                </c:pt>
                <c:pt idx="43">
                  <c:v>138.19024390243931</c:v>
                </c:pt>
                <c:pt idx="44">
                  <c:v>138.19024390243931</c:v>
                </c:pt>
                <c:pt idx="45">
                  <c:v>138.19024390243931</c:v>
                </c:pt>
                <c:pt idx="46">
                  <c:v>128.19024390243931</c:v>
                </c:pt>
                <c:pt idx="47">
                  <c:v>118.19024390243931</c:v>
                </c:pt>
                <c:pt idx="48">
                  <c:v>108.19024390243931</c:v>
                </c:pt>
                <c:pt idx="49">
                  <c:v>110.33048780487843</c:v>
                </c:pt>
                <c:pt idx="50">
                  <c:v>90.33048780487843</c:v>
                </c:pt>
                <c:pt idx="51">
                  <c:v>96.821951219512357</c:v>
                </c:pt>
                <c:pt idx="52">
                  <c:v>76.821951219512357</c:v>
                </c:pt>
                <c:pt idx="53">
                  <c:v>66.821951219512357</c:v>
                </c:pt>
                <c:pt idx="54">
                  <c:v>66.821951219512357</c:v>
                </c:pt>
                <c:pt idx="55">
                  <c:v>46.821951219512357</c:v>
                </c:pt>
                <c:pt idx="56">
                  <c:v>41.102439024390151</c:v>
                </c:pt>
                <c:pt idx="57">
                  <c:v>21.102439024390151</c:v>
                </c:pt>
                <c:pt idx="58">
                  <c:v>11.102439024390151</c:v>
                </c:pt>
                <c:pt idx="59">
                  <c:v>24.01463414634145</c:v>
                </c:pt>
                <c:pt idx="60">
                  <c:v>20.470731707317555</c:v>
                </c:pt>
                <c:pt idx="61">
                  <c:v>20.470731707317555</c:v>
                </c:pt>
                <c:pt idx="62">
                  <c:v>0.47073170731755454</c:v>
                </c:pt>
                <c:pt idx="63">
                  <c:v>-9.5292682926824455</c:v>
                </c:pt>
                <c:pt idx="64">
                  <c:v>-25.248780487804652</c:v>
                </c:pt>
                <c:pt idx="65">
                  <c:v>-45.248780487804652</c:v>
                </c:pt>
                <c:pt idx="66">
                  <c:v>-50.968292682926858</c:v>
                </c:pt>
                <c:pt idx="67">
                  <c:v>-58.792682926829002</c:v>
                </c:pt>
                <c:pt idx="68">
                  <c:v>-60.23170731707296</c:v>
                </c:pt>
                <c:pt idx="69">
                  <c:v>-33.039024390243867</c:v>
                </c:pt>
                <c:pt idx="70">
                  <c:v>-33.039024390243867</c:v>
                </c:pt>
                <c:pt idx="71">
                  <c:v>6.9609756097561331</c:v>
                </c:pt>
                <c:pt idx="72">
                  <c:v>51.31219512195139</c:v>
                </c:pt>
                <c:pt idx="73">
                  <c:v>62.751219512195803</c:v>
                </c:pt>
                <c:pt idx="74">
                  <c:v>52.751219512195803</c:v>
                </c:pt>
                <c:pt idx="75">
                  <c:v>42.751219512195803</c:v>
                </c:pt>
                <c:pt idx="76">
                  <c:v>6.6634146341466476</c:v>
                </c:pt>
                <c:pt idx="77">
                  <c:v>-23.336585365853352</c:v>
                </c:pt>
                <c:pt idx="78">
                  <c:v>-33.336585365853352</c:v>
                </c:pt>
                <c:pt idx="79">
                  <c:v>-21.160975609756406</c:v>
                </c:pt>
                <c:pt idx="80">
                  <c:v>-4.9390243902439579</c:v>
                </c:pt>
                <c:pt idx="81">
                  <c:v>-0.65853658536616422</c:v>
                </c:pt>
                <c:pt idx="82">
                  <c:v>19.341463414633836</c:v>
                </c:pt>
                <c:pt idx="83">
                  <c:v>19.341463414633836</c:v>
                </c:pt>
                <c:pt idx="84">
                  <c:v>39.341463414633836</c:v>
                </c:pt>
                <c:pt idx="85">
                  <c:v>39.341463414633836</c:v>
                </c:pt>
                <c:pt idx="86">
                  <c:v>-7.9219512195122661</c:v>
                </c:pt>
                <c:pt idx="87">
                  <c:v>2.0780487804877339</c:v>
                </c:pt>
                <c:pt idx="88">
                  <c:v>44.253658536585135</c:v>
                </c:pt>
                <c:pt idx="89">
                  <c:v>74.253658536585135</c:v>
                </c:pt>
                <c:pt idx="90">
                  <c:v>98.604878048780392</c:v>
                </c:pt>
                <c:pt idx="91">
                  <c:v>74.253658536585135</c:v>
                </c:pt>
                <c:pt idx="92">
                  <c:v>74.253658536585135</c:v>
                </c:pt>
                <c:pt idx="93">
                  <c:v>74.253658536585135</c:v>
                </c:pt>
                <c:pt idx="94">
                  <c:v>104.25365853658514</c:v>
                </c:pt>
                <c:pt idx="95">
                  <c:v>104.25365853658514</c:v>
                </c:pt>
                <c:pt idx="96">
                  <c:v>108.53414634146338</c:v>
                </c:pt>
                <c:pt idx="97">
                  <c:v>108.53414634146338</c:v>
                </c:pt>
                <c:pt idx="98">
                  <c:v>117.09512195121943</c:v>
                </c:pt>
                <c:pt idx="99">
                  <c:v>139.27073170731728</c:v>
                </c:pt>
                <c:pt idx="100">
                  <c:v>163.62195121951208</c:v>
                </c:pt>
                <c:pt idx="101">
                  <c:v>163.62195121951208</c:v>
                </c:pt>
                <c:pt idx="102">
                  <c:v>163.62195121951208</c:v>
                </c:pt>
                <c:pt idx="103">
                  <c:v>163.62195121951208</c:v>
                </c:pt>
                <c:pt idx="104">
                  <c:v>183.62195121951208</c:v>
                </c:pt>
                <c:pt idx="105">
                  <c:v>195.79756097560949</c:v>
                </c:pt>
                <c:pt idx="106">
                  <c:v>200.07804878048728</c:v>
                </c:pt>
                <c:pt idx="107">
                  <c:v>200.07804878048728</c:v>
                </c:pt>
                <c:pt idx="108">
                  <c:v>206.16585365853643</c:v>
                </c:pt>
                <c:pt idx="109">
                  <c:v>206.16585365853643</c:v>
                </c:pt>
                <c:pt idx="110">
                  <c:v>218.70975609756124</c:v>
                </c:pt>
                <c:pt idx="111">
                  <c:v>218.70975609756124</c:v>
                </c:pt>
                <c:pt idx="112">
                  <c:v>220.88536585365819</c:v>
                </c:pt>
                <c:pt idx="113">
                  <c:v>210.88536585365819</c:v>
                </c:pt>
                <c:pt idx="114">
                  <c:v>190.88536585365819</c:v>
                </c:pt>
                <c:pt idx="115">
                  <c:v>180.88536585365819</c:v>
                </c:pt>
                <c:pt idx="116">
                  <c:v>173.06097560975604</c:v>
                </c:pt>
                <c:pt idx="117">
                  <c:v>153.06097560975604</c:v>
                </c:pt>
                <c:pt idx="118">
                  <c:v>157.34146341463384</c:v>
                </c:pt>
                <c:pt idx="119">
                  <c:v>157.34146341463384</c:v>
                </c:pt>
                <c:pt idx="120">
                  <c:v>151.62195121951208</c:v>
                </c:pt>
                <c:pt idx="121">
                  <c:v>155.90243902439033</c:v>
                </c:pt>
                <c:pt idx="122">
                  <c:v>155.90243902439033</c:v>
                </c:pt>
                <c:pt idx="123">
                  <c:v>180.25365853658559</c:v>
                </c:pt>
                <c:pt idx="124">
                  <c:v>180.25365853658559</c:v>
                </c:pt>
                <c:pt idx="125">
                  <c:v>170.25365853658559</c:v>
                </c:pt>
                <c:pt idx="126">
                  <c:v>160.25365853658559</c:v>
                </c:pt>
                <c:pt idx="127">
                  <c:v>150.25365853658559</c:v>
                </c:pt>
                <c:pt idx="128">
                  <c:v>188.95609756097565</c:v>
                </c:pt>
                <c:pt idx="129">
                  <c:v>178.95609756097565</c:v>
                </c:pt>
                <c:pt idx="130">
                  <c:v>168.95609756097565</c:v>
                </c:pt>
                <c:pt idx="131">
                  <c:v>171.13170731707305</c:v>
                </c:pt>
                <c:pt idx="132">
                  <c:v>161.13170731707305</c:v>
                </c:pt>
                <c:pt idx="133">
                  <c:v>161.13170731707305</c:v>
                </c:pt>
                <c:pt idx="134">
                  <c:v>151.13170731707305</c:v>
                </c:pt>
                <c:pt idx="135">
                  <c:v>163.30731707317091</c:v>
                </c:pt>
                <c:pt idx="136">
                  <c:v>153.30731707317091</c:v>
                </c:pt>
                <c:pt idx="137">
                  <c:v>171.93902439024396</c:v>
                </c:pt>
                <c:pt idx="138">
                  <c:v>164.11463414634181</c:v>
                </c:pt>
                <c:pt idx="139">
                  <c:v>154.11463414634181</c:v>
                </c:pt>
                <c:pt idx="140">
                  <c:v>184.88658536585353</c:v>
                </c:pt>
                <c:pt idx="141">
                  <c:v>181.30731707317091</c:v>
                </c:pt>
                <c:pt idx="142">
                  <c:v>165.5878048780487</c:v>
                </c:pt>
                <c:pt idx="143">
                  <c:v>189.93902439024396</c:v>
                </c:pt>
                <c:pt idx="144">
                  <c:v>202.1146341463409</c:v>
                </c:pt>
                <c:pt idx="145">
                  <c:v>236.46585365853707</c:v>
                </c:pt>
                <c:pt idx="146">
                  <c:v>248.17317073170716</c:v>
                </c:pt>
                <c:pt idx="147">
                  <c:v>258.17317073170716</c:v>
                </c:pt>
                <c:pt idx="148">
                  <c:v>262.45365853658541</c:v>
                </c:pt>
                <c:pt idx="149">
                  <c:v>258.87439024390278</c:v>
                </c:pt>
                <c:pt idx="150">
                  <c:v>238.87439024390278</c:v>
                </c:pt>
                <c:pt idx="151">
                  <c:v>218.17317073170716</c:v>
                </c:pt>
                <c:pt idx="152">
                  <c:v>198.17317073170716</c:v>
                </c:pt>
                <c:pt idx="153">
                  <c:v>188.17317073170716</c:v>
                </c:pt>
                <c:pt idx="154">
                  <c:v>181.01463414634145</c:v>
                </c:pt>
                <c:pt idx="155">
                  <c:v>161.01463414634145</c:v>
                </c:pt>
                <c:pt idx="156">
                  <c:v>121.01463414634145</c:v>
                </c:pt>
                <c:pt idx="157">
                  <c:v>95.295121951219699</c:v>
                </c:pt>
                <c:pt idx="158">
                  <c:v>75.295121951219699</c:v>
                </c:pt>
                <c:pt idx="159">
                  <c:v>75.295121951219699</c:v>
                </c:pt>
                <c:pt idx="160">
                  <c:v>43.119512195122297</c:v>
                </c:pt>
                <c:pt idx="161">
                  <c:v>23.119512195122297</c:v>
                </c:pt>
                <c:pt idx="162">
                  <c:v>-6.8804878048777027</c:v>
                </c:pt>
                <c:pt idx="163">
                  <c:v>-26.880487804877703</c:v>
                </c:pt>
                <c:pt idx="164">
                  <c:v>-59.056097560975559</c:v>
                </c:pt>
                <c:pt idx="165">
                  <c:v>-59.056097560975559</c:v>
                </c:pt>
                <c:pt idx="166">
                  <c:v>-59.056097560975559</c:v>
                </c:pt>
                <c:pt idx="167">
                  <c:v>-59.056097560975559</c:v>
                </c:pt>
                <c:pt idx="168">
                  <c:v>-59.056097560975559</c:v>
                </c:pt>
                <c:pt idx="169">
                  <c:v>-59.056097560975559</c:v>
                </c:pt>
                <c:pt idx="170">
                  <c:v>-43.068292682926312</c:v>
                </c:pt>
                <c:pt idx="171">
                  <c:v>-43.068292682926312</c:v>
                </c:pt>
                <c:pt idx="172">
                  <c:v>-43.068292682926312</c:v>
                </c:pt>
                <c:pt idx="173">
                  <c:v>-43.068292682926312</c:v>
                </c:pt>
                <c:pt idx="174">
                  <c:v>-43.068292682926312</c:v>
                </c:pt>
                <c:pt idx="175">
                  <c:v>-43.068292682926312</c:v>
                </c:pt>
                <c:pt idx="176">
                  <c:v>-43.068292682926312</c:v>
                </c:pt>
                <c:pt idx="177">
                  <c:v>-43.068292682926312</c:v>
                </c:pt>
                <c:pt idx="178">
                  <c:v>-43.068292682926312</c:v>
                </c:pt>
                <c:pt idx="179">
                  <c:v>-43.068292682926312</c:v>
                </c:pt>
                <c:pt idx="180">
                  <c:v>-43.068292682926312</c:v>
                </c:pt>
                <c:pt idx="181">
                  <c:v>-53.068292682926312</c:v>
                </c:pt>
                <c:pt idx="182">
                  <c:v>-53.068292682926312</c:v>
                </c:pt>
                <c:pt idx="183">
                  <c:v>-53.068292682926312</c:v>
                </c:pt>
                <c:pt idx="184">
                  <c:v>-42.367073170731601</c:v>
                </c:pt>
                <c:pt idx="185">
                  <c:v>-42.367073170731601</c:v>
                </c:pt>
                <c:pt idx="186">
                  <c:v>-31.665853658536435</c:v>
                </c:pt>
                <c:pt idx="187">
                  <c:v>-41.665853658536435</c:v>
                </c:pt>
                <c:pt idx="188">
                  <c:v>-51.665853658536435</c:v>
                </c:pt>
                <c:pt idx="189">
                  <c:v>-61.665853658536435</c:v>
                </c:pt>
                <c:pt idx="190">
                  <c:v>-61.665853658536435</c:v>
                </c:pt>
                <c:pt idx="191">
                  <c:v>-74.239024390243685</c:v>
                </c:pt>
                <c:pt idx="192">
                  <c:v>-84.239024390243685</c:v>
                </c:pt>
                <c:pt idx="193">
                  <c:v>-52.063414634145829</c:v>
                </c:pt>
                <c:pt idx="194">
                  <c:v>-32.063414634145829</c:v>
                </c:pt>
                <c:pt idx="195">
                  <c:v>-16.343902439024077</c:v>
                </c:pt>
                <c:pt idx="196">
                  <c:v>8.942682926829093</c:v>
                </c:pt>
                <c:pt idx="197">
                  <c:v>6.8024390243904236</c:v>
                </c:pt>
                <c:pt idx="198">
                  <c:v>8.942682926829093</c:v>
                </c:pt>
                <c:pt idx="199">
                  <c:v>58.942682926829093</c:v>
                </c:pt>
                <c:pt idx="200">
                  <c:v>111.08292682926822</c:v>
                </c:pt>
                <c:pt idx="201">
                  <c:v>111.08292682926822</c:v>
                </c:pt>
                <c:pt idx="202">
                  <c:v>106.80243902439042</c:v>
                </c:pt>
                <c:pt idx="203">
                  <c:v>76.802439024390424</c:v>
                </c:pt>
                <c:pt idx="204">
                  <c:v>56.802439024390424</c:v>
                </c:pt>
                <c:pt idx="205">
                  <c:v>56.802439024390424</c:v>
                </c:pt>
                <c:pt idx="206">
                  <c:v>66.802439024390424</c:v>
                </c:pt>
                <c:pt idx="207">
                  <c:v>66.802439024390424</c:v>
                </c:pt>
                <c:pt idx="208">
                  <c:v>46.802439024390424</c:v>
                </c:pt>
                <c:pt idx="209">
                  <c:v>26.802439024390424</c:v>
                </c:pt>
                <c:pt idx="210">
                  <c:v>-3.1975609756095764</c:v>
                </c:pt>
                <c:pt idx="211">
                  <c:v>-16.776829268292659</c:v>
                </c:pt>
                <c:pt idx="212">
                  <c:v>-36.776829268292659</c:v>
                </c:pt>
                <c:pt idx="213">
                  <c:v>-66.776829268292659</c:v>
                </c:pt>
                <c:pt idx="214">
                  <c:v>-50.92317073170716</c:v>
                </c:pt>
                <c:pt idx="215">
                  <c:v>9.0182926829265853</c:v>
                </c:pt>
                <c:pt idx="216">
                  <c:v>17.798780487804834</c:v>
                </c:pt>
                <c:pt idx="217">
                  <c:v>-2.2012195121951663</c:v>
                </c:pt>
                <c:pt idx="218">
                  <c:v>-2.2012195121951663</c:v>
                </c:pt>
                <c:pt idx="219">
                  <c:v>-32.201219512195166</c:v>
                </c:pt>
                <c:pt idx="220">
                  <c:v>-42.201219512195166</c:v>
                </c:pt>
                <c:pt idx="221">
                  <c:v>-42.201219512195166</c:v>
                </c:pt>
                <c:pt idx="222">
                  <c:v>50.852439024390151</c:v>
                </c:pt>
                <c:pt idx="223">
                  <c:v>80.852439024390151</c:v>
                </c:pt>
                <c:pt idx="224">
                  <c:v>90.852439024390151</c:v>
                </c:pt>
                <c:pt idx="225">
                  <c:v>118.41341463414665</c:v>
                </c:pt>
                <c:pt idx="226">
                  <c:v>118.41341463414665</c:v>
                </c:pt>
                <c:pt idx="227">
                  <c:v>130.12073170731719</c:v>
                </c:pt>
                <c:pt idx="228">
                  <c:v>130.12073170731719</c:v>
                </c:pt>
                <c:pt idx="229">
                  <c:v>130.12073170731719</c:v>
                </c:pt>
                <c:pt idx="230">
                  <c:v>120.12073170731719</c:v>
                </c:pt>
                <c:pt idx="231">
                  <c:v>115.8402439024394</c:v>
                </c:pt>
                <c:pt idx="232">
                  <c:v>115.8402439024394</c:v>
                </c:pt>
                <c:pt idx="233">
                  <c:v>105.8402439024394</c:v>
                </c:pt>
                <c:pt idx="234">
                  <c:v>75.769512195122388</c:v>
                </c:pt>
                <c:pt idx="235">
                  <c:v>55.769512195122388</c:v>
                </c:pt>
                <c:pt idx="236">
                  <c:v>45.769512195122388</c:v>
                </c:pt>
                <c:pt idx="237">
                  <c:v>11.418292682926676</c:v>
                </c:pt>
                <c:pt idx="238">
                  <c:v>1.4182926829266762</c:v>
                </c:pt>
                <c:pt idx="239">
                  <c:v>-18.581707317073324</c:v>
                </c:pt>
                <c:pt idx="240">
                  <c:v>-28.581707317073324</c:v>
                </c:pt>
                <c:pt idx="241">
                  <c:v>-28.581707317073324</c:v>
                </c:pt>
                <c:pt idx="242">
                  <c:v>-22.160975609756406</c:v>
                </c:pt>
                <c:pt idx="243">
                  <c:v>-22.160975609756406</c:v>
                </c:pt>
                <c:pt idx="244">
                  <c:v>-22.160975609756406</c:v>
                </c:pt>
                <c:pt idx="245">
                  <c:v>-22.160975609756406</c:v>
                </c:pt>
                <c:pt idx="246">
                  <c:v>-32.160975609756406</c:v>
                </c:pt>
                <c:pt idx="247">
                  <c:v>-37.880487804878157</c:v>
                </c:pt>
                <c:pt idx="248">
                  <c:v>-37.880487804878157</c:v>
                </c:pt>
                <c:pt idx="249">
                  <c:v>-47.880487804878157</c:v>
                </c:pt>
                <c:pt idx="250">
                  <c:v>-57.880487804878157</c:v>
                </c:pt>
                <c:pt idx="251">
                  <c:v>-77.880487804878157</c:v>
                </c:pt>
                <c:pt idx="252">
                  <c:v>-77.880487804878157</c:v>
                </c:pt>
                <c:pt idx="253">
                  <c:v>-87.880487804878157</c:v>
                </c:pt>
                <c:pt idx="254">
                  <c:v>-91.459756097560785</c:v>
                </c:pt>
                <c:pt idx="255">
                  <c:v>-91.459756097560785</c:v>
                </c:pt>
                <c:pt idx="256">
                  <c:v>-91.459756097560785</c:v>
                </c:pt>
                <c:pt idx="257">
                  <c:v>-91.459756097560785</c:v>
                </c:pt>
                <c:pt idx="258">
                  <c:v>-97.179268292682991</c:v>
                </c:pt>
                <c:pt idx="259">
                  <c:v>-96.478048780487825</c:v>
                </c:pt>
                <c:pt idx="260">
                  <c:v>-110.05731707317091</c:v>
                </c:pt>
                <c:pt idx="261">
                  <c:v>-125.77682926829266</c:v>
                </c:pt>
                <c:pt idx="262">
                  <c:v>-145.77682926829266</c:v>
                </c:pt>
                <c:pt idx="263">
                  <c:v>-165.77682926829266</c:v>
                </c:pt>
                <c:pt idx="264">
                  <c:v>-104.89878048780474</c:v>
                </c:pt>
                <c:pt idx="265">
                  <c:v>-114.89878048780474</c:v>
                </c:pt>
                <c:pt idx="266">
                  <c:v>-131.31951219512212</c:v>
                </c:pt>
                <c:pt idx="267">
                  <c:v>-131.31951219512212</c:v>
                </c:pt>
                <c:pt idx="268">
                  <c:v>-131.31951219512212</c:v>
                </c:pt>
                <c:pt idx="269">
                  <c:v>-135.59999999999991</c:v>
                </c:pt>
                <c:pt idx="270">
                  <c:v>-145.59999999999991</c:v>
                </c:pt>
                <c:pt idx="271">
                  <c:v>-159.17926829268254</c:v>
                </c:pt>
                <c:pt idx="272">
                  <c:v>-179.17926829268254</c:v>
                </c:pt>
                <c:pt idx="273">
                  <c:v>-194.19756097560958</c:v>
                </c:pt>
                <c:pt idx="274">
                  <c:v>-204.19756097560958</c:v>
                </c:pt>
                <c:pt idx="275">
                  <c:v>-189.84634146341477</c:v>
                </c:pt>
                <c:pt idx="276">
                  <c:v>-167.43780487804861</c:v>
                </c:pt>
                <c:pt idx="277">
                  <c:v>-167.43780487804861</c:v>
                </c:pt>
                <c:pt idx="278">
                  <c:v>-178.13902439024423</c:v>
                </c:pt>
                <c:pt idx="279">
                  <c:v>-178.13902439024423</c:v>
                </c:pt>
                <c:pt idx="280">
                  <c:v>-178.13902439024423</c:v>
                </c:pt>
                <c:pt idx="281">
                  <c:v>-188.13902439024423</c:v>
                </c:pt>
                <c:pt idx="282">
                  <c:v>-198.13902439024423</c:v>
                </c:pt>
                <c:pt idx="283">
                  <c:v>-188.84024390243894</c:v>
                </c:pt>
                <c:pt idx="284">
                  <c:v>-173.19146341463374</c:v>
                </c:pt>
                <c:pt idx="285">
                  <c:v>-156.77073170731683</c:v>
                </c:pt>
                <c:pt idx="286">
                  <c:v>-176.77073170731683</c:v>
                </c:pt>
                <c:pt idx="287">
                  <c:v>-192.49024390243858</c:v>
                </c:pt>
                <c:pt idx="288">
                  <c:v>-164.6304878048777</c:v>
                </c:pt>
                <c:pt idx="289">
                  <c:v>-124.6304878048777</c:v>
                </c:pt>
                <c:pt idx="290">
                  <c:v>-86.770731707316827</c:v>
                </c:pt>
                <c:pt idx="291">
                  <c:v>-33.191463414633745</c:v>
                </c:pt>
                <c:pt idx="292">
                  <c:v>-33.191463414633745</c:v>
                </c:pt>
                <c:pt idx="293">
                  <c:v>26.20609756097565</c:v>
                </c:pt>
                <c:pt idx="294">
                  <c:v>36.20609756097565</c:v>
                </c:pt>
                <c:pt idx="295">
                  <c:v>29.785365853658277</c:v>
                </c:pt>
                <c:pt idx="296">
                  <c:v>29.785365853658277</c:v>
                </c:pt>
                <c:pt idx="297">
                  <c:v>9.785365853658277</c:v>
                </c:pt>
                <c:pt idx="298">
                  <c:v>-10.214634146341723</c:v>
                </c:pt>
                <c:pt idx="299">
                  <c:v>-18.074390243902599</c:v>
                </c:pt>
              </c:numCache>
            </c:numRef>
          </c:val>
        </c:ser>
        <c:dLbls>
          <c:showLegendKey val="0"/>
          <c:showVal val="0"/>
          <c:showCatName val="0"/>
          <c:showSerName val="0"/>
          <c:showPercent val="0"/>
          <c:showBubbleSize val="0"/>
        </c:dLbls>
        <c:gapWidth val="75"/>
        <c:axId val="322963328"/>
        <c:axId val="322964864"/>
      </c:barChart>
      <c:lineChart>
        <c:grouping val="standard"/>
        <c:varyColors val="0"/>
        <c:ser>
          <c:idx val="0"/>
          <c:order val="0"/>
          <c:cat>
            <c:numRef>
              <c:f>数据处理!$A$1605:$M$1894</c:f>
              <c:numCache>
                <c:formatCode>yyyy/mm/dd;@</c:formatCode>
                <c:ptCount val="290"/>
                <c:pt idx="0">
                  <c:v>41793</c:v>
                </c:pt>
                <c:pt idx="1">
                  <c:v>41794</c:v>
                </c:pt>
                <c:pt idx="2">
                  <c:v>41795</c:v>
                </c:pt>
                <c:pt idx="3">
                  <c:v>41796</c:v>
                </c:pt>
                <c:pt idx="4">
                  <c:v>41799</c:v>
                </c:pt>
                <c:pt idx="5">
                  <c:v>41800</c:v>
                </c:pt>
                <c:pt idx="6">
                  <c:v>41801</c:v>
                </c:pt>
                <c:pt idx="7">
                  <c:v>41802</c:v>
                </c:pt>
                <c:pt idx="8">
                  <c:v>41803</c:v>
                </c:pt>
                <c:pt idx="9">
                  <c:v>41806</c:v>
                </c:pt>
                <c:pt idx="10">
                  <c:v>41807</c:v>
                </c:pt>
                <c:pt idx="11">
                  <c:v>41808</c:v>
                </c:pt>
                <c:pt idx="12">
                  <c:v>41809</c:v>
                </c:pt>
                <c:pt idx="13">
                  <c:v>41810</c:v>
                </c:pt>
                <c:pt idx="14">
                  <c:v>41813</c:v>
                </c:pt>
                <c:pt idx="15">
                  <c:v>41814</c:v>
                </c:pt>
                <c:pt idx="16">
                  <c:v>41815</c:v>
                </c:pt>
                <c:pt idx="17">
                  <c:v>41816</c:v>
                </c:pt>
                <c:pt idx="18">
                  <c:v>41817</c:v>
                </c:pt>
                <c:pt idx="19">
                  <c:v>41820</c:v>
                </c:pt>
                <c:pt idx="20">
                  <c:v>41821</c:v>
                </c:pt>
                <c:pt idx="21">
                  <c:v>41822</c:v>
                </c:pt>
                <c:pt idx="22">
                  <c:v>41823</c:v>
                </c:pt>
                <c:pt idx="23">
                  <c:v>41824</c:v>
                </c:pt>
                <c:pt idx="24">
                  <c:v>41827</c:v>
                </c:pt>
                <c:pt idx="25">
                  <c:v>41828</c:v>
                </c:pt>
                <c:pt idx="26">
                  <c:v>41829</c:v>
                </c:pt>
                <c:pt idx="27">
                  <c:v>41830</c:v>
                </c:pt>
                <c:pt idx="28">
                  <c:v>41831</c:v>
                </c:pt>
                <c:pt idx="29">
                  <c:v>41834</c:v>
                </c:pt>
                <c:pt idx="30">
                  <c:v>41835</c:v>
                </c:pt>
                <c:pt idx="31">
                  <c:v>41836</c:v>
                </c:pt>
                <c:pt idx="32">
                  <c:v>41837</c:v>
                </c:pt>
                <c:pt idx="33">
                  <c:v>41838</c:v>
                </c:pt>
                <c:pt idx="34">
                  <c:v>41841</c:v>
                </c:pt>
                <c:pt idx="35">
                  <c:v>41842</c:v>
                </c:pt>
                <c:pt idx="36">
                  <c:v>41843</c:v>
                </c:pt>
                <c:pt idx="37">
                  <c:v>41844</c:v>
                </c:pt>
                <c:pt idx="38">
                  <c:v>41845</c:v>
                </c:pt>
                <c:pt idx="39">
                  <c:v>41848</c:v>
                </c:pt>
                <c:pt idx="40">
                  <c:v>41849</c:v>
                </c:pt>
                <c:pt idx="41">
                  <c:v>41850</c:v>
                </c:pt>
                <c:pt idx="42">
                  <c:v>41851</c:v>
                </c:pt>
                <c:pt idx="43">
                  <c:v>41852</c:v>
                </c:pt>
                <c:pt idx="44">
                  <c:v>41855</c:v>
                </c:pt>
                <c:pt idx="45">
                  <c:v>41856</c:v>
                </c:pt>
                <c:pt idx="46">
                  <c:v>41857</c:v>
                </c:pt>
                <c:pt idx="47">
                  <c:v>41858</c:v>
                </c:pt>
                <c:pt idx="48">
                  <c:v>41859</c:v>
                </c:pt>
                <c:pt idx="49">
                  <c:v>41862</c:v>
                </c:pt>
                <c:pt idx="50">
                  <c:v>41863</c:v>
                </c:pt>
                <c:pt idx="51">
                  <c:v>41864</c:v>
                </c:pt>
                <c:pt idx="52">
                  <c:v>41865</c:v>
                </c:pt>
                <c:pt idx="53">
                  <c:v>41866</c:v>
                </c:pt>
                <c:pt idx="54">
                  <c:v>41869</c:v>
                </c:pt>
                <c:pt idx="55">
                  <c:v>41870</c:v>
                </c:pt>
                <c:pt idx="56">
                  <c:v>41871</c:v>
                </c:pt>
                <c:pt idx="57">
                  <c:v>41872</c:v>
                </c:pt>
                <c:pt idx="58">
                  <c:v>41873</c:v>
                </c:pt>
                <c:pt idx="59">
                  <c:v>41876</c:v>
                </c:pt>
                <c:pt idx="60">
                  <c:v>41877</c:v>
                </c:pt>
                <c:pt idx="61">
                  <c:v>41878</c:v>
                </c:pt>
                <c:pt idx="62">
                  <c:v>41879</c:v>
                </c:pt>
                <c:pt idx="63">
                  <c:v>41880</c:v>
                </c:pt>
                <c:pt idx="64">
                  <c:v>41883</c:v>
                </c:pt>
                <c:pt idx="65">
                  <c:v>41884</c:v>
                </c:pt>
                <c:pt idx="66">
                  <c:v>41885</c:v>
                </c:pt>
                <c:pt idx="67">
                  <c:v>41886</c:v>
                </c:pt>
                <c:pt idx="68">
                  <c:v>41887</c:v>
                </c:pt>
                <c:pt idx="69">
                  <c:v>41891</c:v>
                </c:pt>
                <c:pt idx="70">
                  <c:v>41892</c:v>
                </c:pt>
                <c:pt idx="71">
                  <c:v>41893</c:v>
                </c:pt>
                <c:pt idx="72">
                  <c:v>41894</c:v>
                </c:pt>
                <c:pt idx="73">
                  <c:v>41897</c:v>
                </c:pt>
                <c:pt idx="74">
                  <c:v>41898</c:v>
                </c:pt>
                <c:pt idx="75">
                  <c:v>41899</c:v>
                </c:pt>
                <c:pt idx="76">
                  <c:v>41900</c:v>
                </c:pt>
                <c:pt idx="77">
                  <c:v>41901</c:v>
                </c:pt>
                <c:pt idx="78">
                  <c:v>41904</c:v>
                </c:pt>
                <c:pt idx="79">
                  <c:v>41905</c:v>
                </c:pt>
                <c:pt idx="80">
                  <c:v>41906</c:v>
                </c:pt>
                <c:pt idx="81">
                  <c:v>41907</c:v>
                </c:pt>
                <c:pt idx="82">
                  <c:v>41908</c:v>
                </c:pt>
                <c:pt idx="83">
                  <c:v>41910</c:v>
                </c:pt>
                <c:pt idx="84">
                  <c:v>41911</c:v>
                </c:pt>
                <c:pt idx="85">
                  <c:v>41912</c:v>
                </c:pt>
                <c:pt idx="86">
                  <c:v>41920</c:v>
                </c:pt>
                <c:pt idx="87">
                  <c:v>41921</c:v>
                </c:pt>
                <c:pt idx="88">
                  <c:v>41922</c:v>
                </c:pt>
                <c:pt idx="89">
                  <c:v>41923</c:v>
                </c:pt>
                <c:pt idx="90">
                  <c:v>41925</c:v>
                </c:pt>
                <c:pt idx="91">
                  <c:v>41926</c:v>
                </c:pt>
                <c:pt idx="92">
                  <c:v>41927</c:v>
                </c:pt>
                <c:pt idx="93">
                  <c:v>41928</c:v>
                </c:pt>
                <c:pt idx="94">
                  <c:v>41929</c:v>
                </c:pt>
                <c:pt idx="95">
                  <c:v>41932</c:v>
                </c:pt>
                <c:pt idx="96">
                  <c:v>41933</c:v>
                </c:pt>
                <c:pt idx="97">
                  <c:v>41934</c:v>
                </c:pt>
                <c:pt idx="98">
                  <c:v>41935</c:v>
                </c:pt>
                <c:pt idx="99">
                  <c:v>41936</c:v>
                </c:pt>
                <c:pt idx="100">
                  <c:v>41939</c:v>
                </c:pt>
                <c:pt idx="101">
                  <c:v>41940</c:v>
                </c:pt>
                <c:pt idx="102">
                  <c:v>41941</c:v>
                </c:pt>
                <c:pt idx="103">
                  <c:v>41942</c:v>
                </c:pt>
                <c:pt idx="104">
                  <c:v>41943</c:v>
                </c:pt>
                <c:pt idx="105">
                  <c:v>41946</c:v>
                </c:pt>
                <c:pt idx="106">
                  <c:v>41947</c:v>
                </c:pt>
                <c:pt idx="107">
                  <c:v>41948</c:v>
                </c:pt>
                <c:pt idx="108">
                  <c:v>41949</c:v>
                </c:pt>
                <c:pt idx="109">
                  <c:v>41950</c:v>
                </c:pt>
                <c:pt idx="110">
                  <c:v>41953</c:v>
                </c:pt>
                <c:pt idx="111">
                  <c:v>41954</c:v>
                </c:pt>
                <c:pt idx="112">
                  <c:v>41955</c:v>
                </c:pt>
                <c:pt idx="113">
                  <c:v>41956</c:v>
                </c:pt>
                <c:pt idx="114">
                  <c:v>41957</c:v>
                </c:pt>
                <c:pt idx="115">
                  <c:v>41960</c:v>
                </c:pt>
                <c:pt idx="116">
                  <c:v>41961</c:v>
                </c:pt>
                <c:pt idx="117">
                  <c:v>41962</c:v>
                </c:pt>
                <c:pt idx="118">
                  <c:v>41963</c:v>
                </c:pt>
                <c:pt idx="119">
                  <c:v>41964</c:v>
                </c:pt>
                <c:pt idx="120">
                  <c:v>41967</c:v>
                </c:pt>
                <c:pt idx="121">
                  <c:v>41968</c:v>
                </c:pt>
                <c:pt idx="122">
                  <c:v>41969</c:v>
                </c:pt>
                <c:pt idx="123">
                  <c:v>41970</c:v>
                </c:pt>
                <c:pt idx="124">
                  <c:v>41971</c:v>
                </c:pt>
                <c:pt idx="125">
                  <c:v>41974</c:v>
                </c:pt>
                <c:pt idx="126">
                  <c:v>41975</c:v>
                </c:pt>
                <c:pt idx="127">
                  <c:v>41976</c:v>
                </c:pt>
                <c:pt idx="128">
                  <c:v>41977</c:v>
                </c:pt>
                <c:pt idx="129">
                  <c:v>41978</c:v>
                </c:pt>
                <c:pt idx="130">
                  <c:v>41981</c:v>
                </c:pt>
                <c:pt idx="131">
                  <c:v>41982</c:v>
                </c:pt>
                <c:pt idx="132">
                  <c:v>41983</c:v>
                </c:pt>
                <c:pt idx="133">
                  <c:v>41984</c:v>
                </c:pt>
                <c:pt idx="134">
                  <c:v>41985</c:v>
                </c:pt>
                <c:pt idx="135">
                  <c:v>41988</c:v>
                </c:pt>
                <c:pt idx="136">
                  <c:v>41989</c:v>
                </c:pt>
                <c:pt idx="137">
                  <c:v>41990</c:v>
                </c:pt>
                <c:pt idx="138">
                  <c:v>41991</c:v>
                </c:pt>
                <c:pt idx="139">
                  <c:v>41992</c:v>
                </c:pt>
                <c:pt idx="140">
                  <c:v>41995</c:v>
                </c:pt>
                <c:pt idx="141">
                  <c:v>41996</c:v>
                </c:pt>
                <c:pt idx="142">
                  <c:v>41997</c:v>
                </c:pt>
                <c:pt idx="143">
                  <c:v>41998</c:v>
                </c:pt>
                <c:pt idx="144">
                  <c:v>41999</c:v>
                </c:pt>
                <c:pt idx="145">
                  <c:v>42002</c:v>
                </c:pt>
                <c:pt idx="146">
                  <c:v>42003</c:v>
                </c:pt>
                <c:pt idx="147">
                  <c:v>42004</c:v>
                </c:pt>
                <c:pt idx="148">
                  <c:v>42008</c:v>
                </c:pt>
                <c:pt idx="149">
                  <c:v>42009</c:v>
                </c:pt>
                <c:pt idx="150">
                  <c:v>42010</c:v>
                </c:pt>
                <c:pt idx="151">
                  <c:v>42011</c:v>
                </c:pt>
                <c:pt idx="152">
                  <c:v>42012</c:v>
                </c:pt>
                <c:pt idx="153">
                  <c:v>42013</c:v>
                </c:pt>
                <c:pt idx="154">
                  <c:v>42016</c:v>
                </c:pt>
                <c:pt idx="155">
                  <c:v>42017</c:v>
                </c:pt>
                <c:pt idx="156">
                  <c:v>42018</c:v>
                </c:pt>
                <c:pt idx="157">
                  <c:v>42019</c:v>
                </c:pt>
                <c:pt idx="158">
                  <c:v>42020</c:v>
                </c:pt>
                <c:pt idx="159">
                  <c:v>42023</c:v>
                </c:pt>
                <c:pt idx="160">
                  <c:v>42024</c:v>
                </c:pt>
                <c:pt idx="161">
                  <c:v>42025</c:v>
                </c:pt>
                <c:pt idx="162">
                  <c:v>42026</c:v>
                </c:pt>
                <c:pt idx="163">
                  <c:v>42027</c:v>
                </c:pt>
                <c:pt idx="164">
                  <c:v>42030</c:v>
                </c:pt>
                <c:pt idx="165">
                  <c:v>42031</c:v>
                </c:pt>
                <c:pt idx="166">
                  <c:v>42032</c:v>
                </c:pt>
                <c:pt idx="167">
                  <c:v>42033</c:v>
                </c:pt>
                <c:pt idx="168">
                  <c:v>42034</c:v>
                </c:pt>
                <c:pt idx="169">
                  <c:v>42037</c:v>
                </c:pt>
                <c:pt idx="170">
                  <c:v>42038</c:v>
                </c:pt>
                <c:pt idx="171">
                  <c:v>42039</c:v>
                </c:pt>
                <c:pt idx="172">
                  <c:v>42040</c:v>
                </c:pt>
                <c:pt idx="173">
                  <c:v>42041</c:v>
                </c:pt>
                <c:pt idx="174">
                  <c:v>42044</c:v>
                </c:pt>
                <c:pt idx="175">
                  <c:v>42045</c:v>
                </c:pt>
                <c:pt idx="176">
                  <c:v>42046</c:v>
                </c:pt>
                <c:pt idx="177">
                  <c:v>42047</c:v>
                </c:pt>
                <c:pt idx="178">
                  <c:v>42048</c:v>
                </c:pt>
                <c:pt idx="179">
                  <c:v>42050</c:v>
                </c:pt>
                <c:pt idx="180">
                  <c:v>42051</c:v>
                </c:pt>
                <c:pt idx="181">
                  <c:v>42052</c:v>
                </c:pt>
                <c:pt idx="182">
                  <c:v>42060</c:v>
                </c:pt>
                <c:pt idx="183">
                  <c:v>42061</c:v>
                </c:pt>
                <c:pt idx="184">
                  <c:v>42062</c:v>
                </c:pt>
                <c:pt idx="185">
                  <c:v>42063</c:v>
                </c:pt>
                <c:pt idx="186">
                  <c:v>42065</c:v>
                </c:pt>
                <c:pt idx="187">
                  <c:v>42066</c:v>
                </c:pt>
                <c:pt idx="188">
                  <c:v>42067</c:v>
                </c:pt>
                <c:pt idx="189">
                  <c:v>42068</c:v>
                </c:pt>
                <c:pt idx="190">
                  <c:v>42069</c:v>
                </c:pt>
                <c:pt idx="191">
                  <c:v>42072</c:v>
                </c:pt>
                <c:pt idx="192">
                  <c:v>42073</c:v>
                </c:pt>
                <c:pt idx="193">
                  <c:v>42074</c:v>
                </c:pt>
                <c:pt idx="194">
                  <c:v>42075</c:v>
                </c:pt>
                <c:pt idx="195">
                  <c:v>42076</c:v>
                </c:pt>
                <c:pt idx="196">
                  <c:v>42079</c:v>
                </c:pt>
                <c:pt idx="197">
                  <c:v>42080</c:v>
                </c:pt>
                <c:pt idx="198">
                  <c:v>42081</c:v>
                </c:pt>
                <c:pt idx="199">
                  <c:v>42082</c:v>
                </c:pt>
                <c:pt idx="200">
                  <c:v>42083</c:v>
                </c:pt>
                <c:pt idx="201">
                  <c:v>42086</c:v>
                </c:pt>
                <c:pt idx="202">
                  <c:v>42087</c:v>
                </c:pt>
                <c:pt idx="203">
                  <c:v>42088</c:v>
                </c:pt>
                <c:pt idx="204">
                  <c:v>42089</c:v>
                </c:pt>
                <c:pt idx="205">
                  <c:v>42090</c:v>
                </c:pt>
                <c:pt idx="206">
                  <c:v>42093</c:v>
                </c:pt>
                <c:pt idx="207">
                  <c:v>42094</c:v>
                </c:pt>
                <c:pt idx="208">
                  <c:v>42095</c:v>
                </c:pt>
                <c:pt idx="209">
                  <c:v>42096</c:v>
                </c:pt>
                <c:pt idx="210">
                  <c:v>42097</c:v>
                </c:pt>
                <c:pt idx="211">
                  <c:v>42101</c:v>
                </c:pt>
                <c:pt idx="212">
                  <c:v>42102</c:v>
                </c:pt>
                <c:pt idx="213">
                  <c:v>42103</c:v>
                </c:pt>
                <c:pt idx="214">
                  <c:v>42104</c:v>
                </c:pt>
                <c:pt idx="215">
                  <c:v>42107</c:v>
                </c:pt>
                <c:pt idx="216">
                  <c:v>42108</c:v>
                </c:pt>
                <c:pt idx="217">
                  <c:v>42109</c:v>
                </c:pt>
                <c:pt idx="218">
                  <c:v>42110</c:v>
                </c:pt>
                <c:pt idx="219">
                  <c:v>42111</c:v>
                </c:pt>
                <c:pt idx="220">
                  <c:v>42114</c:v>
                </c:pt>
                <c:pt idx="221">
                  <c:v>42115</c:v>
                </c:pt>
                <c:pt idx="222">
                  <c:v>42116</c:v>
                </c:pt>
                <c:pt idx="223">
                  <c:v>42117</c:v>
                </c:pt>
                <c:pt idx="224">
                  <c:v>42118</c:v>
                </c:pt>
                <c:pt idx="225">
                  <c:v>42121</c:v>
                </c:pt>
                <c:pt idx="226">
                  <c:v>42122</c:v>
                </c:pt>
                <c:pt idx="227">
                  <c:v>42123</c:v>
                </c:pt>
                <c:pt idx="228">
                  <c:v>42124</c:v>
                </c:pt>
                <c:pt idx="229">
                  <c:v>42128</c:v>
                </c:pt>
                <c:pt idx="230">
                  <c:v>42129</c:v>
                </c:pt>
                <c:pt idx="231">
                  <c:v>42130</c:v>
                </c:pt>
                <c:pt idx="232">
                  <c:v>42131</c:v>
                </c:pt>
                <c:pt idx="233">
                  <c:v>42132</c:v>
                </c:pt>
                <c:pt idx="234">
                  <c:v>42135</c:v>
                </c:pt>
                <c:pt idx="235">
                  <c:v>42136</c:v>
                </c:pt>
                <c:pt idx="236">
                  <c:v>42137</c:v>
                </c:pt>
                <c:pt idx="237">
                  <c:v>42138</c:v>
                </c:pt>
                <c:pt idx="238">
                  <c:v>42139</c:v>
                </c:pt>
                <c:pt idx="239">
                  <c:v>42142</c:v>
                </c:pt>
                <c:pt idx="240">
                  <c:v>42143</c:v>
                </c:pt>
                <c:pt idx="241">
                  <c:v>42144</c:v>
                </c:pt>
                <c:pt idx="242">
                  <c:v>42145</c:v>
                </c:pt>
                <c:pt idx="243">
                  <c:v>42146</c:v>
                </c:pt>
                <c:pt idx="244">
                  <c:v>42149</c:v>
                </c:pt>
                <c:pt idx="245">
                  <c:v>42150</c:v>
                </c:pt>
                <c:pt idx="246">
                  <c:v>42151</c:v>
                </c:pt>
                <c:pt idx="247">
                  <c:v>42152</c:v>
                </c:pt>
                <c:pt idx="248">
                  <c:v>42153</c:v>
                </c:pt>
                <c:pt idx="249">
                  <c:v>42156</c:v>
                </c:pt>
                <c:pt idx="250">
                  <c:v>42157</c:v>
                </c:pt>
                <c:pt idx="251">
                  <c:v>42158</c:v>
                </c:pt>
                <c:pt idx="252">
                  <c:v>42159</c:v>
                </c:pt>
                <c:pt idx="253">
                  <c:v>42160</c:v>
                </c:pt>
                <c:pt idx="254">
                  <c:v>42163</c:v>
                </c:pt>
                <c:pt idx="255">
                  <c:v>42164</c:v>
                </c:pt>
                <c:pt idx="256">
                  <c:v>42165</c:v>
                </c:pt>
                <c:pt idx="257">
                  <c:v>42166</c:v>
                </c:pt>
                <c:pt idx="258">
                  <c:v>42167</c:v>
                </c:pt>
                <c:pt idx="259">
                  <c:v>42170</c:v>
                </c:pt>
                <c:pt idx="260">
                  <c:v>42171</c:v>
                </c:pt>
                <c:pt idx="261">
                  <c:v>42172</c:v>
                </c:pt>
                <c:pt idx="262">
                  <c:v>42173</c:v>
                </c:pt>
                <c:pt idx="263">
                  <c:v>42174</c:v>
                </c:pt>
                <c:pt idx="264">
                  <c:v>42178</c:v>
                </c:pt>
                <c:pt idx="265">
                  <c:v>42179</c:v>
                </c:pt>
                <c:pt idx="266">
                  <c:v>42180</c:v>
                </c:pt>
                <c:pt idx="267">
                  <c:v>42181</c:v>
                </c:pt>
                <c:pt idx="268">
                  <c:v>42184</c:v>
                </c:pt>
                <c:pt idx="269">
                  <c:v>42185</c:v>
                </c:pt>
                <c:pt idx="270">
                  <c:v>42186</c:v>
                </c:pt>
                <c:pt idx="271">
                  <c:v>42187</c:v>
                </c:pt>
                <c:pt idx="272">
                  <c:v>42188</c:v>
                </c:pt>
                <c:pt idx="273">
                  <c:v>42191</c:v>
                </c:pt>
                <c:pt idx="274">
                  <c:v>42192</c:v>
                </c:pt>
                <c:pt idx="275">
                  <c:v>42193</c:v>
                </c:pt>
                <c:pt idx="276">
                  <c:v>42194</c:v>
                </c:pt>
                <c:pt idx="277">
                  <c:v>42195</c:v>
                </c:pt>
                <c:pt idx="278">
                  <c:v>42198</c:v>
                </c:pt>
                <c:pt idx="279">
                  <c:v>42199</c:v>
                </c:pt>
                <c:pt idx="280">
                  <c:v>42200</c:v>
                </c:pt>
                <c:pt idx="281">
                  <c:v>42201</c:v>
                </c:pt>
                <c:pt idx="282">
                  <c:v>42202</c:v>
                </c:pt>
                <c:pt idx="283">
                  <c:v>42205</c:v>
                </c:pt>
                <c:pt idx="284">
                  <c:v>42206</c:v>
                </c:pt>
                <c:pt idx="285">
                  <c:v>42207</c:v>
                </c:pt>
                <c:pt idx="286">
                  <c:v>42208</c:v>
                </c:pt>
                <c:pt idx="287">
                  <c:v>42209</c:v>
                </c:pt>
                <c:pt idx="288">
                  <c:v>42212</c:v>
                </c:pt>
                <c:pt idx="289">
                  <c:v>42213</c:v>
                </c:pt>
              </c:numCache>
            </c:numRef>
          </c:cat>
          <c:val>
            <c:numRef>
              <c:f>数据处理!$B$1605:$B$1873</c:f>
            </c:numRef>
          </c:val>
          <c:smooth val="0"/>
        </c:ser>
        <c:ser>
          <c:idx val="1"/>
          <c:order val="1"/>
          <c:cat>
            <c:numRef>
              <c:f>数据处理!$A$1605:$M$1894</c:f>
              <c:numCache>
                <c:formatCode>yyyy/mm/dd;@</c:formatCode>
                <c:ptCount val="290"/>
                <c:pt idx="0">
                  <c:v>41793</c:v>
                </c:pt>
                <c:pt idx="1">
                  <c:v>41794</c:v>
                </c:pt>
                <c:pt idx="2">
                  <c:v>41795</c:v>
                </c:pt>
                <c:pt idx="3">
                  <c:v>41796</c:v>
                </c:pt>
                <c:pt idx="4">
                  <c:v>41799</c:v>
                </c:pt>
                <c:pt idx="5">
                  <c:v>41800</c:v>
                </c:pt>
                <c:pt idx="6">
                  <c:v>41801</c:v>
                </c:pt>
                <c:pt idx="7">
                  <c:v>41802</c:v>
                </c:pt>
                <c:pt idx="8">
                  <c:v>41803</c:v>
                </c:pt>
                <c:pt idx="9">
                  <c:v>41806</c:v>
                </c:pt>
                <c:pt idx="10">
                  <c:v>41807</c:v>
                </c:pt>
                <c:pt idx="11">
                  <c:v>41808</c:v>
                </c:pt>
                <c:pt idx="12">
                  <c:v>41809</c:v>
                </c:pt>
                <c:pt idx="13">
                  <c:v>41810</c:v>
                </c:pt>
                <c:pt idx="14">
                  <c:v>41813</c:v>
                </c:pt>
                <c:pt idx="15">
                  <c:v>41814</c:v>
                </c:pt>
                <c:pt idx="16">
                  <c:v>41815</c:v>
                </c:pt>
                <c:pt idx="17">
                  <c:v>41816</c:v>
                </c:pt>
                <c:pt idx="18">
                  <c:v>41817</c:v>
                </c:pt>
                <c:pt idx="19">
                  <c:v>41820</c:v>
                </c:pt>
                <c:pt idx="20">
                  <c:v>41821</c:v>
                </c:pt>
                <c:pt idx="21">
                  <c:v>41822</c:v>
                </c:pt>
                <c:pt idx="22">
                  <c:v>41823</c:v>
                </c:pt>
                <c:pt idx="23">
                  <c:v>41824</c:v>
                </c:pt>
                <c:pt idx="24">
                  <c:v>41827</c:v>
                </c:pt>
                <c:pt idx="25">
                  <c:v>41828</c:v>
                </c:pt>
                <c:pt idx="26">
                  <c:v>41829</c:v>
                </c:pt>
                <c:pt idx="27">
                  <c:v>41830</c:v>
                </c:pt>
                <c:pt idx="28">
                  <c:v>41831</c:v>
                </c:pt>
                <c:pt idx="29">
                  <c:v>41834</c:v>
                </c:pt>
                <c:pt idx="30">
                  <c:v>41835</c:v>
                </c:pt>
                <c:pt idx="31">
                  <c:v>41836</c:v>
                </c:pt>
                <c:pt idx="32">
                  <c:v>41837</c:v>
                </c:pt>
                <c:pt idx="33">
                  <c:v>41838</c:v>
                </c:pt>
                <c:pt idx="34">
                  <c:v>41841</c:v>
                </c:pt>
                <c:pt idx="35">
                  <c:v>41842</c:v>
                </c:pt>
                <c:pt idx="36">
                  <c:v>41843</c:v>
                </c:pt>
                <c:pt idx="37">
                  <c:v>41844</c:v>
                </c:pt>
                <c:pt idx="38">
                  <c:v>41845</c:v>
                </c:pt>
                <c:pt idx="39">
                  <c:v>41848</c:v>
                </c:pt>
                <c:pt idx="40">
                  <c:v>41849</c:v>
                </c:pt>
                <c:pt idx="41">
                  <c:v>41850</c:v>
                </c:pt>
                <c:pt idx="42">
                  <c:v>41851</c:v>
                </c:pt>
                <c:pt idx="43">
                  <c:v>41852</c:v>
                </c:pt>
                <c:pt idx="44">
                  <c:v>41855</c:v>
                </c:pt>
                <c:pt idx="45">
                  <c:v>41856</c:v>
                </c:pt>
                <c:pt idx="46">
                  <c:v>41857</c:v>
                </c:pt>
                <c:pt idx="47">
                  <c:v>41858</c:v>
                </c:pt>
                <c:pt idx="48">
                  <c:v>41859</c:v>
                </c:pt>
                <c:pt idx="49">
                  <c:v>41862</c:v>
                </c:pt>
                <c:pt idx="50">
                  <c:v>41863</c:v>
                </c:pt>
                <c:pt idx="51">
                  <c:v>41864</c:v>
                </c:pt>
                <c:pt idx="52">
                  <c:v>41865</c:v>
                </c:pt>
                <c:pt idx="53">
                  <c:v>41866</c:v>
                </c:pt>
                <c:pt idx="54">
                  <c:v>41869</c:v>
                </c:pt>
                <c:pt idx="55">
                  <c:v>41870</c:v>
                </c:pt>
                <c:pt idx="56">
                  <c:v>41871</c:v>
                </c:pt>
                <c:pt idx="57">
                  <c:v>41872</c:v>
                </c:pt>
                <c:pt idx="58">
                  <c:v>41873</c:v>
                </c:pt>
                <c:pt idx="59">
                  <c:v>41876</c:v>
                </c:pt>
                <c:pt idx="60">
                  <c:v>41877</c:v>
                </c:pt>
                <c:pt idx="61">
                  <c:v>41878</c:v>
                </c:pt>
                <c:pt idx="62">
                  <c:v>41879</c:v>
                </c:pt>
                <c:pt idx="63">
                  <c:v>41880</c:v>
                </c:pt>
                <c:pt idx="64">
                  <c:v>41883</c:v>
                </c:pt>
                <c:pt idx="65">
                  <c:v>41884</c:v>
                </c:pt>
                <c:pt idx="66">
                  <c:v>41885</c:v>
                </c:pt>
                <c:pt idx="67">
                  <c:v>41886</c:v>
                </c:pt>
                <c:pt idx="68">
                  <c:v>41887</c:v>
                </c:pt>
                <c:pt idx="69">
                  <c:v>41891</c:v>
                </c:pt>
                <c:pt idx="70">
                  <c:v>41892</c:v>
                </c:pt>
                <c:pt idx="71">
                  <c:v>41893</c:v>
                </c:pt>
                <c:pt idx="72">
                  <c:v>41894</c:v>
                </c:pt>
                <c:pt idx="73">
                  <c:v>41897</c:v>
                </c:pt>
                <c:pt idx="74">
                  <c:v>41898</c:v>
                </c:pt>
                <c:pt idx="75">
                  <c:v>41899</c:v>
                </c:pt>
                <c:pt idx="76">
                  <c:v>41900</c:v>
                </c:pt>
                <c:pt idx="77">
                  <c:v>41901</c:v>
                </c:pt>
                <c:pt idx="78">
                  <c:v>41904</c:v>
                </c:pt>
                <c:pt idx="79">
                  <c:v>41905</c:v>
                </c:pt>
                <c:pt idx="80">
                  <c:v>41906</c:v>
                </c:pt>
                <c:pt idx="81">
                  <c:v>41907</c:v>
                </c:pt>
                <c:pt idx="82">
                  <c:v>41908</c:v>
                </c:pt>
                <c:pt idx="83">
                  <c:v>41910</c:v>
                </c:pt>
                <c:pt idx="84">
                  <c:v>41911</c:v>
                </c:pt>
                <c:pt idx="85">
                  <c:v>41912</c:v>
                </c:pt>
                <c:pt idx="86">
                  <c:v>41920</c:v>
                </c:pt>
                <c:pt idx="87">
                  <c:v>41921</c:v>
                </c:pt>
                <c:pt idx="88">
                  <c:v>41922</c:v>
                </c:pt>
                <c:pt idx="89">
                  <c:v>41923</c:v>
                </c:pt>
                <c:pt idx="90">
                  <c:v>41925</c:v>
                </c:pt>
                <c:pt idx="91">
                  <c:v>41926</c:v>
                </c:pt>
                <c:pt idx="92">
                  <c:v>41927</c:v>
                </c:pt>
                <c:pt idx="93">
                  <c:v>41928</c:v>
                </c:pt>
                <c:pt idx="94">
                  <c:v>41929</c:v>
                </c:pt>
                <c:pt idx="95">
                  <c:v>41932</c:v>
                </c:pt>
                <c:pt idx="96">
                  <c:v>41933</c:v>
                </c:pt>
                <c:pt idx="97">
                  <c:v>41934</c:v>
                </c:pt>
                <c:pt idx="98">
                  <c:v>41935</c:v>
                </c:pt>
                <c:pt idx="99">
                  <c:v>41936</c:v>
                </c:pt>
                <c:pt idx="100">
                  <c:v>41939</c:v>
                </c:pt>
                <c:pt idx="101">
                  <c:v>41940</c:v>
                </c:pt>
                <c:pt idx="102">
                  <c:v>41941</c:v>
                </c:pt>
                <c:pt idx="103">
                  <c:v>41942</c:v>
                </c:pt>
                <c:pt idx="104">
                  <c:v>41943</c:v>
                </c:pt>
                <c:pt idx="105">
                  <c:v>41946</c:v>
                </c:pt>
                <c:pt idx="106">
                  <c:v>41947</c:v>
                </c:pt>
                <c:pt idx="107">
                  <c:v>41948</c:v>
                </c:pt>
                <c:pt idx="108">
                  <c:v>41949</c:v>
                </c:pt>
                <c:pt idx="109">
                  <c:v>41950</c:v>
                </c:pt>
                <c:pt idx="110">
                  <c:v>41953</c:v>
                </c:pt>
                <c:pt idx="111">
                  <c:v>41954</c:v>
                </c:pt>
                <c:pt idx="112">
                  <c:v>41955</c:v>
                </c:pt>
                <c:pt idx="113">
                  <c:v>41956</c:v>
                </c:pt>
                <c:pt idx="114">
                  <c:v>41957</c:v>
                </c:pt>
                <c:pt idx="115">
                  <c:v>41960</c:v>
                </c:pt>
                <c:pt idx="116">
                  <c:v>41961</c:v>
                </c:pt>
                <c:pt idx="117">
                  <c:v>41962</c:v>
                </c:pt>
                <c:pt idx="118">
                  <c:v>41963</c:v>
                </c:pt>
                <c:pt idx="119">
                  <c:v>41964</c:v>
                </c:pt>
                <c:pt idx="120">
                  <c:v>41967</c:v>
                </c:pt>
                <c:pt idx="121">
                  <c:v>41968</c:v>
                </c:pt>
                <c:pt idx="122">
                  <c:v>41969</c:v>
                </c:pt>
                <c:pt idx="123">
                  <c:v>41970</c:v>
                </c:pt>
                <c:pt idx="124">
                  <c:v>41971</c:v>
                </c:pt>
                <c:pt idx="125">
                  <c:v>41974</c:v>
                </c:pt>
                <c:pt idx="126">
                  <c:v>41975</c:v>
                </c:pt>
                <c:pt idx="127">
                  <c:v>41976</c:v>
                </c:pt>
                <c:pt idx="128">
                  <c:v>41977</c:v>
                </c:pt>
                <c:pt idx="129">
                  <c:v>41978</c:v>
                </c:pt>
                <c:pt idx="130">
                  <c:v>41981</c:v>
                </c:pt>
                <c:pt idx="131">
                  <c:v>41982</c:v>
                </c:pt>
                <c:pt idx="132">
                  <c:v>41983</c:v>
                </c:pt>
                <c:pt idx="133">
                  <c:v>41984</c:v>
                </c:pt>
                <c:pt idx="134">
                  <c:v>41985</c:v>
                </c:pt>
                <c:pt idx="135">
                  <c:v>41988</c:v>
                </c:pt>
                <c:pt idx="136">
                  <c:v>41989</c:v>
                </c:pt>
                <c:pt idx="137">
                  <c:v>41990</c:v>
                </c:pt>
                <c:pt idx="138">
                  <c:v>41991</c:v>
                </c:pt>
                <c:pt idx="139">
                  <c:v>41992</c:v>
                </c:pt>
                <c:pt idx="140">
                  <c:v>41995</c:v>
                </c:pt>
                <c:pt idx="141">
                  <c:v>41996</c:v>
                </c:pt>
                <c:pt idx="142">
                  <c:v>41997</c:v>
                </c:pt>
                <c:pt idx="143">
                  <c:v>41998</c:v>
                </c:pt>
                <c:pt idx="144">
                  <c:v>41999</c:v>
                </c:pt>
                <c:pt idx="145">
                  <c:v>42002</c:v>
                </c:pt>
                <c:pt idx="146">
                  <c:v>42003</c:v>
                </c:pt>
                <c:pt idx="147">
                  <c:v>42004</c:v>
                </c:pt>
                <c:pt idx="148">
                  <c:v>42008</c:v>
                </c:pt>
                <c:pt idx="149">
                  <c:v>42009</c:v>
                </c:pt>
                <c:pt idx="150">
                  <c:v>42010</c:v>
                </c:pt>
                <c:pt idx="151">
                  <c:v>42011</c:v>
                </c:pt>
                <c:pt idx="152">
                  <c:v>42012</c:v>
                </c:pt>
                <c:pt idx="153">
                  <c:v>42013</c:v>
                </c:pt>
                <c:pt idx="154">
                  <c:v>42016</c:v>
                </c:pt>
                <c:pt idx="155">
                  <c:v>42017</c:v>
                </c:pt>
                <c:pt idx="156">
                  <c:v>42018</c:v>
                </c:pt>
                <c:pt idx="157">
                  <c:v>42019</c:v>
                </c:pt>
                <c:pt idx="158">
                  <c:v>42020</c:v>
                </c:pt>
                <c:pt idx="159">
                  <c:v>42023</c:v>
                </c:pt>
                <c:pt idx="160">
                  <c:v>42024</c:v>
                </c:pt>
                <c:pt idx="161">
                  <c:v>42025</c:v>
                </c:pt>
                <c:pt idx="162">
                  <c:v>42026</c:v>
                </c:pt>
                <c:pt idx="163">
                  <c:v>42027</c:v>
                </c:pt>
                <c:pt idx="164">
                  <c:v>42030</c:v>
                </c:pt>
                <c:pt idx="165">
                  <c:v>42031</c:v>
                </c:pt>
                <c:pt idx="166">
                  <c:v>42032</c:v>
                </c:pt>
                <c:pt idx="167">
                  <c:v>42033</c:v>
                </c:pt>
                <c:pt idx="168">
                  <c:v>42034</c:v>
                </c:pt>
                <c:pt idx="169">
                  <c:v>42037</c:v>
                </c:pt>
                <c:pt idx="170">
                  <c:v>42038</c:v>
                </c:pt>
                <c:pt idx="171">
                  <c:v>42039</c:v>
                </c:pt>
                <c:pt idx="172">
                  <c:v>42040</c:v>
                </c:pt>
                <c:pt idx="173">
                  <c:v>42041</c:v>
                </c:pt>
                <c:pt idx="174">
                  <c:v>42044</c:v>
                </c:pt>
                <c:pt idx="175">
                  <c:v>42045</c:v>
                </c:pt>
                <c:pt idx="176">
                  <c:v>42046</c:v>
                </c:pt>
                <c:pt idx="177">
                  <c:v>42047</c:v>
                </c:pt>
                <c:pt idx="178">
                  <c:v>42048</c:v>
                </c:pt>
                <c:pt idx="179">
                  <c:v>42050</c:v>
                </c:pt>
                <c:pt idx="180">
                  <c:v>42051</c:v>
                </c:pt>
                <c:pt idx="181">
                  <c:v>42052</c:v>
                </c:pt>
                <c:pt idx="182">
                  <c:v>42060</c:v>
                </c:pt>
                <c:pt idx="183">
                  <c:v>42061</c:v>
                </c:pt>
                <c:pt idx="184">
                  <c:v>42062</c:v>
                </c:pt>
                <c:pt idx="185">
                  <c:v>42063</c:v>
                </c:pt>
                <c:pt idx="186">
                  <c:v>42065</c:v>
                </c:pt>
                <c:pt idx="187">
                  <c:v>42066</c:v>
                </c:pt>
                <c:pt idx="188">
                  <c:v>42067</c:v>
                </c:pt>
                <c:pt idx="189">
                  <c:v>42068</c:v>
                </c:pt>
                <c:pt idx="190">
                  <c:v>42069</c:v>
                </c:pt>
                <c:pt idx="191">
                  <c:v>42072</c:v>
                </c:pt>
                <c:pt idx="192">
                  <c:v>42073</c:v>
                </c:pt>
                <c:pt idx="193">
                  <c:v>42074</c:v>
                </c:pt>
                <c:pt idx="194">
                  <c:v>42075</c:v>
                </c:pt>
                <c:pt idx="195">
                  <c:v>42076</c:v>
                </c:pt>
                <c:pt idx="196">
                  <c:v>42079</c:v>
                </c:pt>
                <c:pt idx="197">
                  <c:v>42080</c:v>
                </c:pt>
                <c:pt idx="198">
                  <c:v>42081</c:v>
                </c:pt>
                <c:pt idx="199">
                  <c:v>42082</c:v>
                </c:pt>
                <c:pt idx="200">
                  <c:v>42083</c:v>
                </c:pt>
                <c:pt idx="201">
                  <c:v>42086</c:v>
                </c:pt>
                <c:pt idx="202">
                  <c:v>42087</c:v>
                </c:pt>
                <c:pt idx="203">
                  <c:v>42088</c:v>
                </c:pt>
                <c:pt idx="204">
                  <c:v>42089</c:v>
                </c:pt>
                <c:pt idx="205">
                  <c:v>42090</c:v>
                </c:pt>
                <c:pt idx="206">
                  <c:v>42093</c:v>
                </c:pt>
                <c:pt idx="207">
                  <c:v>42094</c:v>
                </c:pt>
                <c:pt idx="208">
                  <c:v>42095</c:v>
                </c:pt>
                <c:pt idx="209">
                  <c:v>42096</c:v>
                </c:pt>
                <c:pt idx="210">
                  <c:v>42097</c:v>
                </c:pt>
                <c:pt idx="211">
                  <c:v>42101</c:v>
                </c:pt>
                <c:pt idx="212">
                  <c:v>42102</c:v>
                </c:pt>
                <c:pt idx="213">
                  <c:v>42103</c:v>
                </c:pt>
                <c:pt idx="214">
                  <c:v>42104</c:v>
                </c:pt>
                <c:pt idx="215">
                  <c:v>42107</c:v>
                </c:pt>
                <c:pt idx="216">
                  <c:v>42108</c:v>
                </c:pt>
                <c:pt idx="217">
                  <c:v>42109</c:v>
                </c:pt>
                <c:pt idx="218">
                  <c:v>42110</c:v>
                </c:pt>
                <c:pt idx="219">
                  <c:v>42111</c:v>
                </c:pt>
                <c:pt idx="220">
                  <c:v>42114</c:v>
                </c:pt>
                <c:pt idx="221">
                  <c:v>42115</c:v>
                </c:pt>
                <c:pt idx="222">
                  <c:v>42116</c:v>
                </c:pt>
                <c:pt idx="223">
                  <c:v>42117</c:v>
                </c:pt>
                <c:pt idx="224">
                  <c:v>42118</c:v>
                </c:pt>
                <c:pt idx="225">
                  <c:v>42121</c:v>
                </c:pt>
                <c:pt idx="226">
                  <c:v>42122</c:v>
                </c:pt>
                <c:pt idx="227">
                  <c:v>42123</c:v>
                </c:pt>
                <c:pt idx="228">
                  <c:v>42124</c:v>
                </c:pt>
                <c:pt idx="229">
                  <c:v>42128</c:v>
                </c:pt>
                <c:pt idx="230">
                  <c:v>42129</c:v>
                </c:pt>
                <c:pt idx="231">
                  <c:v>42130</c:v>
                </c:pt>
                <c:pt idx="232">
                  <c:v>42131</c:v>
                </c:pt>
                <c:pt idx="233">
                  <c:v>42132</c:v>
                </c:pt>
                <c:pt idx="234">
                  <c:v>42135</c:v>
                </c:pt>
                <c:pt idx="235">
                  <c:v>42136</c:v>
                </c:pt>
                <c:pt idx="236">
                  <c:v>42137</c:v>
                </c:pt>
                <c:pt idx="237">
                  <c:v>42138</c:v>
                </c:pt>
                <c:pt idx="238">
                  <c:v>42139</c:v>
                </c:pt>
                <c:pt idx="239">
                  <c:v>42142</c:v>
                </c:pt>
                <c:pt idx="240">
                  <c:v>42143</c:v>
                </c:pt>
                <c:pt idx="241">
                  <c:v>42144</c:v>
                </c:pt>
                <c:pt idx="242">
                  <c:v>42145</c:v>
                </c:pt>
                <c:pt idx="243">
                  <c:v>42146</c:v>
                </c:pt>
                <c:pt idx="244">
                  <c:v>42149</c:v>
                </c:pt>
                <c:pt idx="245">
                  <c:v>42150</c:v>
                </c:pt>
                <c:pt idx="246">
                  <c:v>42151</c:v>
                </c:pt>
                <c:pt idx="247">
                  <c:v>42152</c:v>
                </c:pt>
                <c:pt idx="248">
                  <c:v>42153</c:v>
                </c:pt>
                <c:pt idx="249">
                  <c:v>42156</c:v>
                </c:pt>
                <c:pt idx="250">
                  <c:v>42157</c:v>
                </c:pt>
                <c:pt idx="251">
                  <c:v>42158</c:v>
                </c:pt>
                <c:pt idx="252">
                  <c:v>42159</c:v>
                </c:pt>
                <c:pt idx="253">
                  <c:v>42160</c:v>
                </c:pt>
                <c:pt idx="254">
                  <c:v>42163</c:v>
                </c:pt>
                <c:pt idx="255">
                  <c:v>42164</c:v>
                </c:pt>
                <c:pt idx="256">
                  <c:v>42165</c:v>
                </c:pt>
                <c:pt idx="257">
                  <c:v>42166</c:v>
                </c:pt>
                <c:pt idx="258">
                  <c:v>42167</c:v>
                </c:pt>
                <c:pt idx="259">
                  <c:v>42170</c:v>
                </c:pt>
                <c:pt idx="260">
                  <c:v>42171</c:v>
                </c:pt>
                <c:pt idx="261">
                  <c:v>42172</c:v>
                </c:pt>
                <c:pt idx="262">
                  <c:v>42173</c:v>
                </c:pt>
                <c:pt idx="263">
                  <c:v>42174</c:v>
                </c:pt>
                <c:pt idx="264">
                  <c:v>42178</c:v>
                </c:pt>
                <c:pt idx="265">
                  <c:v>42179</c:v>
                </c:pt>
                <c:pt idx="266">
                  <c:v>42180</c:v>
                </c:pt>
                <c:pt idx="267">
                  <c:v>42181</c:v>
                </c:pt>
                <c:pt idx="268">
                  <c:v>42184</c:v>
                </c:pt>
                <c:pt idx="269">
                  <c:v>42185</c:v>
                </c:pt>
                <c:pt idx="270">
                  <c:v>42186</c:v>
                </c:pt>
                <c:pt idx="271">
                  <c:v>42187</c:v>
                </c:pt>
                <c:pt idx="272">
                  <c:v>42188</c:v>
                </c:pt>
                <c:pt idx="273">
                  <c:v>42191</c:v>
                </c:pt>
                <c:pt idx="274">
                  <c:v>42192</c:v>
                </c:pt>
                <c:pt idx="275">
                  <c:v>42193</c:v>
                </c:pt>
                <c:pt idx="276">
                  <c:v>42194</c:v>
                </c:pt>
                <c:pt idx="277">
                  <c:v>42195</c:v>
                </c:pt>
                <c:pt idx="278">
                  <c:v>42198</c:v>
                </c:pt>
                <c:pt idx="279">
                  <c:v>42199</c:v>
                </c:pt>
                <c:pt idx="280">
                  <c:v>42200</c:v>
                </c:pt>
                <c:pt idx="281">
                  <c:v>42201</c:v>
                </c:pt>
                <c:pt idx="282">
                  <c:v>42202</c:v>
                </c:pt>
                <c:pt idx="283">
                  <c:v>42205</c:v>
                </c:pt>
                <c:pt idx="284">
                  <c:v>42206</c:v>
                </c:pt>
                <c:pt idx="285">
                  <c:v>42207</c:v>
                </c:pt>
                <c:pt idx="286">
                  <c:v>42208</c:v>
                </c:pt>
                <c:pt idx="287">
                  <c:v>42209</c:v>
                </c:pt>
                <c:pt idx="288">
                  <c:v>42212</c:v>
                </c:pt>
                <c:pt idx="289">
                  <c:v>42213</c:v>
                </c:pt>
              </c:numCache>
            </c:numRef>
          </c:cat>
          <c:val>
            <c:numRef>
              <c:f>数据处理!$C$1605:$C$1873</c:f>
            </c:numRef>
          </c:val>
          <c:smooth val="0"/>
        </c:ser>
        <c:ser>
          <c:idx val="2"/>
          <c:order val="2"/>
          <c:cat>
            <c:numRef>
              <c:f>数据处理!$A$1605:$M$1894</c:f>
              <c:numCache>
                <c:formatCode>yyyy/mm/dd;@</c:formatCode>
                <c:ptCount val="290"/>
                <c:pt idx="0">
                  <c:v>41793</c:v>
                </c:pt>
                <c:pt idx="1">
                  <c:v>41794</c:v>
                </c:pt>
                <c:pt idx="2">
                  <c:v>41795</c:v>
                </c:pt>
                <c:pt idx="3">
                  <c:v>41796</c:v>
                </c:pt>
                <c:pt idx="4">
                  <c:v>41799</c:v>
                </c:pt>
                <c:pt idx="5">
                  <c:v>41800</c:v>
                </c:pt>
                <c:pt idx="6">
                  <c:v>41801</c:v>
                </c:pt>
                <c:pt idx="7">
                  <c:v>41802</c:v>
                </c:pt>
                <c:pt idx="8">
                  <c:v>41803</c:v>
                </c:pt>
                <c:pt idx="9">
                  <c:v>41806</c:v>
                </c:pt>
                <c:pt idx="10">
                  <c:v>41807</c:v>
                </c:pt>
                <c:pt idx="11">
                  <c:v>41808</c:v>
                </c:pt>
                <c:pt idx="12">
                  <c:v>41809</c:v>
                </c:pt>
                <c:pt idx="13">
                  <c:v>41810</c:v>
                </c:pt>
                <c:pt idx="14">
                  <c:v>41813</c:v>
                </c:pt>
                <c:pt idx="15">
                  <c:v>41814</c:v>
                </c:pt>
                <c:pt idx="16">
                  <c:v>41815</c:v>
                </c:pt>
                <c:pt idx="17">
                  <c:v>41816</c:v>
                </c:pt>
                <c:pt idx="18">
                  <c:v>41817</c:v>
                </c:pt>
                <c:pt idx="19">
                  <c:v>41820</c:v>
                </c:pt>
                <c:pt idx="20">
                  <c:v>41821</c:v>
                </c:pt>
                <c:pt idx="21">
                  <c:v>41822</c:v>
                </c:pt>
                <c:pt idx="22">
                  <c:v>41823</c:v>
                </c:pt>
                <c:pt idx="23">
                  <c:v>41824</c:v>
                </c:pt>
                <c:pt idx="24">
                  <c:v>41827</c:v>
                </c:pt>
                <c:pt idx="25">
                  <c:v>41828</c:v>
                </c:pt>
                <c:pt idx="26">
                  <c:v>41829</c:v>
                </c:pt>
                <c:pt idx="27">
                  <c:v>41830</c:v>
                </c:pt>
                <c:pt idx="28">
                  <c:v>41831</c:v>
                </c:pt>
                <c:pt idx="29">
                  <c:v>41834</c:v>
                </c:pt>
                <c:pt idx="30">
                  <c:v>41835</c:v>
                </c:pt>
                <c:pt idx="31">
                  <c:v>41836</c:v>
                </c:pt>
                <c:pt idx="32">
                  <c:v>41837</c:v>
                </c:pt>
                <c:pt idx="33">
                  <c:v>41838</c:v>
                </c:pt>
                <c:pt idx="34">
                  <c:v>41841</c:v>
                </c:pt>
                <c:pt idx="35">
                  <c:v>41842</c:v>
                </c:pt>
                <c:pt idx="36">
                  <c:v>41843</c:v>
                </c:pt>
                <c:pt idx="37">
                  <c:v>41844</c:v>
                </c:pt>
                <c:pt idx="38">
                  <c:v>41845</c:v>
                </c:pt>
                <c:pt idx="39">
                  <c:v>41848</c:v>
                </c:pt>
                <c:pt idx="40">
                  <c:v>41849</c:v>
                </c:pt>
                <c:pt idx="41">
                  <c:v>41850</c:v>
                </c:pt>
                <c:pt idx="42">
                  <c:v>41851</c:v>
                </c:pt>
                <c:pt idx="43">
                  <c:v>41852</c:v>
                </c:pt>
                <c:pt idx="44">
                  <c:v>41855</c:v>
                </c:pt>
                <c:pt idx="45">
                  <c:v>41856</c:v>
                </c:pt>
                <c:pt idx="46">
                  <c:v>41857</c:v>
                </c:pt>
                <c:pt idx="47">
                  <c:v>41858</c:v>
                </c:pt>
                <c:pt idx="48">
                  <c:v>41859</c:v>
                </c:pt>
                <c:pt idx="49">
                  <c:v>41862</c:v>
                </c:pt>
                <c:pt idx="50">
                  <c:v>41863</c:v>
                </c:pt>
                <c:pt idx="51">
                  <c:v>41864</c:v>
                </c:pt>
                <c:pt idx="52">
                  <c:v>41865</c:v>
                </c:pt>
                <c:pt idx="53">
                  <c:v>41866</c:v>
                </c:pt>
                <c:pt idx="54">
                  <c:v>41869</c:v>
                </c:pt>
                <c:pt idx="55">
                  <c:v>41870</c:v>
                </c:pt>
                <c:pt idx="56">
                  <c:v>41871</c:v>
                </c:pt>
                <c:pt idx="57">
                  <c:v>41872</c:v>
                </c:pt>
                <c:pt idx="58">
                  <c:v>41873</c:v>
                </c:pt>
                <c:pt idx="59">
                  <c:v>41876</c:v>
                </c:pt>
                <c:pt idx="60">
                  <c:v>41877</c:v>
                </c:pt>
                <c:pt idx="61">
                  <c:v>41878</c:v>
                </c:pt>
                <c:pt idx="62">
                  <c:v>41879</c:v>
                </c:pt>
                <c:pt idx="63">
                  <c:v>41880</c:v>
                </c:pt>
                <c:pt idx="64">
                  <c:v>41883</c:v>
                </c:pt>
                <c:pt idx="65">
                  <c:v>41884</c:v>
                </c:pt>
                <c:pt idx="66">
                  <c:v>41885</c:v>
                </c:pt>
                <c:pt idx="67">
                  <c:v>41886</c:v>
                </c:pt>
                <c:pt idx="68">
                  <c:v>41887</c:v>
                </c:pt>
                <c:pt idx="69">
                  <c:v>41891</c:v>
                </c:pt>
                <c:pt idx="70">
                  <c:v>41892</c:v>
                </c:pt>
                <c:pt idx="71">
                  <c:v>41893</c:v>
                </c:pt>
                <c:pt idx="72">
                  <c:v>41894</c:v>
                </c:pt>
                <c:pt idx="73">
                  <c:v>41897</c:v>
                </c:pt>
                <c:pt idx="74">
                  <c:v>41898</c:v>
                </c:pt>
                <c:pt idx="75">
                  <c:v>41899</c:v>
                </c:pt>
                <c:pt idx="76">
                  <c:v>41900</c:v>
                </c:pt>
                <c:pt idx="77">
                  <c:v>41901</c:v>
                </c:pt>
                <c:pt idx="78">
                  <c:v>41904</c:v>
                </c:pt>
                <c:pt idx="79">
                  <c:v>41905</c:v>
                </c:pt>
                <c:pt idx="80">
                  <c:v>41906</c:v>
                </c:pt>
                <c:pt idx="81">
                  <c:v>41907</c:v>
                </c:pt>
                <c:pt idx="82">
                  <c:v>41908</c:v>
                </c:pt>
                <c:pt idx="83">
                  <c:v>41910</c:v>
                </c:pt>
                <c:pt idx="84">
                  <c:v>41911</c:v>
                </c:pt>
                <c:pt idx="85">
                  <c:v>41912</c:v>
                </c:pt>
                <c:pt idx="86">
                  <c:v>41920</c:v>
                </c:pt>
                <c:pt idx="87">
                  <c:v>41921</c:v>
                </c:pt>
                <c:pt idx="88">
                  <c:v>41922</c:v>
                </c:pt>
                <c:pt idx="89">
                  <c:v>41923</c:v>
                </c:pt>
                <c:pt idx="90">
                  <c:v>41925</c:v>
                </c:pt>
                <c:pt idx="91">
                  <c:v>41926</c:v>
                </c:pt>
                <c:pt idx="92">
                  <c:v>41927</c:v>
                </c:pt>
                <c:pt idx="93">
                  <c:v>41928</c:v>
                </c:pt>
                <c:pt idx="94">
                  <c:v>41929</c:v>
                </c:pt>
                <c:pt idx="95">
                  <c:v>41932</c:v>
                </c:pt>
                <c:pt idx="96">
                  <c:v>41933</c:v>
                </c:pt>
                <c:pt idx="97">
                  <c:v>41934</c:v>
                </c:pt>
                <c:pt idx="98">
                  <c:v>41935</c:v>
                </c:pt>
                <c:pt idx="99">
                  <c:v>41936</c:v>
                </c:pt>
                <c:pt idx="100">
                  <c:v>41939</c:v>
                </c:pt>
                <c:pt idx="101">
                  <c:v>41940</c:v>
                </c:pt>
                <c:pt idx="102">
                  <c:v>41941</c:v>
                </c:pt>
                <c:pt idx="103">
                  <c:v>41942</c:v>
                </c:pt>
                <c:pt idx="104">
                  <c:v>41943</c:v>
                </c:pt>
                <c:pt idx="105">
                  <c:v>41946</c:v>
                </c:pt>
                <c:pt idx="106">
                  <c:v>41947</c:v>
                </c:pt>
                <c:pt idx="107">
                  <c:v>41948</c:v>
                </c:pt>
                <c:pt idx="108">
                  <c:v>41949</c:v>
                </c:pt>
                <c:pt idx="109">
                  <c:v>41950</c:v>
                </c:pt>
                <c:pt idx="110">
                  <c:v>41953</c:v>
                </c:pt>
                <c:pt idx="111">
                  <c:v>41954</c:v>
                </c:pt>
                <c:pt idx="112">
                  <c:v>41955</c:v>
                </c:pt>
                <c:pt idx="113">
                  <c:v>41956</c:v>
                </c:pt>
                <c:pt idx="114">
                  <c:v>41957</c:v>
                </c:pt>
                <c:pt idx="115">
                  <c:v>41960</c:v>
                </c:pt>
                <c:pt idx="116">
                  <c:v>41961</c:v>
                </c:pt>
                <c:pt idx="117">
                  <c:v>41962</c:v>
                </c:pt>
                <c:pt idx="118">
                  <c:v>41963</c:v>
                </c:pt>
                <c:pt idx="119">
                  <c:v>41964</c:v>
                </c:pt>
                <c:pt idx="120">
                  <c:v>41967</c:v>
                </c:pt>
                <c:pt idx="121">
                  <c:v>41968</c:v>
                </c:pt>
                <c:pt idx="122">
                  <c:v>41969</c:v>
                </c:pt>
                <c:pt idx="123">
                  <c:v>41970</c:v>
                </c:pt>
                <c:pt idx="124">
                  <c:v>41971</c:v>
                </c:pt>
                <c:pt idx="125">
                  <c:v>41974</c:v>
                </c:pt>
                <c:pt idx="126">
                  <c:v>41975</c:v>
                </c:pt>
                <c:pt idx="127">
                  <c:v>41976</c:v>
                </c:pt>
                <c:pt idx="128">
                  <c:v>41977</c:v>
                </c:pt>
                <c:pt idx="129">
                  <c:v>41978</c:v>
                </c:pt>
                <c:pt idx="130">
                  <c:v>41981</c:v>
                </c:pt>
                <c:pt idx="131">
                  <c:v>41982</c:v>
                </c:pt>
                <c:pt idx="132">
                  <c:v>41983</c:v>
                </c:pt>
                <c:pt idx="133">
                  <c:v>41984</c:v>
                </c:pt>
                <c:pt idx="134">
                  <c:v>41985</c:v>
                </c:pt>
                <c:pt idx="135">
                  <c:v>41988</c:v>
                </c:pt>
                <c:pt idx="136">
                  <c:v>41989</c:v>
                </c:pt>
                <c:pt idx="137">
                  <c:v>41990</c:v>
                </c:pt>
                <c:pt idx="138">
                  <c:v>41991</c:v>
                </c:pt>
                <c:pt idx="139">
                  <c:v>41992</c:v>
                </c:pt>
                <c:pt idx="140">
                  <c:v>41995</c:v>
                </c:pt>
                <c:pt idx="141">
                  <c:v>41996</c:v>
                </c:pt>
                <c:pt idx="142">
                  <c:v>41997</c:v>
                </c:pt>
                <c:pt idx="143">
                  <c:v>41998</c:v>
                </c:pt>
                <c:pt idx="144">
                  <c:v>41999</c:v>
                </c:pt>
                <c:pt idx="145">
                  <c:v>42002</c:v>
                </c:pt>
                <c:pt idx="146">
                  <c:v>42003</c:v>
                </c:pt>
                <c:pt idx="147">
                  <c:v>42004</c:v>
                </c:pt>
                <c:pt idx="148">
                  <c:v>42008</c:v>
                </c:pt>
                <c:pt idx="149">
                  <c:v>42009</c:v>
                </c:pt>
                <c:pt idx="150">
                  <c:v>42010</c:v>
                </c:pt>
                <c:pt idx="151">
                  <c:v>42011</c:v>
                </c:pt>
                <c:pt idx="152">
                  <c:v>42012</c:v>
                </c:pt>
                <c:pt idx="153">
                  <c:v>42013</c:v>
                </c:pt>
                <c:pt idx="154">
                  <c:v>42016</c:v>
                </c:pt>
                <c:pt idx="155">
                  <c:v>42017</c:v>
                </c:pt>
                <c:pt idx="156">
                  <c:v>42018</c:v>
                </c:pt>
                <c:pt idx="157">
                  <c:v>42019</c:v>
                </c:pt>
                <c:pt idx="158">
                  <c:v>42020</c:v>
                </c:pt>
                <c:pt idx="159">
                  <c:v>42023</c:v>
                </c:pt>
                <c:pt idx="160">
                  <c:v>42024</c:v>
                </c:pt>
                <c:pt idx="161">
                  <c:v>42025</c:v>
                </c:pt>
                <c:pt idx="162">
                  <c:v>42026</c:v>
                </c:pt>
                <c:pt idx="163">
                  <c:v>42027</c:v>
                </c:pt>
                <c:pt idx="164">
                  <c:v>42030</c:v>
                </c:pt>
                <c:pt idx="165">
                  <c:v>42031</c:v>
                </c:pt>
                <c:pt idx="166">
                  <c:v>42032</c:v>
                </c:pt>
                <c:pt idx="167">
                  <c:v>42033</c:v>
                </c:pt>
                <c:pt idx="168">
                  <c:v>42034</c:v>
                </c:pt>
                <c:pt idx="169">
                  <c:v>42037</c:v>
                </c:pt>
                <c:pt idx="170">
                  <c:v>42038</c:v>
                </c:pt>
                <c:pt idx="171">
                  <c:v>42039</c:v>
                </c:pt>
                <c:pt idx="172">
                  <c:v>42040</c:v>
                </c:pt>
                <c:pt idx="173">
                  <c:v>42041</c:v>
                </c:pt>
                <c:pt idx="174">
                  <c:v>42044</c:v>
                </c:pt>
                <c:pt idx="175">
                  <c:v>42045</c:v>
                </c:pt>
                <c:pt idx="176">
                  <c:v>42046</c:v>
                </c:pt>
                <c:pt idx="177">
                  <c:v>42047</c:v>
                </c:pt>
                <c:pt idx="178">
                  <c:v>42048</c:v>
                </c:pt>
                <c:pt idx="179">
                  <c:v>42050</c:v>
                </c:pt>
                <c:pt idx="180">
                  <c:v>42051</c:v>
                </c:pt>
                <c:pt idx="181">
                  <c:v>42052</c:v>
                </c:pt>
                <c:pt idx="182">
                  <c:v>42060</c:v>
                </c:pt>
                <c:pt idx="183">
                  <c:v>42061</c:v>
                </c:pt>
                <c:pt idx="184">
                  <c:v>42062</c:v>
                </c:pt>
                <c:pt idx="185">
                  <c:v>42063</c:v>
                </c:pt>
                <c:pt idx="186">
                  <c:v>42065</c:v>
                </c:pt>
                <c:pt idx="187">
                  <c:v>42066</c:v>
                </c:pt>
                <c:pt idx="188">
                  <c:v>42067</c:v>
                </c:pt>
                <c:pt idx="189">
                  <c:v>42068</c:v>
                </c:pt>
                <c:pt idx="190">
                  <c:v>42069</c:v>
                </c:pt>
                <c:pt idx="191">
                  <c:v>42072</c:v>
                </c:pt>
                <c:pt idx="192">
                  <c:v>42073</c:v>
                </c:pt>
                <c:pt idx="193">
                  <c:v>42074</c:v>
                </c:pt>
                <c:pt idx="194">
                  <c:v>42075</c:v>
                </c:pt>
                <c:pt idx="195">
                  <c:v>42076</c:v>
                </c:pt>
                <c:pt idx="196">
                  <c:v>42079</c:v>
                </c:pt>
                <c:pt idx="197">
                  <c:v>42080</c:v>
                </c:pt>
                <c:pt idx="198">
                  <c:v>42081</c:v>
                </c:pt>
                <c:pt idx="199">
                  <c:v>42082</c:v>
                </c:pt>
                <c:pt idx="200">
                  <c:v>42083</c:v>
                </c:pt>
                <c:pt idx="201">
                  <c:v>42086</c:v>
                </c:pt>
                <c:pt idx="202">
                  <c:v>42087</c:v>
                </c:pt>
                <c:pt idx="203">
                  <c:v>42088</c:v>
                </c:pt>
                <c:pt idx="204">
                  <c:v>42089</c:v>
                </c:pt>
                <c:pt idx="205">
                  <c:v>42090</c:v>
                </c:pt>
                <c:pt idx="206">
                  <c:v>42093</c:v>
                </c:pt>
                <c:pt idx="207">
                  <c:v>42094</c:v>
                </c:pt>
                <c:pt idx="208">
                  <c:v>42095</c:v>
                </c:pt>
                <c:pt idx="209">
                  <c:v>42096</c:v>
                </c:pt>
                <c:pt idx="210">
                  <c:v>42097</c:v>
                </c:pt>
                <c:pt idx="211">
                  <c:v>42101</c:v>
                </c:pt>
                <c:pt idx="212">
                  <c:v>42102</c:v>
                </c:pt>
                <c:pt idx="213">
                  <c:v>42103</c:v>
                </c:pt>
                <c:pt idx="214">
                  <c:v>42104</c:v>
                </c:pt>
                <c:pt idx="215">
                  <c:v>42107</c:v>
                </c:pt>
                <c:pt idx="216">
                  <c:v>42108</c:v>
                </c:pt>
                <c:pt idx="217">
                  <c:v>42109</c:v>
                </c:pt>
                <c:pt idx="218">
                  <c:v>42110</c:v>
                </c:pt>
                <c:pt idx="219">
                  <c:v>42111</c:v>
                </c:pt>
                <c:pt idx="220">
                  <c:v>42114</c:v>
                </c:pt>
                <c:pt idx="221">
                  <c:v>42115</c:v>
                </c:pt>
                <c:pt idx="222">
                  <c:v>42116</c:v>
                </c:pt>
                <c:pt idx="223">
                  <c:v>42117</c:v>
                </c:pt>
                <c:pt idx="224">
                  <c:v>42118</c:v>
                </c:pt>
                <c:pt idx="225">
                  <c:v>42121</c:v>
                </c:pt>
                <c:pt idx="226">
                  <c:v>42122</c:v>
                </c:pt>
                <c:pt idx="227">
                  <c:v>42123</c:v>
                </c:pt>
                <c:pt idx="228">
                  <c:v>42124</c:v>
                </c:pt>
                <c:pt idx="229">
                  <c:v>42128</c:v>
                </c:pt>
                <c:pt idx="230">
                  <c:v>42129</c:v>
                </c:pt>
                <c:pt idx="231">
                  <c:v>42130</c:v>
                </c:pt>
                <c:pt idx="232">
                  <c:v>42131</c:v>
                </c:pt>
                <c:pt idx="233">
                  <c:v>42132</c:v>
                </c:pt>
                <c:pt idx="234">
                  <c:v>42135</c:v>
                </c:pt>
                <c:pt idx="235">
                  <c:v>42136</c:v>
                </c:pt>
                <c:pt idx="236">
                  <c:v>42137</c:v>
                </c:pt>
                <c:pt idx="237">
                  <c:v>42138</c:v>
                </c:pt>
                <c:pt idx="238">
                  <c:v>42139</c:v>
                </c:pt>
                <c:pt idx="239">
                  <c:v>42142</c:v>
                </c:pt>
                <c:pt idx="240">
                  <c:v>42143</c:v>
                </c:pt>
                <c:pt idx="241">
                  <c:v>42144</c:v>
                </c:pt>
                <c:pt idx="242">
                  <c:v>42145</c:v>
                </c:pt>
                <c:pt idx="243">
                  <c:v>42146</c:v>
                </c:pt>
                <c:pt idx="244">
                  <c:v>42149</c:v>
                </c:pt>
                <c:pt idx="245">
                  <c:v>42150</c:v>
                </c:pt>
                <c:pt idx="246">
                  <c:v>42151</c:v>
                </c:pt>
                <c:pt idx="247">
                  <c:v>42152</c:v>
                </c:pt>
                <c:pt idx="248">
                  <c:v>42153</c:v>
                </c:pt>
                <c:pt idx="249">
                  <c:v>42156</c:v>
                </c:pt>
                <c:pt idx="250">
                  <c:v>42157</c:v>
                </c:pt>
                <c:pt idx="251">
                  <c:v>42158</c:v>
                </c:pt>
                <c:pt idx="252">
                  <c:v>42159</c:v>
                </c:pt>
                <c:pt idx="253">
                  <c:v>42160</c:v>
                </c:pt>
                <c:pt idx="254">
                  <c:v>42163</c:v>
                </c:pt>
                <c:pt idx="255">
                  <c:v>42164</c:v>
                </c:pt>
                <c:pt idx="256">
                  <c:v>42165</c:v>
                </c:pt>
                <c:pt idx="257">
                  <c:v>42166</c:v>
                </c:pt>
                <c:pt idx="258">
                  <c:v>42167</c:v>
                </c:pt>
                <c:pt idx="259">
                  <c:v>42170</c:v>
                </c:pt>
                <c:pt idx="260">
                  <c:v>42171</c:v>
                </c:pt>
                <c:pt idx="261">
                  <c:v>42172</c:v>
                </c:pt>
                <c:pt idx="262">
                  <c:v>42173</c:v>
                </c:pt>
                <c:pt idx="263">
                  <c:v>42174</c:v>
                </c:pt>
                <c:pt idx="264">
                  <c:v>42178</c:v>
                </c:pt>
                <c:pt idx="265">
                  <c:v>42179</c:v>
                </c:pt>
                <c:pt idx="266">
                  <c:v>42180</c:v>
                </c:pt>
                <c:pt idx="267">
                  <c:v>42181</c:v>
                </c:pt>
                <c:pt idx="268">
                  <c:v>42184</c:v>
                </c:pt>
                <c:pt idx="269">
                  <c:v>42185</c:v>
                </c:pt>
                <c:pt idx="270">
                  <c:v>42186</c:v>
                </c:pt>
                <c:pt idx="271">
                  <c:v>42187</c:v>
                </c:pt>
                <c:pt idx="272">
                  <c:v>42188</c:v>
                </c:pt>
                <c:pt idx="273">
                  <c:v>42191</c:v>
                </c:pt>
                <c:pt idx="274">
                  <c:v>42192</c:v>
                </c:pt>
                <c:pt idx="275">
                  <c:v>42193</c:v>
                </c:pt>
                <c:pt idx="276">
                  <c:v>42194</c:v>
                </c:pt>
                <c:pt idx="277">
                  <c:v>42195</c:v>
                </c:pt>
                <c:pt idx="278">
                  <c:v>42198</c:v>
                </c:pt>
                <c:pt idx="279">
                  <c:v>42199</c:v>
                </c:pt>
                <c:pt idx="280">
                  <c:v>42200</c:v>
                </c:pt>
                <c:pt idx="281">
                  <c:v>42201</c:v>
                </c:pt>
                <c:pt idx="282">
                  <c:v>42202</c:v>
                </c:pt>
                <c:pt idx="283">
                  <c:v>42205</c:v>
                </c:pt>
                <c:pt idx="284">
                  <c:v>42206</c:v>
                </c:pt>
                <c:pt idx="285">
                  <c:v>42207</c:v>
                </c:pt>
                <c:pt idx="286">
                  <c:v>42208</c:v>
                </c:pt>
                <c:pt idx="287">
                  <c:v>42209</c:v>
                </c:pt>
                <c:pt idx="288">
                  <c:v>42212</c:v>
                </c:pt>
                <c:pt idx="289">
                  <c:v>42213</c:v>
                </c:pt>
              </c:numCache>
            </c:numRef>
          </c:cat>
          <c:val>
            <c:numRef>
              <c:f>数据处理!$D$1605:$D$1873</c:f>
            </c:numRef>
          </c:val>
          <c:smooth val="0"/>
        </c:ser>
        <c:ser>
          <c:idx val="3"/>
          <c:order val="3"/>
          <c:cat>
            <c:numRef>
              <c:f>数据处理!$A$1605:$M$1894</c:f>
              <c:numCache>
                <c:formatCode>yyyy/mm/dd;@</c:formatCode>
                <c:ptCount val="290"/>
                <c:pt idx="0">
                  <c:v>41793</c:v>
                </c:pt>
                <c:pt idx="1">
                  <c:v>41794</c:v>
                </c:pt>
                <c:pt idx="2">
                  <c:v>41795</c:v>
                </c:pt>
                <c:pt idx="3">
                  <c:v>41796</c:v>
                </c:pt>
                <c:pt idx="4">
                  <c:v>41799</c:v>
                </c:pt>
                <c:pt idx="5">
                  <c:v>41800</c:v>
                </c:pt>
                <c:pt idx="6">
                  <c:v>41801</c:v>
                </c:pt>
                <c:pt idx="7">
                  <c:v>41802</c:v>
                </c:pt>
                <c:pt idx="8">
                  <c:v>41803</c:v>
                </c:pt>
                <c:pt idx="9">
                  <c:v>41806</c:v>
                </c:pt>
                <c:pt idx="10">
                  <c:v>41807</c:v>
                </c:pt>
                <c:pt idx="11">
                  <c:v>41808</c:v>
                </c:pt>
                <c:pt idx="12">
                  <c:v>41809</c:v>
                </c:pt>
                <c:pt idx="13">
                  <c:v>41810</c:v>
                </c:pt>
                <c:pt idx="14">
                  <c:v>41813</c:v>
                </c:pt>
                <c:pt idx="15">
                  <c:v>41814</c:v>
                </c:pt>
                <c:pt idx="16">
                  <c:v>41815</c:v>
                </c:pt>
                <c:pt idx="17">
                  <c:v>41816</c:v>
                </c:pt>
                <c:pt idx="18">
                  <c:v>41817</c:v>
                </c:pt>
                <c:pt idx="19">
                  <c:v>41820</c:v>
                </c:pt>
                <c:pt idx="20">
                  <c:v>41821</c:v>
                </c:pt>
                <c:pt idx="21">
                  <c:v>41822</c:v>
                </c:pt>
                <c:pt idx="22">
                  <c:v>41823</c:v>
                </c:pt>
                <c:pt idx="23">
                  <c:v>41824</c:v>
                </c:pt>
                <c:pt idx="24">
                  <c:v>41827</c:v>
                </c:pt>
                <c:pt idx="25">
                  <c:v>41828</c:v>
                </c:pt>
                <c:pt idx="26">
                  <c:v>41829</c:v>
                </c:pt>
                <c:pt idx="27">
                  <c:v>41830</c:v>
                </c:pt>
                <c:pt idx="28">
                  <c:v>41831</c:v>
                </c:pt>
                <c:pt idx="29">
                  <c:v>41834</c:v>
                </c:pt>
                <c:pt idx="30">
                  <c:v>41835</c:v>
                </c:pt>
                <c:pt idx="31">
                  <c:v>41836</c:v>
                </c:pt>
                <c:pt idx="32">
                  <c:v>41837</c:v>
                </c:pt>
                <c:pt idx="33">
                  <c:v>41838</c:v>
                </c:pt>
                <c:pt idx="34">
                  <c:v>41841</c:v>
                </c:pt>
                <c:pt idx="35">
                  <c:v>41842</c:v>
                </c:pt>
                <c:pt idx="36">
                  <c:v>41843</c:v>
                </c:pt>
                <c:pt idx="37">
                  <c:v>41844</c:v>
                </c:pt>
                <c:pt idx="38">
                  <c:v>41845</c:v>
                </c:pt>
                <c:pt idx="39">
                  <c:v>41848</c:v>
                </c:pt>
                <c:pt idx="40">
                  <c:v>41849</c:v>
                </c:pt>
                <c:pt idx="41">
                  <c:v>41850</c:v>
                </c:pt>
                <c:pt idx="42">
                  <c:v>41851</c:v>
                </c:pt>
                <c:pt idx="43">
                  <c:v>41852</c:v>
                </c:pt>
                <c:pt idx="44">
                  <c:v>41855</c:v>
                </c:pt>
                <c:pt idx="45">
                  <c:v>41856</c:v>
                </c:pt>
                <c:pt idx="46">
                  <c:v>41857</c:v>
                </c:pt>
                <c:pt idx="47">
                  <c:v>41858</c:v>
                </c:pt>
                <c:pt idx="48">
                  <c:v>41859</c:v>
                </c:pt>
                <c:pt idx="49">
                  <c:v>41862</c:v>
                </c:pt>
                <c:pt idx="50">
                  <c:v>41863</c:v>
                </c:pt>
                <c:pt idx="51">
                  <c:v>41864</c:v>
                </c:pt>
                <c:pt idx="52">
                  <c:v>41865</c:v>
                </c:pt>
                <c:pt idx="53">
                  <c:v>41866</c:v>
                </c:pt>
                <c:pt idx="54">
                  <c:v>41869</c:v>
                </c:pt>
                <c:pt idx="55">
                  <c:v>41870</c:v>
                </c:pt>
                <c:pt idx="56">
                  <c:v>41871</c:v>
                </c:pt>
                <c:pt idx="57">
                  <c:v>41872</c:v>
                </c:pt>
                <c:pt idx="58">
                  <c:v>41873</c:v>
                </c:pt>
                <c:pt idx="59">
                  <c:v>41876</c:v>
                </c:pt>
                <c:pt idx="60">
                  <c:v>41877</c:v>
                </c:pt>
                <c:pt idx="61">
                  <c:v>41878</c:v>
                </c:pt>
                <c:pt idx="62">
                  <c:v>41879</c:v>
                </c:pt>
                <c:pt idx="63">
                  <c:v>41880</c:v>
                </c:pt>
                <c:pt idx="64">
                  <c:v>41883</c:v>
                </c:pt>
                <c:pt idx="65">
                  <c:v>41884</c:v>
                </c:pt>
                <c:pt idx="66">
                  <c:v>41885</c:v>
                </c:pt>
                <c:pt idx="67">
                  <c:v>41886</c:v>
                </c:pt>
                <c:pt idx="68">
                  <c:v>41887</c:v>
                </c:pt>
                <c:pt idx="69">
                  <c:v>41891</c:v>
                </c:pt>
                <c:pt idx="70">
                  <c:v>41892</c:v>
                </c:pt>
                <c:pt idx="71">
                  <c:v>41893</c:v>
                </c:pt>
                <c:pt idx="72">
                  <c:v>41894</c:v>
                </c:pt>
                <c:pt idx="73">
                  <c:v>41897</c:v>
                </c:pt>
                <c:pt idx="74">
                  <c:v>41898</c:v>
                </c:pt>
                <c:pt idx="75">
                  <c:v>41899</c:v>
                </c:pt>
                <c:pt idx="76">
                  <c:v>41900</c:v>
                </c:pt>
                <c:pt idx="77">
                  <c:v>41901</c:v>
                </c:pt>
                <c:pt idx="78">
                  <c:v>41904</c:v>
                </c:pt>
                <c:pt idx="79">
                  <c:v>41905</c:v>
                </c:pt>
                <c:pt idx="80">
                  <c:v>41906</c:v>
                </c:pt>
                <c:pt idx="81">
                  <c:v>41907</c:v>
                </c:pt>
                <c:pt idx="82">
                  <c:v>41908</c:v>
                </c:pt>
                <c:pt idx="83">
                  <c:v>41910</c:v>
                </c:pt>
                <c:pt idx="84">
                  <c:v>41911</c:v>
                </c:pt>
                <c:pt idx="85">
                  <c:v>41912</c:v>
                </c:pt>
                <c:pt idx="86">
                  <c:v>41920</c:v>
                </c:pt>
                <c:pt idx="87">
                  <c:v>41921</c:v>
                </c:pt>
                <c:pt idx="88">
                  <c:v>41922</c:v>
                </c:pt>
                <c:pt idx="89">
                  <c:v>41923</c:v>
                </c:pt>
                <c:pt idx="90">
                  <c:v>41925</c:v>
                </c:pt>
                <c:pt idx="91">
                  <c:v>41926</c:v>
                </c:pt>
                <c:pt idx="92">
                  <c:v>41927</c:v>
                </c:pt>
                <c:pt idx="93">
                  <c:v>41928</c:v>
                </c:pt>
                <c:pt idx="94">
                  <c:v>41929</c:v>
                </c:pt>
                <c:pt idx="95">
                  <c:v>41932</c:v>
                </c:pt>
                <c:pt idx="96">
                  <c:v>41933</c:v>
                </c:pt>
                <c:pt idx="97">
                  <c:v>41934</c:v>
                </c:pt>
                <c:pt idx="98">
                  <c:v>41935</c:v>
                </c:pt>
                <c:pt idx="99">
                  <c:v>41936</c:v>
                </c:pt>
                <c:pt idx="100">
                  <c:v>41939</c:v>
                </c:pt>
                <c:pt idx="101">
                  <c:v>41940</c:v>
                </c:pt>
                <c:pt idx="102">
                  <c:v>41941</c:v>
                </c:pt>
                <c:pt idx="103">
                  <c:v>41942</c:v>
                </c:pt>
                <c:pt idx="104">
                  <c:v>41943</c:v>
                </c:pt>
                <c:pt idx="105">
                  <c:v>41946</c:v>
                </c:pt>
                <c:pt idx="106">
                  <c:v>41947</c:v>
                </c:pt>
                <c:pt idx="107">
                  <c:v>41948</c:v>
                </c:pt>
                <c:pt idx="108">
                  <c:v>41949</c:v>
                </c:pt>
                <c:pt idx="109">
                  <c:v>41950</c:v>
                </c:pt>
                <c:pt idx="110">
                  <c:v>41953</c:v>
                </c:pt>
                <c:pt idx="111">
                  <c:v>41954</c:v>
                </c:pt>
                <c:pt idx="112">
                  <c:v>41955</c:v>
                </c:pt>
                <c:pt idx="113">
                  <c:v>41956</c:v>
                </c:pt>
                <c:pt idx="114">
                  <c:v>41957</c:v>
                </c:pt>
                <c:pt idx="115">
                  <c:v>41960</c:v>
                </c:pt>
                <c:pt idx="116">
                  <c:v>41961</c:v>
                </c:pt>
                <c:pt idx="117">
                  <c:v>41962</c:v>
                </c:pt>
                <c:pt idx="118">
                  <c:v>41963</c:v>
                </c:pt>
                <c:pt idx="119">
                  <c:v>41964</c:v>
                </c:pt>
                <c:pt idx="120">
                  <c:v>41967</c:v>
                </c:pt>
                <c:pt idx="121">
                  <c:v>41968</c:v>
                </c:pt>
                <c:pt idx="122">
                  <c:v>41969</c:v>
                </c:pt>
                <c:pt idx="123">
                  <c:v>41970</c:v>
                </c:pt>
                <c:pt idx="124">
                  <c:v>41971</c:v>
                </c:pt>
                <c:pt idx="125">
                  <c:v>41974</c:v>
                </c:pt>
                <c:pt idx="126">
                  <c:v>41975</c:v>
                </c:pt>
                <c:pt idx="127">
                  <c:v>41976</c:v>
                </c:pt>
                <c:pt idx="128">
                  <c:v>41977</c:v>
                </c:pt>
                <c:pt idx="129">
                  <c:v>41978</c:v>
                </c:pt>
                <c:pt idx="130">
                  <c:v>41981</c:v>
                </c:pt>
                <c:pt idx="131">
                  <c:v>41982</c:v>
                </c:pt>
                <c:pt idx="132">
                  <c:v>41983</c:v>
                </c:pt>
                <c:pt idx="133">
                  <c:v>41984</c:v>
                </c:pt>
                <c:pt idx="134">
                  <c:v>41985</c:v>
                </c:pt>
                <c:pt idx="135">
                  <c:v>41988</c:v>
                </c:pt>
                <c:pt idx="136">
                  <c:v>41989</c:v>
                </c:pt>
                <c:pt idx="137">
                  <c:v>41990</c:v>
                </c:pt>
                <c:pt idx="138">
                  <c:v>41991</c:v>
                </c:pt>
                <c:pt idx="139">
                  <c:v>41992</c:v>
                </c:pt>
                <c:pt idx="140">
                  <c:v>41995</c:v>
                </c:pt>
                <c:pt idx="141">
                  <c:v>41996</c:v>
                </c:pt>
                <c:pt idx="142">
                  <c:v>41997</c:v>
                </c:pt>
                <c:pt idx="143">
                  <c:v>41998</c:v>
                </c:pt>
                <c:pt idx="144">
                  <c:v>41999</c:v>
                </c:pt>
                <c:pt idx="145">
                  <c:v>42002</c:v>
                </c:pt>
                <c:pt idx="146">
                  <c:v>42003</c:v>
                </c:pt>
                <c:pt idx="147">
                  <c:v>42004</c:v>
                </c:pt>
                <c:pt idx="148">
                  <c:v>42008</c:v>
                </c:pt>
                <c:pt idx="149">
                  <c:v>42009</c:v>
                </c:pt>
                <c:pt idx="150">
                  <c:v>42010</c:v>
                </c:pt>
                <c:pt idx="151">
                  <c:v>42011</c:v>
                </c:pt>
                <c:pt idx="152">
                  <c:v>42012</c:v>
                </c:pt>
                <c:pt idx="153">
                  <c:v>42013</c:v>
                </c:pt>
                <c:pt idx="154">
                  <c:v>42016</c:v>
                </c:pt>
                <c:pt idx="155">
                  <c:v>42017</c:v>
                </c:pt>
                <c:pt idx="156">
                  <c:v>42018</c:v>
                </c:pt>
                <c:pt idx="157">
                  <c:v>42019</c:v>
                </c:pt>
                <c:pt idx="158">
                  <c:v>42020</c:v>
                </c:pt>
                <c:pt idx="159">
                  <c:v>42023</c:v>
                </c:pt>
                <c:pt idx="160">
                  <c:v>42024</c:v>
                </c:pt>
                <c:pt idx="161">
                  <c:v>42025</c:v>
                </c:pt>
                <c:pt idx="162">
                  <c:v>42026</c:v>
                </c:pt>
                <c:pt idx="163">
                  <c:v>42027</c:v>
                </c:pt>
                <c:pt idx="164">
                  <c:v>42030</c:v>
                </c:pt>
                <c:pt idx="165">
                  <c:v>42031</c:v>
                </c:pt>
                <c:pt idx="166">
                  <c:v>42032</c:v>
                </c:pt>
                <c:pt idx="167">
                  <c:v>42033</c:v>
                </c:pt>
                <c:pt idx="168">
                  <c:v>42034</c:v>
                </c:pt>
                <c:pt idx="169">
                  <c:v>42037</c:v>
                </c:pt>
                <c:pt idx="170">
                  <c:v>42038</c:v>
                </c:pt>
                <c:pt idx="171">
                  <c:v>42039</c:v>
                </c:pt>
                <c:pt idx="172">
                  <c:v>42040</c:v>
                </c:pt>
                <c:pt idx="173">
                  <c:v>42041</c:v>
                </c:pt>
                <c:pt idx="174">
                  <c:v>42044</c:v>
                </c:pt>
                <c:pt idx="175">
                  <c:v>42045</c:v>
                </c:pt>
                <c:pt idx="176">
                  <c:v>42046</c:v>
                </c:pt>
                <c:pt idx="177">
                  <c:v>42047</c:v>
                </c:pt>
                <c:pt idx="178">
                  <c:v>42048</c:v>
                </c:pt>
                <c:pt idx="179">
                  <c:v>42050</c:v>
                </c:pt>
                <c:pt idx="180">
                  <c:v>42051</c:v>
                </c:pt>
                <c:pt idx="181">
                  <c:v>42052</c:v>
                </c:pt>
                <c:pt idx="182">
                  <c:v>42060</c:v>
                </c:pt>
                <c:pt idx="183">
                  <c:v>42061</c:v>
                </c:pt>
                <c:pt idx="184">
                  <c:v>42062</c:v>
                </c:pt>
                <c:pt idx="185">
                  <c:v>42063</c:v>
                </c:pt>
                <c:pt idx="186">
                  <c:v>42065</c:v>
                </c:pt>
                <c:pt idx="187">
                  <c:v>42066</c:v>
                </c:pt>
                <c:pt idx="188">
                  <c:v>42067</c:v>
                </c:pt>
                <c:pt idx="189">
                  <c:v>42068</c:v>
                </c:pt>
                <c:pt idx="190">
                  <c:v>42069</c:v>
                </c:pt>
                <c:pt idx="191">
                  <c:v>42072</c:v>
                </c:pt>
                <c:pt idx="192">
                  <c:v>42073</c:v>
                </c:pt>
                <c:pt idx="193">
                  <c:v>42074</c:v>
                </c:pt>
                <c:pt idx="194">
                  <c:v>42075</c:v>
                </c:pt>
                <c:pt idx="195">
                  <c:v>42076</c:v>
                </c:pt>
                <c:pt idx="196">
                  <c:v>42079</c:v>
                </c:pt>
                <c:pt idx="197">
                  <c:v>42080</c:v>
                </c:pt>
                <c:pt idx="198">
                  <c:v>42081</c:v>
                </c:pt>
                <c:pt idx="199">
                  <c:v>42082</c:v>
                </c:pt>
                <c:pt idx="200">
                  <c:v>42083</c:v>
                </c:pt>
                <c:pt idx="201">
                  <c:v>42086</c:v>
                </c:pt>
                <c:pt idx="202">
                  <c:v>42087</c:v>
                </c:pt>
                <c:pt idx="203">
                  <c:v>42088</c:v>
                </c:pt>
                <c:pt idx="204">
                  <c:v>42089</c:v>
                </c:pt>
                <c:pt idx="205">
                  <c:v>42090</c:v>
                </c:pt>
                <c:pt idx="206">
                  <c:v>42093</c:v>
                </c:pt>
                <c:pt idx="207">
                  <c:v>42094</c:v>
                </c:pt>
                <c:pt idx="208">
                  <c:v>42095</c:v>
                </c:pt>
                <c:pt idx="209">
                  <c:v>42096</c:v>
                </c:pt>
                <c:pt idx="210">
                  <c:v>42097</c:v>
                </c:pt>
                <c:pt idx="211">
                  <c:v>42101</c:v>
                </c:pt>
                <c:pt idx="212">
                  <c:v>42102</c:v>
                </c:pt>
                <c:pt idx="213">
                  <c:v>42103</c:v>
                </c:pt>
                <c:pt idx="214">
                  <c:v>42104</c:v>
                </c:pt>
                <c:pt idx="215">
                  <c:v>42107</c:v>
                </c:pt>
                <c:pt idx="216">
                  <c:v>42108</c:v>
                </c:pt>
                <c:pt idx="217">
                  <c:v>42109</c:v>
                </c:pt>
                <c:pt idx="218">
                  <c:v>42110</c:v>
                </c:pt>
                <c:pt idx="219">
                  <c:v>42111</c:v>
                </c:pt>
                <c:pt idx="220">
                  <c:v>42114</c:v>
                </c:pt>
                <c:pt idx="221">
                  <c:v>42115</c:v>
                </c:pt>
                <c:pt idx="222">
                  <c:v>42116</c:v>
                </c:pt>
                <c:pt idx="223">
                  <c:v>42117</c:v>
                </c:pt>
                <c:pt idx="224">
                  <c:v>42118</c:v>
                </c:pt>
                <c:pt idx="225">
                  <c:v>42121</c:v>
                </c:pt>
                <c:pt idx="226">
                  <c:v>42122</c:v>
                </c:pt>
                <c:pt idx="227">
                  <c:v>42123</c:v>
                </c:pt>
                <c:pt idx="228">
                  <c:v>42124</c:v>
                </c:pt>
                <c:pt idx="229">
                  <c:v>42128</c:v>
                </c:pt>
                <c:pt idx="230">
                  <c:v>42129</c:v>
                </c:pt>
                <c:pt idx="231">
                  <c:v>42130</c:v>
                </c:pt>
                <c:pt idx="232">
                  <c:v>42131</c:v>
                </c:pt>
                <c:pt idx="233">
                  <c:v>42132</c:v>
                </c:pt>
                <c:pt idx="234">
                  <c:v>42135</c:v>
                </c:pt>
                <c:pt idx="235">
                  <c:v>42136</c:v>
                </c:pt>
                <c:pt idx="236">
                  <c:v>42137</c:v>
                </c:pt>
                <c:pt idx="237">
                  <c:v>42138</c:v>
                </c:pt>
                <c:pt idx="238">
                  <c:v>42139</c:v>
                </c:pt>
                <c:pt idx="239">
                  <c:v>42142</c:v>
                </c:pt>
                <c:pt idx="240">
                  <c:v>42143</c:v>
                </c:pt>
                <c:pt idx="241">
                  <c:v>42144</c:v>
                </c:pt>
                <c:pt idx="242">
                  <c:v>42145</c:v>
                </c:pt>
                <c:pt idx="243">
                  <c:v>42146</c:v>
                </c:pt>
                <c:pt idx="244">
                  <c:v>42149</c:v>
                </c:pt>
                <c:pt idx="245">
                  <c:v>42150</c:v>
                </c:pt>
                <c:pt idx="246">
                  <c:v>42151</c:v>
                </c:pt>
                <c:pt idx="247">
                  <c:v>42152</c:v>
                </c:pt>
                <c:pt idx="248">
                  <c:v>42153</c:v>
                </c:pt>
                <c:pt idx="249">
                  <c:v>42156</c:v>
                </c:pt>
                <c:pt idx="250">
                  <c:v>42157</c:v>
                </c:pt>
                <c:pt idx="251">
                  <c:v>42158</c:v>
                </c:pt>
                <c:pt idx="252">
                  <c:v>42159</c:v>
                </c:pt>
                <c:pt idx="253">
                  <c:v>42160</c:v>
                </c:pt>
                <c:pt idx="254">
                  <c:v>42163</c:v>
                </c:pt>
                <c:pt idx="255">
                  <c:v>42164</c:v>
                </c:pt>
                <c:pt idx="256">
                  <c:v>42165</c:v>
                </c:pt>
                <c:pt idx="257">
                  <c:v>42166</c:v>
                </c:pt>
                <c:pt idx="258">
                  <c:v>42167</c:v>
                </c:pt>
                <c:pt idx="259">
                  <c:v>42170</c:v>
                </c:pt>
                <c:pt idx="260">
                  <c:v>42171</c:v>
                </c:pt>
                <c:pt idx="261">
                  <c:v>42172</c:v>
                </c:pt>
                <c:pt idx="262">
                  <c:v>42173</c:v>
                </c:pt>
                <c:pt idx="263">
                  <c:v>42174</c:v>
                </c:pt>
                <c:pt idx="264">
                  <c:v>42178</c:v>
                </c:pt>
                <c:pt idx="265">
                  <c:v>42179</c:v>
                </c:pt>
                <c:pt idx="266">
                  <c:v>42180</c:v>
                </c:pt>
                <c:pt idx="267">
                  <c:v>42181</c:v>
                </c:pt>
                <c:pt idx="268">
                  <c:v>42184</c:v>
                </c:pt>
                <c:pt idx="269">
                  <c:v>42185</c:v>
                </c:pt>
                <c:pt idx="270">
                  <c:v>42186</c:v>
                </c:pt>
                <c:pt idx="271">
                  <c:v>42187</c:v>
                </c:pt>
                <c:pt idx="272">
                  <c:v>42188</c:v>
                </c:pt>
                <c:pt idx="273">
                  <c:v>42191</c:v>
                </c:pt>
                <c:pt idx="274">
                  <c:v>42192</c:v>
                </c:pt>
                <c:pt idx="275">
                  <c:v>42193</c:v>
                </c:pt>
                <c:pt idx="276">
                  <c:v>42194</c:v>
                </c:pt>
                <c:pt idx="277">
                  <c:v>42195</c:v>
                </c:pt>
                <c:pt idx="278">
                  <c:v>42198</c:v>
                </c:pt>
                <c:pt idx="279">
                  <c:v>42199</c:v>
                </c:pt>
                <c:pt idx="280">
                  <c:v>42200</c:v>
                </c:pt>
                <c:pt idx="281">
                  <c:v>42201</c:v>
                </c:pt>
                <c:pt idx="282">
                  <c:v>42202</c:v>
                </c:pt>
                <c:pt idx="283">
                  <c:v>42205</c:v>
                </c:pt>
                <c:pt idx="284">
                  <c:v>42206</c:v>
                </c:pt>
                <c:pt idx="285">
                  <c:v>42207</c:v>
                </c:pt>
                <c:pt idx="286">
                  <c:v>42208</c:v>
                </c:pt>
                <c:pt idx="287">
                  <c:v>42209</c:v>
                </c:pt>
                <c:pt idx="288">
                  <c:v>42212</c:v>
                </c:pt>
                <c:pt idx="289">
                  <c:v>42213</c:v>
                </c:pt>
              </c:numCache>
            </c:numRef>
          </c:cat>
          <c:val>
            <c:numRef>
              <c:f>数据处理!$E$1605:$E$1873</c:f>
            </c:numRef>
          </c:val>
          <c:smooth val="0"/>
        </c:ser>
        <c:ser>
          <c:idx val="4"/>
          <c:order val="4"/>
          <c:cat>
            <c:numRef>
              <c:f>数据处理!$A$1605:$M$1894</c:f>
              <c:numCache>
                <c:formatCode>yyyy/mm/dd;@</c:formatCode>
                <c:ptCount val="290"/>
                <c:pt idx="0">
                  <c:v>41793</c:v>
                </c:pt>
                <c:pt idx="1">
                  <c:v>41794</c:v>
                </c:pt>
                <c:pt idx="2">
                  <c:v>41795</c:v>
                </c:pt>
                <c:pt idx="3">
                  <c:v>41796</c:v>
                </c:pt>
                <c:pt idx="4">
                  <c:v>41799</c:v>
                </c:pt>
                <c:pt idx="5">
                  <c:v>41800</c:v>
                </c:pt>
                <c:pt idx="6">
                  <c:v>41801</c:v>
                </c:pt>
                <c:pt idx="7">
                  <c:v>41802</c:v>
                </c:pt>
                <c:pt idx="8">
                  <c:v>41803</c:v>
                </c:pt>
                <c:pt idx="9">
                  <c:v>41806</c:v>
                </c:pt>
                <c:pt idx="10">
                  <c:v>41807</c:v>
                </c:pt>
                <c:pt idx="11">
                  <c:v>41808</c:v>
                </c:pt>
                <c:pt idx="12">
                  <c:v>41809</c:v>
                </c:pt>
                <c:pt idx="13">
                  <c:v>41810</c:v>
                </c:pt>
                <c:pt idx="14">
                  <c:v>41813</c:v>
                </c:pt>
                <c:pt idx="15">
                  <c:v>41814</c:v>
                </c:pt>
                <c:pt idx="16">
                  <c:v>41815</c:v>
                </c:pt>
                <c:pt idx="17">
                  <c:v>41816</c:v>
                </c:pt>
                <c:pt idx="18">
                  <c:v>41817</c:v>
                </c:pt>
                <c:pt idx="19">
                  <c:v>41820</c:v>
                </c:pt>
                <c:pt idx="20">
                  <c:v>41821</c:v>
                </c:pt>
                <c:pt idx="21">
                  <c:v>41822</c:v>
                </c:pt>
                <c:pt idx="22">
                  <c:v>41823</c:v>
                </c:pt>
                <c:pt idx="23">
                  <c:v>41824</c:v>
                </c:pt>
                <c:pt idx="24">
                  <c:v>41827</c:v>
                </c:pt>
                <c:pt idx="25">
                  <c:v>41828</c:v>
                </c:pt>
                <c:pt idx="26">
                  <c:v>41829</c:v>
                </c:pt>
                <c:pt idx="27">
                  <c:v>41830</c:v>
                </c:pt>
                <c:pt idx="28">
                  <c:v>41831</c:v>
                </c:pt>
                <c:pt idx="29">
                  <c:v>41834</c:v>
                </c:pt>
                <c:pt idx="30">
                  <c:v>41835</c:v>
                </c:pt>
                <c:pt idx="31">
                  <c:v>41836</c:v>
                </c:pt>
                <c:pt idx="32">
                  <c:v>41837</c:v>
                </c:pt>
                <c:pt idx="33">
                  <c:v>41838</c:v>
                </c:pt>
                <c:pt idx="34">
                  <c:v>41841</c:v>
                </c:pt>
                <c:pt idx="35">
                  <c:v>41842</c:v>
                </c:pt>
                <c:pt idx="36">
                  <c:v>41843</c:v>
                </c:pt>
                <c:pt idx="37">
                  <c:v>41844</c:v>
                </c:pt>
                <c:pt idx="38">
                  <c:v>41845</c:v>
                </c:pt>
                <c:pt idx="39">
                  <c:v>41848</c:v>
                </c:pt>
                <c:pt idx="40">
                  <c:v>41849</c:v>
                </c:pt>
                <c:pt idx="41">
                  <c:v>41850</c:v>
                </c:pt>
                <c:pt idx="42">
                  <c:v>41851</c:v>
                </c:pt>
                <c:pt idx="43">
                  <c:v>41852</c:v>
                </c:pt>
                <c:pt idx="44">
                  <c:v>41855</c:v>
                </c:pt>
                <c:pt idx="45">
                  <c:v>41856</c:v>
                </c:pt>
                <c:pt idx="46">
                  <c:v>41857</c:v>
                </c:pt>
                <c:pt idx="47">
                  <c:v>41858</c:v>
                </c:pt>
                <c:pt idx="48">
                  <c:v>41859</c:v>
                </c:pt>
                <c:pt idx="49">
                  <c:v>41862</c:v>
                </c:pt>
                <c:pt idx="50">
                  <c:v>41863</c:v>
                </c:pt>
                <c:pt idx="51">
                  <c:v>41864</c:v>
                </c:pt>
                <c:pt idx="52">
                  <c:v>41865</c:v>
                </c:pt>
                <c:pt idx="53">
                  <c:v>41866</c:v>
                </c:pt>
                <c:pt idx="54">
                  <c:v>41869</c:v>
                </c:pt>
                <c:pt idx="55">
                  <c:v>41870</c:v>
                </c:pt>
                <c:pt idx="56">
                  <c:v>41871</c:v>
                </c:pt>
                <c:pt idx="57">
                  <c:v>41872</c:v>
                </c:pt>
                <c:pt idx="58">
                  <c:v>41873</c:v>
                </c:pt>
                <c:pt idx="59">
                  <c:v>41876</c:v>
                </c:pt>
                <c:pt idx="60">
                  <c:v>41877</c:v>
                </c:pt>
                <c:pt idx="61">
                  <c:v>41878</c:v>
                </c:pt>
                <c:pt idx="62">
                  <c:v>41879</c:v>
                </c:pt>
                <c:pt idx="63">
                  <c:v>41880</c:v>
                </c:pt>
                <c:pt idx="64">
                  <c:v>41883</c:v>
                </c:pt>
                <c:pt idx="65">
                  <c:v>41884</c:v>
                </c:pt>
                <c:pt idx="66">
                  <c:v>41885</c:v>
                </c:pt>
                <c:pt idx="67">
                  <c:v>41886</c:v>
                </c:pt>
                <c:pt idx="68">
                  <c:v>41887</c:v>
                </c:pt>
                <c:pt idx="69">
                  <c:v>41891</c:v>
                </c:pt>
                <c:pt idx="70">
                  <c:v>41892</c:v>
                </c:pt>
                <c:pt idx="71">
                  <c:v>41893</c:v>
                </c:pt>
                <c:pt idx="72">
                  <c:v>41894</c:v>
                </c:pt>
                <c:pt idx="73">
                  <c:v>41897</c:v>
                </c:pt>
                <c:pt idx="74">
                  <c:v>41898</c:v>
                </c:pt>
                <c:pt idx="75">
                  <c:v>41899</c:v>
                </c:pt>
                <c:pt idx="76">
                  <c:v>41900</c:v>
                </c:pt>
                <c:pt idx="77">
                  <c:v>41901</c:v>
                </c:pt>
                <c:pt idx="78">
                  <c:v>41904</c:v>
                </c:pt>
                <c:pt idx="79">
                  <c:v>41905</c:v>
                </c:pt>
                <c:pt idx="80">
                  <c:v>41906</c:v>
                </c:pt>
                <c:pt idx="81">
                  <c:v>41907</c:v>
                </c:pt>
                <c:pt idx="82">
                  <c:v>41908</c:v>
                </c:pt>
                <c:pt idx="83">
                  <c:v>41910</c:v>
                </c:pt>
                <c:pt idx="84">
                  <c:v>41911</c:v>
                </c:pt>
                <c:pt idx="85">
                  <c:v>41912</c:v>
                </c:pt>
                <c:pt idx="86">
                  <c:v>41920</c:v>
                </c:pt>
                <c:pt idx="87">
                  <c:v>41921</c:v>
                </c:pt>
                <c:pt idx="88">
                  <c:v>41922</c:v>
                </c:pt>
                <c:pt idx="89">
                  <c:v>41923</c:v>
                </c:pt>
                <c:pt idx="90">
                  <c:v>41925</c:v>
                </c:pt>
                <c:pt idx="91">
                  <c:v>41926</c:v>
                </c:pt>
                <c:pt idx="92">
                  <c:v>41927</c:v>
                </c:pt>
                <c:pt idx="93">
                  <c:v>41928</c:v>
                </c:pt>
                <c:pt idx="94">
                  <c:v>41929</c:v>
                </c:pt>
                <c:pt idx="95">
                  <c:v>41932</c:v>
                </c:pt>
                <c:pt idx="96">
                  <c:v>41933</c:v>
                </c:pt>
                <c:pt idx="97">
                  <c:v>41934</c:v>
                </c:pt>
                <c:pt idx="98">
                  <c:v>41935</c:v>
                </c:pt>
                <c:pt idx="99">
                  <c:v>41936</c:v>
                </c:pt>
                <c:pt idx="100">
                  <c:v>41939</c:v>
                </c:pt>
                <c:pt idx="101">
                  <c:v>41940</c:v>
                </c:pt>
                <c:pt idx="102">
                  <c:v>41941</c:v>
                </c:pt>
                <c:pt idx="103">
                  <c:v>41942</c:v>
                </c:pt>
                <c:pt idx="104">
                  <c:v>41943</c:v>
                </c:pt>
                <c:pt idx="105">
                  <c:v>41946</c:v>
                </c:pt>
                <c:pt idx="106">
                  <c:v>41947</c:v>
                </c:pt>
                <c:pt idx="107">
                  <c:v>41948</c:v>
                </c:pt>
                <c:pt idx="108">
                  <c:v>41949</c:v>
                </c:pt>
                <c:pt idx="109">
                  <c:v>41950</c:v>
                </c:pt>
                <c:pt idx="110">
                  <c:v>41953</c:v>
                </c:pt>
                <c:pt idx="111">
                  <c:v>41954</c:v>
                </c:pt>
                <c:pt idx="112">
                  <c:v>41955</c:v>
                </c:pt>
                <c:pt idx="113">
                  <c:v>41956</c:v>
                </c:pt>
                <c:pt idx="114">
                  <c:v>41957</c:v>
                </c:pt>
                <c:pt idx="115">
                  <c:v>41960</c:v>
                </c:pt>
                <c:pt idx="116">
                  <c:v>41961</c:v>
                </c:pt>
                <c:pt idx="117">
                  <c:v>41962</c:v>
                </c:pt>
                <c:pt idx="118">
                  <c:v>41963</c:v>
                </c:pt>
                <c:pt idx="119">
                  <c:v>41964</c:v>
                </c:pt>
                <c:pt idx="120">
                  <c:v>41967</c:v>
                </c:pt>
                <c:pt idx="121">
                  <c:v>41968</c:v>
                </c:pt>
                <c:pt idx="122">
                  <c:v>41969</c:v>
                </c:pt>
                <c:pt idx="123">
                  <c:v>41970</c:v>
                </c:pt>
                <c:pt idx="124">
                  <c:v>41971</c:v>
                </c:pt>
                <c:pt idx="125">
                  <c:v>41974</c:v>
                </c:pt>
                <c:pt idx="126">
                  <c:v>41975</c:v>
                </c:pt>
                <c:pt idx="127">
                  <c:v>41976</c:v>
                </c:pt>
                <c:pt idx="128">
                  <c:v>41977</c:v>
                </c:pt>
                <c:pt idx="129">
                  <c:v>41978</c:v>
                </c:pt>
                <c:pt idx="130">
                  <c:v>41981</c:v>
                </c:pt>
                <c:pt idx="131">
                  <c:v>41982</c:v>
                </c:pt>
                <c:pt idx="132">
                  <c:v>41983</c:v>
                </c:pt>
                <c:pt idx="133">
                  <c:v>41984</c:v>
                </c:pt>
                <c:pt idx="134">
                  <c:v>41985</c:v>
                </c:pt>
                <c:pt idx="135">
                  <c:v>41988</c:v>
                </c:pt>
                <c:pt idx="136">
                  <c:v>41989</c:v>
                </c:pt>
                <c:pt idx="137">
                  <c:v>41990</c:v>
                </c:pt>
                <c:pt idx="138">
                  <c:v>41991</c:v>
                </c:pt>
                <c:pt idx="139">
                  <c:v>41992</c:v>
                </c:pt>
                <c:pt idx="140">
                  <c:v>41995</c:v>
                </c:pt>
                <c:pt idx="141">
                  <c:v>41996</c:v>
                </c:pt>
                <c:pt idx="142">
                  <c:v>41997</c:v>
                </c:pt>
                <c:pt idx="143">
                  <c:v>41998</c:v>
                </c:pt>
                <c:pt idx="144">
                  <c:v>41999</c:v>
                </c:pt>
                <c:pt idx="145">
                  <c:v>42002</c:v>
                </c:pt>
                <c:pt idx="146">
                  <c:v>42003</c:v>
                </c:pt>
                <c:pt idx="147">
                  <c:v>42004</c:v>
                </c:pt>
                <c:pt idx="148">
                  <c:v>42008</c:v>
                </c:pt>
                <c:pt idx="149">
                  <c:v>42009</c:v>
                </c:pt>
                <c:pt idx="150">
                  <c:v>42010</c:v>
                </c:pt>
                <c:pt idx="151">
                  <c:v>42011</c:v>
                </c:pt>
                <c:pt idx="152">
                  <c:v>42012</c:v>
                </c:pt>
                <c:pt idx="153">
                  <c:v>42013</c:v>
                </c:pt>
                <c:pt idx="154">
                  <c:v>42016</c:v>
                </c:pt>
                <c:pt idx="155">
                  <c:v>42017</c:v>
                </c:pt>
                <c:pt idx="156">
                  <c:v>42018</c:v>
                </c:pt>
                <c:pt idx="157">
                  <c:v>42019</c:v>
                </c:pt>
                <c:pt idx="158">
                  <c:v>42020</c:v>
                </c:pt>
                <c:pt idx="159">
                  <c:v>42023</c:v>
                </c:pt>
                <c:pt idx="160">
                  <c:v>42024</c:v>
                </c:pt>
                <c:pt idx="161">
                  <c:v>42025</c:v>
                </c:pt>
                <c:pt idx="162">
                  <c:v>42026</c:v>
                </c:pt>
                <c:pt idx="163">
                  <c:v>42027</c:v>
                </c:pt>
                <c:pt idx="164">
                  <c:v>42030</c:v>
                </c:pt>
                <c:pt idx="165">
                  <c:v>42031</c:v>
                </c:pt>
                <c:pt idx="166">
                  <c:v>42032</c:v>
                </c:pt>
                <c:pt idx="167">
                  <c:v>42033</c:v>
                </c:pt>
                <c:pt idx="168">
                  <c:v>42034</c:v>
                </c:pt>
                <c:pt idx="169">
                  <c:v>42037</c:v>
                </c:pt>
                <c:pt idx="170">
                  <c:v>42038</c:v>
                </c:pt>
                <c:pt idx="171">
                  <c:v>42039</c:v>
                </c:pt>
                <c:pt idx="172">
                  <c:v>42040</c:v>
                </c:pt>
                <c:pt idx="173">
                  <c:v>42041</c:v>
                </c:pt>
                <c:pt idx="174">
                  <c:v>42044</c:v>
                </c:pt>
                <c:pt idx="175">
                  <c:v>42045</c:v>
                </c:pt>
                <c:pt idx="176">
                  <c:v>42046</c:v>
                </c:pt>
                <c:pt idx="177">
                  <c:v>42047</c:v>
                </c:pt>
                <c:pt idx="178">
                  <c:v>42048</c:v>
                </c:pt>
                <c:pt idx="179">
                  <c:v>42050</c:v>
                </c:pt>
                <c:pt idx="180">
                  <c:v>42051</c:v>
                </c:pt>
                <c:pt idx="181">
                  <c:v>42052</c:v>
                </c:pt>
                <c:pt idx="182">
                  <c:v>42060</c:v>
                </c:pt>
                <c:pt idx="183">
                  <c:v>42061</c:v>
                </c:pt>
                <c:pt idx="184">
                  <c:v>42062</c:v>
                </c:pt>
                <c:pt idx="185">
                  <c:v>42063</c:v>
                </c:pt>
                <c:pt idx="186">
                  <c:v>42065</c:v>
                </c:pt>
                <c:pt idx="187">
                  <c:v>42066</c:v>
                </c:pt>
                <c:pt idx="188">
                  <c:v>42067</c:v>
                </c:pt>
                <c:pt idx="189">
                  <c:v>42068</c:v>
                </c:pt>
                <c:pt idx="190">
                  <c:v>42069</c:v>
                </c:pt>
                <c:pt idx="191">
                  <c:v>42072</c:v>
                </c:pt>
                <c:pt idx="192">
                  <c:v>42073</c:v>
                </c:pt>
                <c:pt idx="193">
                  <c:v>42074</c:v>
                </c:pt>
                <c:pt idx="194">
                  <c:v>42075</c:v>
                </c:pt>
                <c:pt idx="195">
                  <c:v>42076</c:v>
                </c:pt>
                <c:pt idx="196">
                  <c:v>42079</c:v>
                </c:pt>
                <c:pt idx="197">
                  <c:v>42080</c:v>
                </c:pt>
                <c:pt idx="198">
                  <c:v>42081</c:v>
                </c:pt>
                <c:pt idx="199">
                  <c:v>42082</c:v>
                </c:pt>
                <c:pt idx="200">
                  <c:v>42083</c:v>
                </c:pt>
                <c:pt idx="201">
                  <c:v>42086</c:v>
                </c:pt>
                <c:pt idx="202">
                  <c:v>42087</c:v>
                </c:pt>
                <c:pt idx="203">
                  <c:v>42088</c:v>
                </c:pt>
                <c:pt idx="204">
                  <c:v>42089</c:v>
                </c:pt>
                <c:pt idx="205">
                  <c:v>42090</c:v>
                </c:pt>
                <c:pt idx="206">
                  <c:v>42093</c:v>
                </c:pt>
                <c:pt idx="207">
                  <c:v>42094</c:v>
                </c:pt>
                <c:pt idx="208">
                  <c:v>42095</c:v>
                </c:pt>
                <c:pt idx="209">
                  <c:v>42096</c:v>
                </c:pt>
                <c:pt idx="210">
                  <c:v>42097</c:v>
                </c:pt>
                <c:pt idx="211">
                  <c:v>42101</c:v>
                </c:pt>
                <c:pt idx="212">
                  <c:v>42102</c:v>
                </c:pt>
                <c:pt idx="213">
                  <c:v>42103</c:v>
                </c:pt>
                <c:pt idx="214">
                  <c:v>42104</c:v>
                </c:pt>
                <c:pt idx="215">
                  <c:v>42107</c:v>
                </c:pt>
                <c:pt idx="216">
                  <c:v>42108</c:v>
                </c:pt>
                <c:pt idx="217">
                  <c:v>42109</c:v>
                </c:pt>
                <c:pt idx="218">
                  <c:v>42110</c:v>
                </c:pt>
                <c:pt idx="219">
                  <c:v>42111</c:v>
                </c:pt>
                <c:pt idx="220">
                  <c:v>42114</c:v>
                </c:pt>
                <c:pt idx="221">
                  <c:v>42115</c:v>
                </c:pt>
                <c:pt idx="222">
                  <c:v>42116</c:v>
                </c:pt>
                <c:pt idx="223">
                  <c:v>42117</c:v>
                </c:pt>
                <c:pt idx="224">
                  <c:v>42118</c:v>
                </c:pt>
                <c:pt idx="225">
                  <c:v>42121</c:v>
                </c:pt>
                <c:pt idx="226">
                  <c:v>42122</c:v>
                </c:pt>
                <c:pt idx="227">
                  <c:v>42123</c:v>
                </c:pt>
                <c:pt idx="228">
                  <c:v>42124</c:v>
                </c:pt>
                <c:pt idx="229">
                  <c:v>42128</c:v>
                </c:pt>
                <c:pt idx="230">
                  <c:v>42129</c:v>
                </c:pt>
                <c:pt idx="231">
                  <c:v>42130</c:v>
                </c:pt>
                <c:pt idx="232">
                  <c:v>42131</c:v>
                </c:pt>
                <c:pt idx="233">
                  <c:v>42132</c:v>
                </c:pt>
                <c:pt idx="234">
                  <c:v>42135</c:v>
                </c:pt>
                <c:pt idx="235">
                  <c:v>42136</c:v>
                </c:pt>
                <c:pt idx="236">
                  <c:v>42137</c:v>
                </c:pt>
                <c:pt idx="237">
                  <c:v>42138</c:v>
                </c:pt>
                <c:pt idx="238">
                  <c:v>42139</c:v>
                </c:pt>
                <c:pt idx="239">
                  <c:v>42142</c:v>
                </c:pt>
                <c:pt idx="240">
                  <c:v>42143</c:v>
                </c:pt>
                <c:pt idx="241">
                  <c:v>42144</c:v>
                </c:pt>
                <c:pt idx="242">
                  <c:v>42145</c:v>
                </c:pt>
                <c:pt idx="243">
                  <c:v>42146</c:v>
                </c:pt>
                <c:pt idx="244">
                  <c:v>42149</c:v>
                </c:pt>
                <c:pt idx="245">
                  <c:v>42150</c:v>
                </c:pt>
                <c:pt idx="246">
                  <c:v>42151</c:v>
                </c:pt>
                <c:pt idx="247">
                  <c:v>42152</c:v>
                </c:pt>
                <c:pt idx="248">
                  <c:v>42153</c:v>
                </c:pt>
                <c:pt idx="249">
                  <c:v>42156</c:v>
                </c:pt>
                <c:pt idx="250">
                  <c:v>42157</c:v>
                </c:pt>
                <c:pt idx="251">
                  <c:v>42158</c:v>
                </c:pt>
                <c:pt idx="252">
                  <c:v>42159</c:v>
                </c:pt>
                <c:pt idx="253">
                  <c:v>42160</c:v>
                </c:pt>
                <c:pt idx="254">
                  <c:v>42163</c:v>
                </c:pt>
                <c:pt idx="255">
                  <c:v>42164</c:v>
                </c:pt>
                <c:pt idx="256">
                  <c:v>42165</c:v>
                </c:pt>
                <c:pt idx="257">
                  <c:v>42166</c:v>
                </c:pt>
                <c:pt idx="258">
                  <c:v>42167</c:v>
                </c:pt>
                <c:pt idx="259">
                  <c:v>42170</c:v>
                </c:pt>
                <c:pt idx="260">
                  <c:v>42171</c:v>
                </c:pt>
                <c:pt idx="261">
                  <c:v>42172</c:v>
                </c:pt>
                <c:pt idx="262">
                  <c:v>42173</c:v>
                </c:pt>
                <c:pt idx="263">
                  <c:v>42174</c:v>
                </c:pt>
                <c:pt idx="264">
                  <c:v>42178</c:v>
                </c:pt>
                <c:pt idx="265">
                  <c:v>42179</c:v>
                </c:pt>
                <c:pt idx="266">
                  <c:v>42180</c:v>
                </c:pt>
                <c:pt idx="267">
                  <c:v>42181</c:v>
                </c:pt>
                <c:pt idx="268">
                  <c:v>42184</c:v>
                </c:pt>
                <c:pt idx="269">
                  <c:v>42185</c:v>
                </c:pt>
                <c:pt idx="270">
                  <c:v>42186</c:v>
                </c:pt>
                <c:pt idx="271">
                  <c:v>42187</c:v>
                </c:pt>
                <c:pt idx="272">
                  <c:v>42188</c:v>
                </c:pt>
                <c:pt idx="273">
                  <c:v>42191</c:v>
                </c:pt>
                <c:pt idx="274">
                  <c:v>42192</c:v>
                </c:pt>
                <c:pt idx="275">
                  <c:v>42193</c:v>
                </c:pt>
                <c:pt idx="276">
                  <c:v>42194</c:v>
                </c:pt>
                <c:pt idx="277">
                  <c:v>42195</c:v>
                </c:pt>
                <c:pt idx="278">
                  <c:v>42198</c:v>
                </c:pt>
                <c:pt idx="279">
                  <c:v>42199</c:v>
                </c:pt>
                <c:pt idx="280">
                  <c:v>42200</c:v>
                </c:pt>
                <c:pt idx="281">
                  <c:v>42201</c:v>
                </c:pt>
                <c:pt idx="282">
                  <c:v>42202</c:v>
                </c:pt>
                <c:pt idx="283">
                  <c:v>42205</c:v>
                </c:pt>
                <c:pt idx="284">
                  <c:v>42206</c:v>
                </c:pt>
                <c:pt idx="285">
                  <c:v>42207</c:v>
                </c:pt>
                <c:pt idx="286">
                  <c:v>42208</c:v>
                </c:pt>
                <c:pt idx="287">
                  <c:v>42209</c:v>
                </c:pt>
                <c:pt idx="288">
                  <c:v>42212</c:v>
                </c:pt>
                <c:pt idx="289">
                  <c:v>42213</c:v>
                </c:pt>
              </c:numCache>
            </c:numRef>
          </c:cat>
          <c:val>
            <c:numRef>
              <c:f>数据处理!$F$1605:$F$1873</c:f>
            </c:numRef>
          </c:val>
          <c:smooth val="0"/>
        </c:ser>
        <c:ser>
          <c:idx val="5"/>
          <c:order val="5"/>
          <c:cat>
            <c:numRef>
              <c:f>数据处理!$A$1605:$M$1894</c:f>
              <c:numCache>
                <c:formatCode>yyyy/mm/dd;@</c:formatCode>
                <c:ptCount val="290"/>
                <c:pt idx="0">
                  <c:v>41793</c:v>
                </c:pt>
                <c:pt idx="1">
                  <c:v>41794</c:v>
                </c:pt>
                <c:pt idx="2">
                  <c:v>41795</c:v>
                </c:pt>
                <c:pt idx="3">
                  <c:v>41796</c:v>
                </c:pt>
                <c:pt idx="4">
                  <c:v>41799</c:v>
                </c:pt>
                <c:pt idx="5">
                  <c:v>41800</c:v>
                </c:pt>
                <c:pt idx="6">
                  <c:v>41801</c:v>
                </c:pt>
                <c:pt idx="7">
                  <c:v>41802</c:v>
                </c:pt>
                <c:pt idx="8">
                  <c:v>41803</c:v>
                </c:pt>
                <c:pt idx="9">
                  <c:v>41806</c:v>
                </c:pt>
                <c:pt idx="10">
                  <c:v>41807</c:v>
                </c:pt>
                <c:pt idx="11">
                  <c:v>41808</c:v>
                </c:pt>
                <c:pt idx="12">
                  <c:v>41809</c:v>
                </c:pt>
                <c:pt idx="13">
                  <c:v>41810</c:v>
                </c:pt>
                <c:pt idx="14">
                  <c:v>41813</c:v>
                </c:pt>
                <c:pt idx="15">
                  <c:v>41814</c:v>
                </c:pt>
                <c:pt idx="16">
                  <c:v>41815</c:v>
                </c:pt>
                <c:pt idx="17">
                  <c:v>41816</c:v>
                </c:pt>
                <c:pt idx="18">
                  <c:v>41817</c:v>
                </c:pt>
                <c:pt idx="19">
                  <c:v>41820</c:v>
                </c:pt>
                <c:pt idx="20">
                  <c:v>41821</c:v>
                </c:pt>
                <c:pt idx="21">
                  <c:v>41822</c:v>
                </c:pt>
                <c:pt idx="22">
                  <c:v>41823</c:v>
                </c:pt>
                <c:pt idx="23">
                  <c:v>41824</c:v>
                </c:pt>
                <c:pt idx="24">
                  <c:v>41827</c:v>
                </c:pt>
                <c:pt idx="25">
                  <c:v>41828</c:v>
                </c:pt>
                <c:pt idx="26">
                  <c:v>41829</c:v>
                </c:pt>
                <c:pt idx="27">
                  <c:v>41830</c:v>
                </c:pt>
                <c:pt idx="28">
                  <c:v>41831</c:v>
                </c:pt>
                <c:pt idx="29">
                  <c:v>41834</c:v>
                </c:pt>
                <c:pt idx="30">
                  <c:v>41835</c:v>
                </c:pt>
                <c:pt idx="31">
                  <c:v>41836</c:v>
                </c:pt>
                <c:pt idx="32">
                  <c:v>41837</c:v>
                </c:pt>
                <c:pt idx="33">
                  <c:v>41838</c:v>
                </c:pt>
                <c:pt idx="34">
                  <c:v>41841</c:v>
                </c:pt>
                <c:pt idx="35">
                  <c:v>41842</c:v>
                </c:pt>
                <c:pt idx="36">
                  <c:v>41843</c:v>
                </c:pt>
                <c:pt idx="37">
                  <c:v>41844</c:v>
                </c:pt>
                <c:pt idx="38">
                  <c:v>41845</c:v>
                </c:pt>
                <c:pt idx="39">
                  <c:v>41848</c:v>
                </c:pt>
                <c:pt idx="40">
                  <c:v>41849</c:v>
                </c:pt>
                <c:pt idx="41">
                  <c:v>41850</c:v>
                </c:pt>
                <c:pt idx="42">
                  <c:v>41851</c:v>
                </c:pt>
                <c:pt idx="43">
                  <c:v>41852</c:v>
                </c:pt>
                <c:pt idx="44">
                  <c:v>41855</c:v>
                </c:pt>
                <c:pt idx="45">
                  <c:v>41856</c:v>
                </c:pt>
                <c:pt idx="46">
                  <c:v>41857</c:v>
                </c:pt>
                <c:pt idx="47">
                  <c:v>41858</c:v>
                </c:pt>
                <c:pt idx="48">
                  <c:v>41859</c:v>
                </c:pt>
                <c:pt idx="49">
                  <c:v>41862</c:v>
                </c:pt>
                <c:pt idx="50">
                  <c:v>41863</c:v>
                </c:pt>
                <c:pt idx="51">
                  <c:v>41864</c:v>
                </c:pt>
                <c:pt idx="52">
                  <c:v>41865</c:v>
                </c:pt>
                <c:pt idx="53">
                  <c:v>41866</c:v>
                </c:pt>
                <c:pt idx="54">
                  <c:v>41869</c:v>
                </c:pt>
                <c:pt idx="55">
                  <c:v>41870</c:v>
                </c:pt>
                <c:pt idx="56">
                  <c:v>41871</c:v>
                </c:pt>
                <c:pt idx="57">
                  <c:v>41872</c:v>
                </c:pt>
                <c:pt idx="58">
                  <c:v>41873</c:v>
                </c:pt>
                <c:pt idx="59">
                  <c:v>41876</c:v>
                </c:pt>
                <c:pt idx="60">
                  <c:v>41877</c:v>
                </c:pt>
                <c:pt idx="61">
                  <c:v>41878</c:v>
                </c:pt>
                <c:pt idx="62">
                  <c:v>41879</c:v>
                </c:pt>
                <c:pt idx="63">
                  <c:v>41880</c:v>
                </c:pt>
                <c:pt idx="64">
                  <c:v>41883</c:v>
                </c:pt>
                <c:pt idx="65">
                  <c:v>41884</c:v>
                </c:pt>
                <c:pt idx="66">
                  <c:v>41885</c:v>
                </c:pt>
                <c:pt idx="67">
                  <c:v>41886</c:v>
                </c:pt>
                <c:pt idx="68">
                  <c:v>41887</c:v>
                </c:pt>
                <c:pt idx="69">
                  <c:v>41891</c:v>
                </c:pt>
                <c:pt idx="70">
                  <c:v>41892</c:v>
                </c:pt>
                <c:pt idx="71">
                  <c:v>41893</c:v>
                </c:pt>
                <c:pt idx="72">
                  <c:v>41894</c:v>
                </c:pt>
                <c:pt idx="73">
                  <c:v>41897</c:v>
                </c:pt>
                <c:pt idx="74">
                  <c:v>41898</c:v>
                </c:pt>
                <c:pt idx="75">
                  <c:v>41899</c:v>
                </c:pt>
                <c:pt idx="76">
                  <c:v>41900</c:v>
                </c:pt>
                <c:pt idx="77">
                  <c:v>41901</c:v>
                </c:pt>
                <c:pt idx="78">
                  <c:v>41904</c:v>
                </c:pt>
                <c:pt idx="79">
                  <c:v>41905</c:v>
                </c:pt>
                <c:pt idx="80">
                  <c:v>41906</c:v>
                </c:pt>
                <c:pt idx="81">
                  <c:v>41907</c:v>
                </c:pt>
                <c:pt idx="82">
                  <c:v>41908</c:v>
                </c:pt>
                <c:pt idx="83">
                  <c:v>41910</c:v>
                </c:pt>
                <c:pt idx="84">
                  <c:v>41911</c:v>
                </c:pt>
                <c:pt idx="85">
                  <c:v>41912</c:v>
                </c:pt>
                <c:pt idx="86">
                  <c:v>41920</c:v>
                </c:pt>
                <c:pt idx="87">
                  <c:v>41921</c:v>
                </c:pt>
                <c:pt idx="88">
                  <c:v>41922</c:v>
                </c:pt>
                <c:pt idx="89">
                  <c:v>41923</c:v>
                </c:pt>
                <c:pt idx="90">
                  <c:v>41925</c:v>
                </c:pt>
                <c:pt idx="91">
                  <c:v>41926</c:v>
                </c:pt>
                <c:pt idx="92">
                  <c:v>41927</c:v>
                </c:pt>
                <c:pt idx="93">
                  <c:v>41928</c:v>
                </c:pt>
                <c:pt idx="94">
                  <c:v>41929</c:v>
                </c:pt>
                <c:pt idx="95">
                  <c:v>41932</c:v>
                </c:pt>
                <c:pt idx="96">
                  <c:v>41933</c:v>
                </c:pt>
                <c:pt idx="97">
                  <c:v>41934</c:v>
                </c:pt>
                <c:pt idx="98">
                  <c:v>41935</c:v>
                </c:pt>
                <c:pt idx="99">
                  <c:v>41936</c:v>
                </c:pt>
                <c:pt idx="100">
                  <c:v>41939</c:v>
                </c:pt>
                <c:pt idx="101">
                  <c:v>41940</c:v>
                </c:pt>
                <c:pt idx="102">
                  <c:v>41941</c:v>
                </c:pt>
                <c:pt idx="103">
                  <c:v>41942</c:v>
                </c:pt>
                <c:pt idx="104">
                  <c:v>41943</c:v>
                </c:pt>
                <c:pt idx="105">
                  <c:v>41946</c:v>
                </c:pt>
                <c:pt idx="106">
                  <c:v>41947</c:v>
                </c:pt>
                <c:pt idx="107">
                  <c:v>41948</c:v>
                </c:pt>
                <c:pt idx="108">
                  <c:v>41949</c:v>
                </c:pt>
                <c:pt idx="109">
                  <c:v>41950</c:v>
                </c:pt>
                <c:pt idx="110">
                  <c:v>41953</c:v>
                </c:pt>
                <c:pt idx="111">
                  <c:v>41954</c:v>
                </c:pt>
                <c:pt idx="112">
                  <c:v>41955</c:v>
                </c:pt>
                <c:pt idx="113">
                  <c:v>41956</c:v>
                </c:pt>
                <c:pt idx="114">
                  <c:v>41957</c:v>
                </c:pt>
                <c:pt idx="115">
                  <c:v>41960</c:v>
                </c:pt>
                <c:pt idx="116">
                  <c:v>41961</c:v>
                </c:pt>
                <c:pt idx="117">
                  <c:v>41962</c:v>
                </c:pt>
                <c:pt idx="118">
                  <c:v>41963</c:v>
                </c:pt>
                <c:pt idx="119">
                  <c:v>41964</c:v>
                </c:pt>
                <c:pt idx="120">
                  <c:v>41967</c:v>
                </c:pt>
                <c:pt idx="121">
                  <c:v>41968</c:v>
                </c:pt>
                <c:pt idx="122">
                  <c:v>41969</c:v>
                </c:pt>
                <c:pt idx="123">
                  <c:v>41970</c:v>
                </c:pt>
                <c:pt idx="124">
                  <c:v>41971</c:v>
                </c:pt>
                <c:pt idx="125">
                  <c:v>41974</c:v>
                </c:pt>
                <c:pt idx="126">
                  <c:v>41975</c:v>
                </c:pt>
                <c:pt idx="127">
                  <c:v>41976</c:v>
                </c:pt>
                <c:pt idx="128">
                  <c:v>41977</c:v>
                </c:pt>
                <c:pt idx="129">
                  <c:v>41978</c:v>
                </c:pt>
                <c:pt idx="130">
                  <c:v>41981</c:v>
                </c:pt>
                <c:pt idx="131">
                  <c:v>41982</c:v>
                </c:pt>
                <c:pt idx="132">
                  <c:v>41983</c:v>
                </c:pt>
                <c:pt idx="133">
                  <c:v>41984</c:v>
                </c:pt>
                <c:pt idx="134">
                  <c:v>41985</c:v>
                </c:pt>
                <c:pt idx="135">
                  <c:v>41988</c:v>
                </c:pt>
                <c:pt idx="136">
                  <c:v>41989</c:v>
                </c:pt>
                <c:pt idx="137">
                  <c:v>41990</c:v>
                </c:pt>
                <c:pt idx="138">
                  <c:v>41991</c:v>
                </c:pt>
                <c:pt idx="139">
                  <c:v>41992</c:v>
                </c:pt>
                <c:pt idx="140">
                  <c:v>41995</c:v>
                </c:pt>
                <c:pt idx="141">
                  <c:v>41996</c:v>
                </c:pt>
                <c:pt idx="142">
                  <c:v>41997</c:v>
                </c:pt>
                <c:pt idx="143">
                  <c:v>41998</c:v>
                </c:pt>
                <c:pt idx="144">
                  <c:v>41999</c:v>
                </c:pt>
                <c:pt idx="145">
                  <c:v>42002</c:v>
                </c:pt>
                <c:pt idx="146">
                  <c:v>42003</c:v>
                </c:pt>
                <c:pt idx="147">
                  <c:v>42004</c:v>
                </c:pt>
                <c:pt idx="148">
                  <c:v>42008</c:v>
                </c:pt>
                <c:pt idx="149">
                  <c:v>42009</c:v>
                </c:pt>
                <c:pt idx="150">
                  <c:v>42010</c:v>
                </c:pt>
                <c:pt idx="151">
                  <c:v>42011</c:v>
                </c:pt>
                <c:pt idx="152">
                  <c:v>42012</c:v>
                </c:pt>
                <c:pt idx="153">
                  <c:v>42013</c:v>
                </c:pt>
                <c:pt idx="154">
                  <c:v>42016</c:v>
                </c:pt>
                <c:pt idx="155">
                  <c:v>42017</c:v>
                </c:pt>
                <c:pt idx="156">
                  <c:v>42018</c:v>
                </c:pt>
                <c:pt idx="157">
                  <c:v>42019</c:v>
                </c:pt>
                <c:pt idx="158">
                  <c:v>42020</c:v>
                </c:pt>
                <c:pt idx="159">
                  <c:v>42023</c:v>
                </c:pt>
                <c:pt idx="160">
                  <c:v>42024</c:v>
                </c:pt>
                <c:pt idx="161">
                  <c:v>42025</c:v>
                </c:pt>
                <c:pt idx="162">
                  <c:v>42026</c:v>
                </c:pt>
                <c:pt idx="163">
                  <c:v>42027</c:v>
                </c:pt>
                <c:pt idx="164">
                  <c:v>42030</c:v>
                </c:pt>
                <c:pt idx="165">
                  <c:v>42031</c:v>
                </c:pt>
                <c:pt idx="166">
                  <c:v>42032</c:v>
                </c:pt>
                <c:pt idx="167">
                  <c:v>42033</c:v>
                </c:pt>
                <c:pt idx="168">
                  <c:v>42034</c:v>
                </c:pt>
                <c:pt idx="169">
                  <c:v>42037</c:v>
                </c:pt>
                <c:pt idx="170">
                  <c:v>42038</c:v>
                </c:pt>
                <c:pt idx="171">
                  <c:v>42039</c:v>
                </c:pt>
                <c:pt idx="172">
                  <c:v>42040</c:v>
                </c:pt>
                <c:pt idx="173">
                  <c:v>42041</c:v>
                </c:pt>
                <c:pt idx="174">
                  <c:v>42044</c:v>
                </c:pt>
                <c:pt idx="175">
                  <c:v>42045</c:v>
                </c:pt>
                <c:pt idx="176">
                  <c:v>42046</c:v>
                </c:pt>
                <c:pt idx="177">
                  <c:v>42047</c:v>
                </c:pt>
                <c:pt idx="178">
                  <c:v>42048</c:v>
                </c:pt>
                <c:pt idx="179">
                  <c:v>42050</c:v>
                </c:pt>
                <c:pt idx="180">
                  <c:v>42051</c:v>
                </c:pt>
                <c:pt idx="181">
                  <c:v>42052</c:v>
                </c:pt>
                <c:pt idx="182">
                  <c:v>42060</c:v>
                </c:pt>
                <c:pt idx="183">
                  <c:v>42061</c:v>
                </c:pt>
                <c:pt idx="184">
                  <c:v>42062</c:v>
                </c:pt>
                <c:pt idx="185">
                  <c:v>42063</c:v>
                </c:pt>
                <c:pt idx="186">
                  <c:v>42065</c:v>
                </c:pt>
                <c:pt idx="187">
                  <c:v>42066</c:v>
                </c:pt>
                <c:pt idx="188">
                  <c:v>42067</c:v>
                </c:pt>
                <c:pt idx="189">
                  <c:v>42068</c:v>
                </c:pt>
                <c:pt idx="190">
                  <c:v>42069</c:v>
                </c:pt>
                <c:pt idx="191">
                  <c:v>42072</c:v>
                </c:pt>
                <c:pt idx="192">
                  <c:v>42073</c:v>
                </c:pt>
                <c:pt idx="193">
                  <c:v>42074</c:v>
                </c:pt>
                <c:pt idx="194">
                  <c:v>42075</c:v>
                </c:pt>
                <c:pt idx="195">
                  <c:v>42076</c:v>
                </c:pt>
                <c:pt idx="196">
                  <c:v>42079</c:v>
                </c:pt>
                <c:pt idx="197">
                  <c:v>42080</c:v>
                </c:pt>
                <c:pt idx="198">
                  <c:v>42081</c:v>
                </c:pt>
                <c:pt idx="199">
                  <c:v>42082</c:v>
                </c:pt>
                <c:pt idx="200">
                  <c:v>42083</c:v>
                </c:pt>
                <c:pt idx="201">
                  <c:v>42086</c:v>
                </c:pt>
                <c:pt idx="202">
                  <c:v>42087</c:v>
                </c:pt>
                <c:pt idx="203">
                  <c:v>42088</c:v>
                </c:pt>
                <c:pt idx="204">
                  <c:v>42089</c:v>
                </c:pt>
                <c:pt idx="205">
                  <c:v>42090</c:v>
                </c:pt>
                <c:pt idx="206">
                  <c:v>42093</c:v>
                </c:pt>
                <c:pt idx="207">
                  <c:v>42094</c:v>
                </c:pt>
                <c:pt idx="208">
                  <c:v>42095</c:v>
                </c:pt>
                <c:pt idx="209">
                  <c:v>42096</c:v>
                </c:pt>
                <c:pt idx="210">
                  <c:v>42097</c:v>
                </c:pt>
                <c:pt idx="211">
                  <c:v>42101</c:v>
                </c:pt>
                <c:pt idx="212">
                  <c:v>42102</c:v>
                </c:pt>
                <c:pt idx="213">
                  <c:v>42103</c:v>
                </c:pt>
                <c:pt idx="214">
                  <c:v>42104</c:v>
                </c:pt>
                <c:pt idx="215">
                  <c:v>42107</c:v>
                </c:pt>
                <c:pt idx="216">
                  <c:v>42108</c:v>
                </c:pt>
                <c:pt idx="217">
                  <c:v>42109</c:v>
                </c:pt>
                <c:pt idx="218">
                  <c:v>42110</c:v>
                </c:pt>
                <c:pt idx="219">
                  <c:v>42111</c:v>
                </c:pt>
                <c:pt idx="220">
                  <c:v>42114</c:v>
                </c:pt>
                <c:pt idx="221">
                  <c:v>42115</c:v>
                </c:pt>
                <c:pt idx="222">
                  <c:v>42116</c:v>
                </c:pt>
                <c:pt idx="223">
                  <c:v>42117</c:v>
                </c:pt>
                <c:pt idx="224">
                  <c:v>42118</c:v>
                </c:pt>
                <c:pt idx="225">
                  <c:v>42121</c:v>
                </c:pt>
                <c:pt idx="226">
                  <c:v>42122</c:v>
                </c:pt>
                <c:pt idx="227">
                  <c:v>42123</c:v>
                </c:pt>
                <c:pt idx="228">
                  <c:v>42124</c:v>
                </c:pt>
                <c:pt idx="229">
                  <c:v>42128</c:v>
                </c:pt>
                <c:pt idx="230">
                  <c:v>42129</c:v>
                </c:pt>
                <c:pt idx="231">
                  <c:v>42130</c:v>
                </c:pt>
                <c:pt idx="232">
                  <c:v>42131</c:v>
                </c:pt>
                <c:pt idx="233">
                  <c:v>42132</c:v>
                </c:pt>
                <c:pt idx="234">
                  <c:v>42135</c:v>
                </c:pt>
                <c:pt idx="235">
                  <c:v>42136</c:v>
                </c:pt>
                <c:pt idx="236">
                  <c:v>42137</c:v>
                </c:pt>
                <c:pt idx="237">
                  <c:v>42138</c:v>
                </c:pt>
                <c:pt idx="238">
                  <c:v>42139</c:v>
                </c:pt>
                <c:pt idx="239">
                  <c:v>42142</c:v>
                </c:pt>
                <c:pt idx="240">
                  <c:v>42143</c:v>
                </c:pt>
                <c:pt idx="241">
                  <c:v>42144</c:v>
                </c:pt>
                <c:pt idx="242">
                  <c:v>42145</c:v>
                </c:pt>
                <c:pt idx="243">
                  <c:v>42146</c:v>
                </c:pt>
                <c:pt idx="244">
                  <c:v>42149</c:v>
                </c:pt>
                <c:pt idx="245">
                  <c:v>42150</c:v>
                </c:pt>
                <c:pt idx="246">
                  <c:v>42151</c:v>
                </c:pt>
                <c:pt idx="247">
                  <c:v>42152</c:v>
                </c:pt>
                <c:pt idx="248">
                  <c:v>42153</c:v>
                </c:pt>
                <c:pt idx="249">
                  <c:v>42156</c:v>
                </c:pt>
                <c:pt idx="250">
                  <c:v>42157</c:v>
                </c:pt>
                <c:pt idx="251">
                  <c:v>42158</c:v>
                </c:pt>
                <c:pt idx="252">
                  <c:v>42159</c:v>
                </c:pt>
                <c:pt idx="253">
                  <c:v>42160</c:v>
                </c:pt>
                <c:pt idx="254">
                  <c:v>42163</c:v>
                </c:pt>
                <c:pt idx="255">
                  <c:v>42164</c:v>
                </c:pt>
                <c:pt idx="256">
                  <c:v>42165</c:v>
                </c:pt>
                <c:pt idx="257">
                  <c:v>42166</c:v>
                </c:pt>
                <c:pt idx="258">
                  <c:v>42167</c:v>
                </c:pt>
                <c:pt idx="259">
                  <c:v>42170</c:v>
                </c:pt>
                <c:pt idx="260">
                  <c:v>42171</c:v>
                </c:pt>
                <c:pt idx="261">
                  <c:v>42172</c:v>
                </c:pt>
                <c:pt idx="262">
                  <c:v>42173</c:v>
                </c:pt>
                <c:pt idx="263">
                  <c:v>42174</c:v>
                </c:pt>
                <c:pt idx="264">
                  <c:v>42178</c:v>
                </c:pt>
                <c:pt idx="265">
                  <c:v>42179</c:v>
                </c:pt>
                <c:pt idx="266">
                  <c:v>42180</c:v>
                </c:pt>
                <c:pt idx="267">
                  <c:v>42181</c:v>
                </c:pt>
                <c:pt idx="268">
                  <c:v>42184</c:v>
                </c:pt>
                <c:pt idx="269">
                  <c:v>42185</c:v>
                </c:pt>
                <c:pt idx="270">
                  <c:v>42186</c:v>
                </c:pt>
                <c:pt idx="271">
                  <c:v>42187</c:v>
                </c:pt>
                <c:pt idx="272">
                  <c:v>42188</c:v>
                </c:pt>
                <c:pt idx="273">
                  <c:v>42191</c:v>
                </c:pt>
                <c:pt idx="274">
                  <c:v>42192</c:v>
                </c:pt>
                <c:pt idx="275">
                  <c:v>42193</c:v>
                </c:pt>
                <c:pt idx="276">
                  <c:v>42194</c:v>
                </c:pt>
                <c:pt idx="277">
                  <c:v>42195</c:v>
                </c:pt>
                <c:pt idx="278">
                  <c:v>42198</c:v>
                </c:pt>
                <c:pt idx="279">
                  <c:v>42199</c:v>
                </c:pt>
                <c:pt idx="280">
                  <c:v>42200</c:v>
                </c:pt>
                <c:pt idx="281">
                  <c:v>42201</c:v>
                </c:pt>
                <c:pt idx="282">
                  <c:v>42202</c:v>
                </c:pt>
                <c:pt idx="283">
                  <c:v>42205</c:v>
                </c:pt>
                <c:pt idx="284">
                  <c:v>42206</c:v>
                </c:pt>
                <c:pt idx="285">
                  <c:v>42207</c:v>
                </c:pt>
                <c:pt idx="286">
                  <c:v>42208</c:v>
                </c:pt>
                <c:pt idx="287">
                  <c:v>42209</c:v>
                </c:pt>
                <c:pt idx="288">
                  <c:v>42212</c:v>
                </c:pt>
                <c:pt idx="289">
                  <c:v>42213</c:v>
                </c:pt>
              </c:numCache>
            </c:numRef>
          </c:cat>
          <c:val>
            <c:numRef>
              <c:f>数据处理!$G$1605:$G$1873</c:f>
            </c:numRef>
          </c:val>
          <c:smooth val="0"/>
        </c:ser>
        <c:ser>
          <c:idx val="6"/>
          <c:order val="6"/>
          <c:cat>
            <c:numRef>
              <c:f>数据处理!$A$1605:$M$1894</c:f>
              <c:numCache>
                <c:formatCode>yyyy/mm/dd;@</c:formatCode>
                <c:ptCount val="290"/>
                <c:pt idx="0">
                  <c:v>41793</c:v>
                </c:pt>
                <c:pt idx="1">
                  <c:v>41794</c:v>
                </c:pt>
                <c:pt idx="2">
                  <c:v>41795</c:v>
                </c:pt>
                <c:pt idx="3">
                  <c:v>41796</c:v>
                </c:pt>
                <c:pt idx="4">
                  <c:v>41799</c:v>
                </c:pt>
                <c:pt idx="5">
                  <c:v>41800</c:v>
                </c:pt>
                <c:pt idx="6">
                  <c:v>41801</c:v>
                </c:pt>
                <c:pt idx="7">
                  <c:v>41802</c:v>
                </c:pt>
                <c:pt idx="8">
                  <c:v>41803</c:v>
                </c:pt>
                <c:pt idx="9">
                  <c:v>41806</c:v>
                </c:pt>
                <c:pt idx="10">
                  <c:v>41807</c:v>
                </c:pt>
                <c:pt idx="11">
                  <c:v>41808</c:v>
                </c:pt>
                <c:pt idx="12">
                  <c:v>41809</c:v>
                </c:pt>
                <c:pt idx="13">
                  <c:v>41810</c:v>
                </c:pt>
                <c:pt idx="14">
                  <c:v>41813</c:v>
                </c:pt>
                <c:pt idx="15">
                  <c:v>41814</c:v>
                </c:pt>
                <c:pt idx="16">
                  <c:v>41815</c:v>
                </c:pt>
                <c:pt idx="17">
                  <c:v>41816</c:v>
                </c:pt>
                <c:pt idx="18">
                  <c:v>41817</c:v>
                </c:pt>
                <c:pt idx="19">
                  <c:v>41820</c:v>
                </c:pt>
                <c:pt idx="20">
                  <c:v>41821</c:v>
                </c:pt>
                <c:pt idx="21">
                  <c:v>41822</c:v>
                </c:pt>
                <c:pt idx="22">
                  <c:v>41823</c:v>
                </c:pt>
                <c:pt idx="23">
                  <c:v>41824</c:v>
                </c:pt>
                <c:pt idx="24">
                  <c:v>41827</c:v>
                </c:pt>
                <c:pt idx="25">
                  <c:v>41828</c:v>
                </c:pt>
                <c:pt idx="26">
                  <c:v>41829</c:v>
                </c:pt>
                <c:pt idx="27">
                  <c:v>41830</c:v>
                </c:pt>
                <c:pt idx="28">
                  <c:v>41831</c:v>
                </c:pt>
                <c:pt idx="29">
                  <c:v>41834</c:v>
                </c:pt>
                <c:pt idx="30">
                  <c:v>41835</c:v>
                </c:pt>
                <c:pt idx="31">
                  <c:v>41836</c:v>
                </c:pt>
                <c:pt idx="32">
                  <c:v>41837</c:v>
                </c:pt>
                <c:pt idx="33">
                  <c:v>41838</c:v>
                </c:pt>
                <c:pt idx="34">
                  <c:v>41841</c:v>
                </c:pt>
                <c:pt idx="35">
                  <c:v>41842</c:v>
                </c:pt>
                <c:pt idx="36">
                  <c:v>41843</c:v>
                </c:pt>
                <c:pt idx="37">
                  <c:v>41844</c:v>
                </c:pt>
                <c:pt idx="38">
                  <c:v>41845</c:v>
                </c:pt>
                <c:pt idx="39">
                  <c:v>41848</c:v>
                </c:pt>
                <c:pt idx="40">
                  <c:v>41849</c:v>
                </c:pt>
                <c:pt idx="41">
                  <c:v>41850</c:v>
                </c:pt>
                <c:pt idx="42">
                  <c:v>41851</c:v>
                </c:pt>
                <c:pt idx="43">
                  <c:v>41852</c:v>
                </c:pt>
                <c:pt idx="44">
                  <c:v>41855</c:v>
                </c:pt>
                <c:pt idx="45">
                  <c:v>41856</c:v>
                </c:pt>
                <c:pt idx="46">
                  <c:v>41857</c:v>
                </c:pt>
                <c:pt idx="47">
                  <c:v>41858</c:v>
                </c:pt>
                <c:pt idx="48">
                  <c:v>41859</c:v>
                </c:pt>
                <c:pt idx="49">
                  <c:v>41862</c:v>
                </c:pt>
                <c:pt idx="50">
                  <c:v>41863</c:v>
                </c:pt>
                <c:pt idx="51">
                  <c:v>41864</c:v>
                </c:pt>
                <c:pt idx="52">
                  <c:v>41865</c:v>
                </c:pt>
                <c:pt idx="53">
                  <c:v>41866</c:v>
                </c:pt>
                <c:pt idx="54">
                  <c:v>41869</c:v>
                </c:pt>
                <c:pt idx="55">
                  <c:v>41870</c:v>
                </c:pt>
                <c:pt idx="56">
                  <c:v>41871</c:v>
                </c:pt>
                <c:pt idx="57">
                  <c:v>41872</c:v>
                </c:pt>
                <c:pt idx="58">
                  <c:v>41873</c:v>
                </c:pt>
                <c:pt idx="59">
                  <c:v>41876</c:v>
                </c:pt>
                <c:pt idx="60">
                  <c:v>41877</c:v>
                </c:pt>
                <c:pt idx="61">
                  <c:v>41878</c:v>
                </c:pt>
                <c:pt idx="62">
                  <c:v>41879</c:v>
                </c:pt>
                <c:pt idx="63">
                  <c:v>41880</c:v>
                </c:pt>
                <c:pt idx="64">
                  <c:v>41883</c:v>
                </c:pt>
                <c:pt idx="65">
                  <c:v>41884</c:v>
                </c:pt>
                <c:pt idx="66">
                  <c:v>41885</c:v>
                </c:pt>
                <c:pt idx="67">
                  <c:v>41886</c:v>
                </c:pt>
                <c:pt idx="68">
                  <c:v>41887</c:v>
                </c:pt>
                <c:pt idx="69">
                  <c:v>41891</c:v>
                </c:pt>
                <c:pt idx="70">
                  <c:v>41892</c:v>
                </c:pt>
                <c:pt idx="71">
                  <c:v>41893</c:v>
                </c:pt>
                <c:pt idx="72">
                  <c:v>41894</c:v>
                </c:pt>
                <c:pt idx="73">
                  <c:v>41897</c:v>
                </c:pt>
                <c:pt idx="74">
                  <c:v>41898</c:v>
                </c:pt>
                <c:pt idx="75">
                  <c:v>41899</c:v>
                </c:pt>
                <c:pt idx="76">
                  <c:v>41900</c:v>
                </c:pt>
                <c:pt idx="77">
                  <c:v>41901</c:v>
                </c:pt>
                <c:pt idx="78">
                  <c:v>41904</c:v>
                </c:pt>
                <c:pt idx="79">
                  <c:v>41905</c:v>
                </c:pt>
                <c:pt idx="80">
                  <c:v>41906</c:v>
                </c:pt>
                <c:pt idx="81">
                  <c:v>41907</c:v>
                </c:pt>
                <c:pt idx="82">
                  <c:v>41908</c:v>
                </c:pt>
                <c:pt idx="83">
                  <c:v>41910</c:v>
                </c:pt>
                <c:pt idx="84">
                  <c:v>41911</c:v>
                </c:pt>
                <c:pt idx="85">
                  <c:v>41912</c:v>
                </c:pt>
                <c:pt idx="86">
                  <c:v>41920</c:v>
                </c:pt>
                <c:pt idx="87">
                  <c:v>41921</c:v>
                </c:pt>
                <c:pt idx="88">
                  <c:v>41922</c:v>
                </c:pt>
                <c:pt idx="89">
                  <c:v>41923</c:v>
                </c:pt>
                <c:pt idx="90">
                  <c:v>41925</c:v>
                </c:pt>
                <c:pt idx="91">
                  <c:v>41926</c:v>
                </c:pt>
                <c:pt idx="92">
                  <c:v>41927</c:v>
                </c:pt>
                <c:pt idx="93">
                  <c:v>41928</c:v>
                </c:pt>
                <c:pt idx="94">
                  <c:v>41929</c:v>
                </c:pt>
                <c:pt idx="95">
                  <c:v>41932</c:v>
                </c:pt>
                <c:pt idx="96">
                  <c:v>41933</c:v>
                </c:pt>
                <c:pt idx="97">
                  <c:v>41934</c:v>
                </c:pt>
                <c:pt idx="98">
                  <c:v>41935</c:v>
                </c:pt>
                <c:pt idx="99">
                  <c:v>41936</c:v>
                </c:pt>
                <c:pt idx="100">
                  <c:v>41939</c:v>
                </c:pt>
                <c:pt idx="101">
                  <c:v>41940</c:v>
                </c:pt>
                <c:pt idx="102">
                  <c:v>41941</c:v>
                </c:pt>
                <c:pt idx="103">
                  <c:v>41942</c:v>
                </c:pt>
                <c:pt idx="104">
                  <c:v>41943</c:v>
                </c:pt>
                <c:pt idx="105">
                  <c:v>41946</c:v>
                </c:pt>
                <c:pt idx="106">
                  <c:v>41947</c:v>
                </c:pt>
                <c:pt idx="107">
                  <c:v>41948</c:v>
                </c:pt>
                <c:pt idx="108">
                  <c:v>41949</c:v>
                </c:pt>
                <c:pt idx="109">
                  <c:v>41950</c:v>
                </c:pt>
                <c:pt idx="110">
                  <c:v>41953</c:v>
                </c:pt>
                <c:pt idx="111">
                  <c:v>41954</c:v>
                </c:pt>
                <c:pt idx="112">
                  <c:v>41955</c:v>
                </c:pt>
                <c:pt idx="113">
                  <c:v>41956</c:v>
                </c:pt>
                <c:pt idx="114">
                  <c:v>41957</c:v>
                </c:pt>
                <c:pt idx="115">
                  <c:v>41960</c:v>
                </c:pt>
                <c:pt idx="116">
                  <c:v>41961</c:v>
                </c:pt>
                <c:pt idx="117">
                  <c:v>41962</c:v>
                </c:pt>
                <c:pt idx="118">
                  <c:v>41963</c:v>
                </c:pt>
                <c:pt idx="119">
                  <c:v>41964</c:v>
                </c:pt>
                <c:pt idx="120">
                  <c:v>41967</c:v>
                </c:pt>
                <c:pt idx="121">
                  <c:v>41968</c:v>
                </c:pt>
                <c:pt idx="122">
                  <c:v>41969</c:v>
                </c:pt>
                <c:pt idx="123">
                  <c:v>41970</c:v>
                </c:pt>
                <c:pt idx="124">
                  <c:v>41971</c:v>
                </c:pt>
                <c:pt idx="125">
                  <c:v>41974</c:v>
                </c:pt>
                <c:pt idx="126">
                  <c:v>41975</c:v>
                </c:pt>
                <c:pt idx="127">
                  <c:v>41976</c:v>
                </c:pt>
                <c:pt idx="128">
                  <c:v>41977</c:v>
                </c:pt>
                <c:pt idx="129">
                  <c:v>41978</c:v>
                </c:pt>
                <c:pt idx="130">
                  <c:v>41981</c:v>
                </c:pt>
                <c:pt idx="131">
                  <c:v>41982</c:v>
                </c:pt>
                <c:pt idx="132">
                  <c:v>41983</c:v>
                </c:pt>
                <c:pt idx="133">
                  <c:v>41984</c:v>
                </c:pt>
                <c:pt idx="134">
                  <c:v>41985</c:v>
                </c:pt>
                <c:pt idx="135">
                  <c:v>41988</c:v>
                </c:pt>
                <c:pt idx="136">
                  <c:v>41989</c:v>
                </c:pt>
                <c:pt idx="137">
                  <c:v>41990</c:v>
                </c:pt>
                <c:pt idx="138">
                  <c:v>41991</c:v>
                </c:pt>
                <c:pt idx="139">
                  <c:v>41992</c:v>
                </c:pt>
                <c:pt idx="140">
                  <c:v>41995</c:v>
                </c:pt>
                <c:pt idx="141">
                  <c:v>41996</c:v>
                </c:pt>
                <c:pt idx="142">
                  <c:v>41997</c:v>
                </c:pt>
                <c:pt idx="143">
                  <c:v>41998</c:v>
                </c:pt>
                <c:pt idx="144">
                  <c:v>41999</c:v>
                </c:pt>
                <c:pt idx="145">
                  <c:v>42002</c:v>
                </c:pt>
                <c:pt idx="146">
                  <c:v>42003</c:v>
                </c:pt>
                <c:pt idx="147">
                  <c:v>42004</c:v>
                </c:pt>
                <c:pt idx="148">
                  <c:v>42008</c:v>
                </c:pt>
                <c:pt idx="149">
                  <c:v>42009</c:v>
                </c:pt>
                <c:pt idx="150">
                  <c:v>42010</c:v>
                </c:pt>
                <c:pt idx="151">
                  <c:v>42011</c:v>
                </c:pt>
                <c:pt idx="152">
                  <c:v>42012</c:v>
                </c:pt>
                <c:pt idx="153">
                  <c:v>42013</c:v>
                </c:pt>
                <c:pt idx="154">
                  <c:v>42016</c:v>
                </c:pt>
                <c:pt idx="155">
                  <c:v>42017</c:v>
                </c:pt>
                <c:pt idx="156">
                  <c:v>42018</c:v>
                </c:pt>
                <c:pt idx="157">
                  <c:v>42019</c:v>
                </c:pt>
                <c:pt idx="158">
                  <c:v>42020</c:v>
                </c:pt>
                <c:pt idx="159">
                  <c:v>42023</c:v>
                </c:pt>
                <c:pt idx="160">
                  <c:v>42024</c:v>
                </c:pt>
                <c:pt idx="161">
                  <c:v>42025</c:v>
                </c:pt>
                <c:pt idx="162">
                  <c:v>42026</c:v>
                </c:pt>
                <c:pt idx="163">
                  <c:v>42027</c:v>
                </c:pt>
                <c:pt idx="164">
                  <c:v>42030</c:v>
                </c:pt>
                <c:pt idx="165">
                  <c:v>42031</c:v>
                </c:pt>
                <c:pt idx="166">
                  <c:v>42032</c:v>
                </c:pt>
                <c:pt idx="167">
                  <c:v>42033</c:v>
                </c:pt>
                <c:pt idx="168">
                  <c:v>42034</c:v>
                </c:pt>
                <c:pt idx="169">
                  <c:v>42037</c:v>
                </c:pt>
                <c:pt idx="170">
                  <c:v>42038</c:v>
                </c:pt>
                <c:pt idx="171">
                  <c:v>42039</c:v>
                </c:pt>
                <c:pt idx="172">
                  <c:v>42040</c:v>
                </c:pt>
                <c:pt idx="173">
                  <c:v>42041</c:v>
                </c:pt>
                <c:pt idx="174">
                  <c:v>42044</c:v>
                </c:pt>
                <c:pt idx="175">
                  <c:v>42045</c:v>
                </c:pt>
                <c:pt idx="176">
                  <c:v>42046</c:v>
                </c:pt>
                <c:pt idx="177">
                  <c:v>42047</c:v>
                </c:pt>
                <c:pt idx="178">
                  <c:v>42048</c:v>
                </c:pt>
                <c:pt idx="179">
                  <c:v>42050</c:v>
                </c:pt>
                <c:pt idx="180">
                  <c:v>42051</c:v>
                </c:pt>
                <c:pt idx="181">
                  <c:v>42052</c:v>
                </c:pt>
                <c:pt idx="182">
                  <c:v>42060</c:v>
                </c:pt>
                <c:pt idx="183">
                  <c:v>42061</c:v>
                </c:pt>
                <c:pt idx="184">
                  <c:v>42062</c:v>
                </c:pt>
                <c:pt idx="185">
                  <c:v>42063</c:v>
                </c:pt>
                <c:pt idx="186">
                  <c:v>42065</c:v>
                </c:pt>
                <c:pt idx="187">
                  <c:v>42066</c:v>
                </c:pt>
                <c:pt idx="188">
                  <c:v>42067</c:v>
                </c:pt>
                <c:pt idx="189">
                  <c:v>42068</c:v>
                </c:pt>
                <c:pt idx="190">
                  <c:v>42069</c:v>
                </c:pt>
                <c:pt idx="191">
                  <c:v>42072</c:v>
                </c:pt>
                <c:pt idx="192">
                  <c:v>42073</c:v>
                </c:pt>
                <c:pt idx="193">
                  <c:v>42074</c:v>
                </c:pt>
                <c:pt idx="194">
                  <c:v>42075</c:v>
                </c:pt>
                <c:pt idx="195">
                  <c:v>42076</c:v>
                </c:pt>
                <c:pt idx="196">
                  <c:v>42079</c:v>
                </c:pt>
                <c:pt idx="197">
                  <c:v>42080</c:v>
                </c:pt>
                <c:pt idx="198">
                  <c:v>42081</c:v>
                </c:pt>
                <c:pt idx="199">
                  <c:v>42082</c:v>
                </c:pt>
                <c:pt idx="200">
                  <c:v>42083</c:v>
                </c:pt>
                <c:pt idx="201">
                  <c:v>42086</c:v>
                </c:pt>
                <c:pt idx="202">
                  <c:v>42087</c:v>
                </c:pt>
                <c:pt idx="203">
                  <c:v>42088</c:v>
                </c:pt>
                <c:pt idx="204">
                  <c:v>42089</c:v>
                </c:pt>
                <c:pt idx="205">
                  <c:v>42090</c:v>
                </c:pt>
                <c:pt idx="206">
                  <c:v>42093</c:v>
                </c:pt>
                <c:pt idx="207">
                  <c:v>42094</c:v>
                </c:pt>
                <c:pt idx="208">
                  <c:v>42095</c:v>
                </c:pt>
                <c:pt idx="209">
                  <c:v>42096</c:v>
                </c:pt>
                <c:pt idx="210">
                  <c:v>42097</c:v>
                </c:pt>
                <c:pt idx="211">
                  <c:v>42101</c:v>
                </c:pt>
                <c:pt idx="212">
                  <c:v>42102</c:v>
                </c:pt>
                <c:pt idx="213">
                  <c:v>42103</c:v>
                </c:pt>
                <c:pt idx="214">
                  <c:v>42104</c:v>
                </c:pt>
                <c:pt idx="215">
                  <c:v>42107</c:v>
                </c:pt>
                <c:pt idx="216">
                  <c:v>42108</c:v>
                </c:pt>
                <c:pt idx="217">
                  <c:v>42109</c:v>
                </c:pt>
                <c:pt idx="218">
                  <c:v>42110</c:v>
                </c:pt>
                <c:pt idx="219">
                  <c:v>42111</c:v>
                </c:pt>
                <c:pt idx="220">
                  <c:v>42114</c:v>
                </c:pt>
                <c:pt idx="221">
                  <c:v>42115</c:v>
                </c:pt>
                <c:pt idx="222">
                  <c:v>42116</c:v>
                </c:pt>
                <c:pt idx="223">
                  <c:v>42117</c:v>
                </c:pt>
                <c:pt idx="224">
                  <c:v>42118</c:v>
                </c:pt>
                <c:pt idx="225">
                  <c:v>42121</c:v>
                </c:pt>
                <c:pt idx="226">
                  <c:v>42122</c:v>
                </c:pt>
                <c:pt idx="227">
                  <c:v>42123</c:v>
                </c:pt>
                <c:pt idx="228">
                  <c:v>42124</c:v>
                </c:pt>
                <c:pt idx="229">
                  <c:v>42128</c:v>
                </c:pt>
                <c:pt idx="230">
                  <c:v>42129</c:v>
                </c:pt>
                <c:pt idx="231">
                  <c:v>42130</c:v>
                </c:pt>
                <c:pt idx="232">
                  <c:v>42131</c:v>
                </c:pt>
                <c:pt idx="233">
                  <c:v>42132</c:v>
                </c:pt>
                <c:pt idx="234">
                  <c:v>42135</c:v>
                </c:pt>
                <c:pt idx="235">
                  <c:v>42136</c:v>
                </c:pt>
                <c:pt idx="236">
                  <c:v>42137</c:v>
                </c:pt>
                <c:pt idx="237">
                  <c:v>42138</c:v>
                </c:pt>
                <c:pt idx="238">
                  <c:v>42139</c:v>
                </c:pt>
                <c:pt idx="239">
                  <c:v>42142</c:v>
                </c:pt>
                <c:pt idx="240">
                  <c:v>42143</c:v>
                </c:pt>
                <c:pt idx="241">
                  <c:v>42144</c:v>
                </c:pt>
                <c:pt idx="242">
                  <c:v>42145</c:v>
                </c:pt>
                <c:pt idx="243">
                  <c:v>42146</c:v>
                </c:pt>
                <c:pt idx="244">
                  <c:v>42149</c:v>
                </c:pt>
                <c:pt idx="245">
                  <c:v>42150</c:v>
                </c:pt>
                <c:pt idx="246">
                  <c:v>42151</c:v>
                </c:pt>
                <c:pt idx="247">
                  <c:v>42152</c:v>
                </c:pt>
                <c:pt idx="248">
                  <c:v>42153</c:v>
                </c:pt>
                <c:pt idx="249">
                  <c:v>42156</c:v>
                </c:pt>
                <c:pt idx="250">
                  <c:v>42157</c:v>
                </c:pt>
                <c:pt idx="251">
                  <c:v>42158</c:v>
                </c:pt>
                <c:pt idx="252">
                  <c:v>42159</c:v>
                </c:pt>
                <c:pt idx="253">
                  <c:v>42160</c:v>
                </c:pt>
                <c:pt idx="254">
                  <c:v>42163</c:v>
                </c:pt>
                <c:pt idx="255">
                  <c:v>42164</c:v>
                </c:pt>
                <c:pt idx="256">
                  <c:v>42165</c:v>
                </c:pt>
                <c:pt idx="257">
                  <c:v>42166</c:v>
                </c:pt>
                <c:pt idx="258">
                  <c:v>42167</c:v>
                </c:pt>
                <c:pt idx="259">
                  <c:v>42170</c:v>
                </c:pt>
                <c:pt idx="260">
                  <c:v>42171</c:v>
                </c:pt>
                <c:pt idx="261">
                  <c:v>42172</c:v>
                </c:pt>
                <c:pt idx="262">
                  <c:v>42173</c:v>
                </c:pt>
                <c:pt idx="263">
                  <c:v>42174</c:v>
                </c:pt>
                <c:pt idx="264">
                  <c:v>42178</c:v>
                </c:pt>
                <c:pt idx="265">
                  <c:v>42179</c:v>
                </c:pt>
                <c:pt idx="266">
                  <c:v>42180</c:v>
                </c:pt>
                <c:pt idx="267">
                  <c:v>42181</c:v>
                </c:pt>
                <c:pt idx="268">
                  <c:v>42184</c:v>
                </c:pt>
                <c:pt idx="269">
                  <c:v>42185</c:v>
                </c:pt>
                <c:pt idx="270">
                  <c:v>42186</c:v>
                </c:pt>
                <c:pt idx="271">
                  <c:v>42187</c:v>
                </c:pt>
                <c:pt idx="272">
                  <c:v>42188</c:v>
                </c:pt>
                <c:pt idx="273">
                  <c:v>42191</c:v>
                </c:pt>
                <c:pt idx="274">
                  <c:v>42192</c:v>
                </c:pt>
                <c:pt idx="275">
                  <c:v>42193</c:v>
                </c:pt>
                <c:pt idx="276">
                  <c:v>42194</c:v>
                </c:pt>
                <c:pt idx="277">
                  <c:v>42195</c:v>
                </c:pt>
                <c:pt idx="278">
                  <c:v>42198</c:v>
                </c:pt>
                <c:pt idx="279">
                  <c:v>42199</c:v>
                </c:pt>
                <c:pt idx="280">
                  <c:v>42200</c:v>
                </c:pt>
                <c:pt idx="281">
                  <c:v>42201</c:v>
                </c:pt>
                <c:pt idx="282">
                  <c:v>42202</c:v>
                </c:pt>
                <c:pt idx="283">
                  <c:v>42205</c:v>
                </c:pt>
                <c:pt idx="284">
                  <c:v>42206</c:v>
                </c:pt>
                <c:pt idx="285">
                  <c:v>42207</c:v>
                </c:pt>
                <c:pt idx="286">
                  <c:v>42208</c:v>
                </c:pt>
                <c:pt idx="287">
                  <c:v>42209</c:v>
                </c:pt>
                <c:pt idx="288">
                  <c:v>42212</c:v>
                </c:pt>
                <c:pt idx="289">
                  <c:v>42213</c:v>
                </c:pt>
              </c:numCache>
            </c:numRef>
          </c:cat>
          <c:val>
            <c:numRef>
              <c:f>数据处理!$H$1605:$H$1873</c:f>
            </c:numRef>
          </c:val>
          <c:smooth val="0"/>
        </c:ser>
        <c:ser>
          <c:idx val="7"/>
          <c:order val="7"/>
          <c:cat>
            <c:numRef>
              <c:f>数据处理!$A$1605:$M$1894</c:f>
              <c:numCache>
                <c:formatCode>yyyy/mm/dd;@</c:formatCode>
                <c:ptCount val="290"/>
                <c:pt idx="0">
                  <c:v>41793</c:v>
                </c:pt>
                <c:pt idx="1">
                  <c:v>41794</c:v>
                </c:pt>
                <c:pt idx="2">
                  <c:v>41795</c:v>
                </c:pt>
                <c:pt idx="3">
                  <c:v>41796</c:v>
                </c:pt>
                <c:pt idx="4">
                  <c:v>41799</c:v>
                </c:pt>
                <c:pt idx="5">
                  <c:v>41800</c:v>
                </c:pt>
                <c:pt idx="6">
                  <c:v>41801</c:v>
                </c:pt>
                <c:pt idx="7">
                  <c:v>41802</c:v>
                </c:pt>
                <c:pt idx="8">
                  <c:v>41803</c:v>
                </c:pt>
                <c:pt idx="9">
                  <c:v>41806</c:v>
                </c:pt>
                <c:pt idx="10">
                  <c:v>41807</c:v>
                </c:pt>
                <c:pt idx="11">
                  <c:v>41808</c:v>
                </c:pt>
                <c:pt idx="12">
                  <c:v>41809</c:v>
                </c:pt>
                <c:pt idx="13">
                  <c:v>41810</c:v>
                </c:pt>
                <c:pt idx="14">
                  <c:v>41813</c:v>
                </c:pt>
                <c:pt idx="15">
                  <c:v>41814</c:v>
                </c:pt>
                <c:pt idx="16">
                  <c:v>41815</c:v>
                </c:pt>
                <c:pt idx="17">
                  <c:v>41816</c:v>
                </c:pt>
                <c:pt idx="18">
                  <c:v>41817</c:v>
                </c:pt>
                <c:pt idx="19">
                  <c:v>41820</c:v>
                </c:pt>
                <c:pt idx="20">
                  <c:v>41821</c:v>
                </c:pt>
                <c:pt idx="21">
                  <c:v>41822</c:v>
                </c:pt>
                <c:pt idx="22">
                  <c:v>41823</c:v>
                </c:pt>
                <c:pt idx="23">
                  <c:v>41824</c:v>
                </c:pt>
                <c:pt idx="24">
                  <c:v>41827</c:v>
                </c:pt>
                <c:pt idx="25">
                  <c:v>41828</c:v>
                </c:pt>
                <c:pt idx="26">
                  <c:v>41829</c:v>
                </c:pt>
                <c:pt idx="27">
                  <c:v>41830</c:v>
                </c:pt>
                <c:pt idx="28">
                  <c:v>41831</c:v>
                </c:pt>
                <c:pt idx="29">
                  <c:v>41834</c:v>
                </c:pt>
                <c:pt idx="30">
                  <c:v>41835</c:v>
                </c:pt>
                <c:pt idx="31">
                  <c:v>41836</c:v>
                </c:pt>
                <c:pt idx="32">
                  <c:v>41837</c:v>
                </c:pt>
                <c:pt idx="33">
                  <c:v>41838</c:v>
                </c:pt>
                <c:pt idx="34">
                  <c:v>41841</c:v>
                </c:pt>
                <c:pt idx="35">
                  <c:v>41842</c:v>
                </c:pt>
                <c:pt idx="36">
                  <c:v>41843</c:v>
                </c:pt>
                <c:pt idx="37">
                  <c:v>41844</c:v>
                </c:pt>
                <c:pt idx="38">
                  <c:v>41845</c:v>
                </c:pt>
                <c:pt idx="39">
                  <c:v>41848</c:v>
                </c:pt>
                <c:pt idx="40">
                  <c:v>41849</c:v>
                </c:pt>
                <c:pt idx="41">
                  <c:v>41850</c:v>
                </c:pt>
                <c:pt idx="42">
                  <c:v>41851</c:v>
                </c:pt>
                <c:pt idx="43">
                  <c:v>41852</c:v>
                </c:pt>
                <c:pt idx="44">
                  <c:v>41855</c:v>
                </c:pt>
                <c:pt idx="45">
                  <c:v>41856</c:v>
                </c:pt>
                <c:pt idx="46">
                  <c:v>41857</c:v>
                </c:pt>
                <c:pt idx="47">
                  <c:v>41858</c:v>
                </c:pt>
                <c:pt idx="48">
                  <c:v>41859</c:v>
                </c:pt>
                <c:pt idx="49">
                  <c:v>41862</c:v>
                </c:pt>
                <c:pt idx="50">
                  <c:v>41863</c:v>
                </c:pt>
                <c:pt idx="51">
                  <c:v>41864</c:v>
                </c:pt>
                <c:pt idx="52">
                  <c:v>41865</c:v>
                </c:pt>
                <c:pt idx="53">
                  <c:v>41866</c:v>
                </c:pt>
                <c:pt idx="54">
                  <c:v>41869</c:v>
                </c:pt>
                <c:pt idx="55">
                  <c:v>41870</c:v>
                </c:pt>
                <c:pt idx="56">
                  <c:v>41871</c:v>
                </c:pt>
                <c:pt idx="57">
                  <c:v>41872</c:v>
                </c:pt>
                <c:pt idx="58">
                  <c:v>41873</c:v>
                </c:pt>
                <c:pt idx="59">
                  <c:v>41876</c:v>
                </c:pt>
                <c:pt idx="60">
                  <c:v>41877</c:v>
                </c:pt>
                <c:pt idx="61">
                  <c:v>41878</c:v>
                </c:pt>
                <c:pt idx="62">
                  <c:v>41879</c:v>
                </c:pt>
                <c:pt idx="63">
                  <c:v>41880</c:v>
                </c:pt>
                <c:pt idx="64">
                  <c:v>41883</c:v>
                </c:pt>
                <c:pt idx="65">
                  <c:v>41884</c:v>
                </c:pt>
                <c:pt idx="66">
                  <c:v>41885</c:v>
                </c:pt>
                <c:pt idx="67">
                  <c:v>41886</c:v>
                </c:pt>
                <c:pt idx="68">
                  <c:v>41887</c:v>
                </c:pt>
                <c:pt idx="69">
                  <c:v>41891</c:v>
                </c:pt>
                <c:pt idx="70">
                  <c:v>41892</c:v>
                </c:pt>
                <c:pt idx="71">
                  <c:v>41893</c:v>
                </c:pt>
                <c:pt idx="72">
                  <c:v>41894</c:v>
                </c:pt>
                <c:pt idx="73">
                  <c:v>41897</c:v>
                </c:pt>
                <c:pt idx="74">
                  <c:v>41898</c:v>
                </c:pt>
                <c:pt idx="75">
                  <c:v>41899</c:v>
                </c:pt>
                <c:pt idx="76">
                  <c:v>41900</c:v>
                </c:pt>
                <c:pt idx="77">
                  <c:v>41901</c:v>
                </c:pt>
                <c:pt idx="78">
                  <c:v>41904</c:v>
                </c:pt>
                <c:pt idx="79">
                  <c:v>41905</c:v>
                </c:pt>
                <c:pt idx="80">
                  <c:v>41906</c:v>
                </c:pt>
                <c:pt idx="81">
                  <c:v>41907</c:v>
                </c:pt>
                <c:pt idx="82">
                  <c:v>41908</c:v>
                </c:pt>
                <c:pt idx="83">
                  <c:v>41910</c:v>
                </c:pt>
                <c:pt idx="84">
                  <c:v>41911</c:v>
                </c:pt>
                <c:pt idx="85">
                  <c:v>41912</c:v>
                </c:pt>
                <c:pt idx="86">
                  <c:v>41920</c:v>
                </c:pt>
                <c:pt idx="87">
                  <c:v>41921</c:v>
                </c:pt>
                <c:pt idx="88">
                  <c:v>41922</c:v>
                </c:pt>
                <c:pt idx="89">
                  <c:v>41923</c:v>
                </c:pt>
                <c:pt idx="90">
                  <c:v>41925</c:v>
                </c:pt>
                <c:pt idx="91">
                  <c:v>41926</c:v>
                </c:pt>
                <c:pt idx="92">
                  <c:v>41927</c:v>
                </c:pt>
                <c:pt idx="93">
                  <c:v>41928</c:v>
                </c:pt>
                <c:pt idx="94">
                  <c:v>41929</c:v>
                </c:pt>
                <c:pt idx="95">
                  <c:v>41932</c:v>
                </c:pt>
                <c:pt idx="96">
                  <c:v>41933</c:v>
                </c:pt>
                <c:pt idx="97">
                  <c:v>41934</c:v>
                </c:pt>
                <c:pt idx="98">
                  <c:v>41935</c:v>
                </c:pt>
                <c:pt idx="99">
                  <c:v>41936</c:v>
                </c:pt>
                <c:pt idx="100">
                  <c:v>41939</c:v>
                </c:pt>
                <c:pt idx="101">
                  <c:v>41940</c:v>
                </c:pt>
                <c:pt idx="102">
                  <c:v>41941</c:v>
                </c:pt>
                <c:pt idx="103">
                  <c:v>41942</c:v>
                </c:pt>
                <c:pt idx="104">
                  <c:v>41943</c:v>
                </c:pt>
                <c:pt idx="105">
                  <c:v>41946</c:v>
                </c:pt>
                <c:pt idx="106">
                  <c:v>41947</c:v>
                </c:pt>
                <c:pt idx="107">
                  <c:v>41948</c:v>
                </c:pt>
                <c:pt idx="108">
                  <c:v>41949</c:v>
                </c:pt>
                <c:pt idx="109">
                  <c:v>41950</c:v>
                </c:pt>
                <c:pt idx="110">
                  <c:v>41953</c:v>
                </c:pt>
                <c:pt idx="111">
                  <c:v>41954</c:v>
                </c:pt>
                <c:pt idx="112">
                  <c:v>41955</c:v>
                </c:pt>
                <c:pt idx="113">
                  <c:v>41956</c:v>
                </c:pt>
                <c:pt idx="114">
                  <c:v>41957</c:v>
                </c:pt>
                <c:pt idx="115">
                  <c:v>41960</c:v>
                </c:pt>
                <c:pt idx="116">
                  <c:v>41961</c:v>
                </c:pt>
                <c:pt idx="117">
                  <c:v>41962</c:v>
                </c:pt>
                <c:pt idx="118">
                  <c:v>41963</c:v>
                </c:pt>
                <c:pt idx="119">
                  <c:v>41964</c:v>
                </c:pt>
                <c:pt idx="120">
                  <c:v>41967</c:v>
                </c:pt>
                <c:pt idx="121">
                  <c:v>41968</c:v>
                </c:pt>
                <c:pt idx="122">
                  <c:v>41969</c:v>
                </c:pt>
                <c:pt idx="123">
                  <c:v>41970</c:v>
                </c:pt>
                <c:pt idx="124">
                  <c:v>41971</c:v>
                </c:pt>
                <c:pt idx="125">
                  <c:v>41974</c:v>
                </c:pt>
                <c:pt idx="126">
                  <c:v>41975</c:v>
                </c:pt>
                <c:pt idx="127">
                  <c:v>41976</c:v>
                </c:pt>
                <c:pt idx="128">
                  <c:v>41977</c:v>
                </c:pt>
                <c:pt idx="129">
                  <c:v>41978</c:v>
                </c:pt>
                <c:pt idx="130">
                  <c:v>41981</c:v>
                </c:pt>
                <c:pt idx="131">
                  <c:v>41982</c:v>
                </c:pt>
                <c:pt idx="132">
                  <c:v>41983</c:v>
                </c:pt>
                <c:pt idx="133">
                  <c:v>41984</c:v>
                </c:pt>
                <c:pt idx="134">
                  <c:v>41985</c:v>
                </c:pt>
                <c:pt idx="135">
                  <c:v>41988</c:v>
                </c:pt>
                <c:pt idx="136">
                  <c:v>41989</c:v>
                </c:pt>
                <c:pt idx="137">
                  <c:v>41990</c:v>
                </c:pt>
                <c:pt idx="138">
                  <c:v>41991</c:v>
                </c:pt>
                <c:pt idx="139">
                  <c:v>41992</c:v>
                </c:pt>
                <c:pt idx="140">
                  <c:v>41995</c:v>
                </c:pt>
                <c:pt idx="141">
                  <c:v>41996</c:v>
                </c:pt>
                <c:pt idx="142">
                  <c:v>41997</c:v>
                </c:pt>
                <c:pt idx="143">
                  <c:v>41998</c:v>
                </c:pt>
                <c:pt idx="144">
                  <c:v>41999</c:v>
                </c:pt>
                <c:pt idx="145">
                  <c:v>42002</c:v>
                </c:pt>
                <c:pt idx="146">
                  <c:v>42003</c:v>
                </c:pt>
                <c:pt idx="147">
                  <c:v>42004</c:v>
                </c:pt>
                <c:pt idx="148">
                  <c:v>42008</c:v>
                </c:pt>
                <c:pt idx="149">
                  <c:v>42009</c:v>
                </c:pt>
                <c:pt idx="150">
                  <c:v>42010</c:v>
                </c:pt>
                <c:pt idx="151">
                  <c:v>42011</c:v>
                </c:pt>
                <c:pt idx="152">
                  <c:v>42012</c:v>
                </c:pt>
                <c:pt idx="153">
                  <c:v>42013</c:v>
                </c:pt>
                <c:pt idx="154">
                  <c:v>42016</c:v>
                </c:pt>
                <c:pt idx="155">
                  <c:v>42017</c:v>
                </c:pt>
                <c:pt idx="156">
                  <c:v>42018</c:v>
                </c:pt>
                <c:pt idx="157">
                  <c:v>42019</c:v>
                </c:pt>
                <c:pt idx="158">
                  <c:v>42020</c:v>
                </c:pt>
                <c:pt idx="159">
                  <c:v>42023</c:v>
                </c:pt>
                <c:pt idx="160">
                  <c:v>42024</c:v>
                </c:pt>
                <c:pt idx="161">
                  <c:v>42025</c:v>
                </c:pt>
                <c:pt idx="162">
                  <c:v>42026</c:v>
                </c:pt>
                <c:pt idx="163">
                  <c:v>42027</c:v>
                </c:pt>
                <c:pt idx="164">
                  <c:v>42030</c:v>
                </c:pt>
                <c:pt idx="165">
                  <c:v>42031</c:v>
                </c:pt>
                <c:pt idx="166">
                  <c:v>42032</c:v>
                </c:pt>
                <c:pt idx="167">
                  <c:v>42033</c:v>
                </c:pt>
                <c:pt idx="168">
                  <c:v>42034</c:v>
                </c:pt>
                <c:pt idx="169">
                  <c:v>42037</c:v>
                </c:pt>
                <c:pt idx="170">
                  <c:v>42038</c:v>
                </c:pt>
                <c:pt idx="171">
                  <c:v>42039</c:v>
                </c:pt>
                <c:pt idx="172">
                  <c:v>42040</c:v>
                </c:pt>
                <c:pt idx="173">
                  <c:v>42041</c:v>
                </c:pt>
                <c:pt idx="174">
                  <c:v>42044</c:v>
                </c:pt>
                <c:pt idx="175">
                  <c:v>42045</c:v>
                </c:pt>
                <c:pt idx="176">
                  <c:v>42046</c:v>
                </c:pt>
                <c:pt idx="177">
                  <c:v>42047</c:v>
                </c:pt>
                <c:pt idx="178">
                  <c:v>42048</c:v>
                </c:pt>
                <c:pt idx="179">
                  <c:v>42050</c:v>
                </c:pt>
                <c:pt idx="180">
                  <c:v>42051</c:v>
                </c:pt>
                <c:pt idx="181">
                  <c:v>42052</c:v>
                </c:pt>
                <c:pt idx="182">
                  <c:v>42060</c:v>
                </c:pt>
                <c:pt idx="183">
                  <c:v>42061</c:v>
                </c:pt>
                <c:pt idx="184">
                  <c:v>42062</c:v>
                </c:pt>
                <c:pt idx="185">
                  <c:v>42063</c:v>
                </c:pt>
                <c:pt idx="186">
                  <c:v>42065</c:v>
                </c:pt>
                <c:pt idx="187">
                  <c:v>42066</c:v>
                </c:pt>
                <c:pt idx="188">
                  <c:v>42067</c:v>
                </c:pt>
                <c:pt idx="189">
                  <c:v>42068</c:v>
                </c:pt>
                <c:pt idx="190">
                  <c:v>42069</c:v>
                </c:pt>
                <c:pt idx="191">
                  <c:v>42072</c:v>
                </c:pt>
                <c:pt idx="192">
                  <c:v>42073</c:v>
                </c:pt>
                <c:pt idx="193">
                  <c:v>42074</c:v>
                </c:pt>
                <c:pt idx="194">
                  <c:v>42075</c:v>
                </c:pt>
                <c:pt idx="195">
                  <c:v>42076</c:v>
                </c:pt>
                <c:pt idx="196">
                  <c:v>42079</c:v>
                </c:pt>
                <c:pt idx="197">
                  <c:v>42080</c:v>
                </c:pt>
                <c:pt idx="198">
                  <c:v>42081</c:v>
                </c:pt>
                <c:pt idx="199">
                  <c:v>42082</c:v>
                </c:pt>
                <c:pt idx="200">
                  <c:v>42083</c:v>
                </c:pt>
                <c:pt idx="201">
                  <c:v>42086</c:v>
                </c:pt>
                <c:pt idx="202">
                  <c:v>42087</c:v>
                </c:pt>
                <c:pt idx="203">
                  <c:v>42088</c:v>
                </c:pt>
                <c:pt idx="204">
                  <c:v>42089</c:v>
                </c:pt>
                <c:pt idx="205">
                  <c:v>42090</c:v>
                </c:pt>
                <c:pt idx="206">
                  <c:v>42093</c:v>
                </c:pt>
                <c:pt idx="207">
                  <c:v>42094</c:v>
                </c:pt>
                <c:pt idx="208">
                  <c:v>42095</c:v>
                </c:pt>
                <c:pt idx="209">
                  <c:v>42096</c:v>
                </c:pt>
                <c:pt idx="210">
                  <c:v>42097</c:v>
                </c:pt>
                <c:pt idx="211">
                  <c:v>42101</c:v>
                </c:pt>
                <c:pt idx="212">
                  <c:v>42102</c:v>
                </c:pt>
                <c:pt idx="213">
                  <c:v>42103</c:v>
                </c:pt>
                <c:pt idx="214">
                  <c:v>42104</c:v>
                </c:pt>
                <c:pt idx="215">
                  <c:v>42107</c:v>
                </c:pt>
                <c:pt idx="216">
                  <c:v>42108</c:v>
                </c:pt>
                <c:pt idx="217">
                  <c:v>42109</c:v>
                </c:pt>
                <c:pt idx="218">
                  <c:v>42110</c:v>
                </c:pt>
                <c:pt idx="219">
                  <c:v>42111</c:v>
                </c:pt>
                <c:pt idx="220">
                  <c:v>42114</c:v>
                </c:pt>
                <c:pt idx="221">
                  <c:v>42115</c:v>
                </c:pt>
                <c:pt idx="222">
                  <c:v>42116</c:v>
                </c:pt>
                <c:pt idx="223">
                  <c:v>42117</c:v>
                </c:pt>
                <c:pt idx="224">
                  <c:v>42118</c:v>
                </c:pt>
                <c:pt idx="225">
                  <c:v>42121</c:v>
                </c:pt>
                <c:pt idx="226">
                  <c:v>42122</c:v>
                </c:pt>
                <c:pt idx="227">
                  <c:v>42123</c:v>
                </c:pt>
                <c:pt idx="228">
                  <c:v>42124</c:v>
                </c:pt>
                <c:pt idx="229">
                  <c:v>42128</c:v>
                </c:pt>
                <c:pt idx="230">
                  <c:v>42129</c:v>
                </c:pt>
                <c:pt idx="231">
                  <c:v>42130</c:v>
                </c:pt>
                <c:pt idx="232">
                  <c:v>42131</c:v>
                </c:pt>
                <c:pt idx="233">
                  <c:v>42132</c:v>
                </c:pt>
                <c:pt idx="234">
                  <c:v>42135</c:v>
                </c:pt>
                <c:pt idx="235">
                  <c:v>42136</c:v>
                </c:pt>
                <c:pt idx="236">
                  <c:v>42137</c:v>
                </c:pt>
                <c:pt idx="237">
                  <c:v>42138</c:v>
                </c:pt>
                <c:pt idx="238">
                  <c:v>42139</c:v>
                </c:pt>
                <c:pt idx="239">
                  <c:v>42142</c:v>
                </c:pt>
                <c:pt idx="240">
                  <c:v>42143</c:v>
                </c:pt>
                <c:pt idx="241">
                  <c:v>42144</c:v>
                </c:pt>
                <c:pt idx="242">
                  <c:v>42145</c:v>
                </c:pt>
                <c:pt idx="243">
                  <c:v>42146</c:v>
                </c:pt>
                <c:pt idx="244">
                  <c:v>42149</c:v>
                </c:pt>
                <c:pt idx="245">
                  <c:v>42150</c:v>
                </c:pt>
                <c:pt idx="246">
                  <c:v>42151</c:v>
                </c:pt>
                <c:pt idx="247">
                  <c:v>42152</c:v>
                </c:pt>
                <c:pt idx="248">
                  <c:v>42153</c:v>
                </c:pt>
                <c:pt idx="249">
                  <c:v>42156</c:v>
                </c:pt>
                <c:pt idx="250">
                  <c:v>42157</c:v>
                </c:pt>
                <c:pt idx="251">
                  <c:v>42158</c:v>
                </c:pt>
                <c:pt idx="252">
                  <c:v>42159</c:v>
                </c:pt>
                <c:pt idx="253">
                  <c:v>42160</c:v>
                </c:pt>
                <c:pt idx="254">
                  <c:v>42163</c:v>
                </c:pt>
                <c:pt idx="255">
                  <c:v>42164</c:v>
                </c:pt>
                <c:pt idx="256">
                  <c:v>42165</c:v>
                </c:pt>
                <c:pt idx="257">
                  <c:v>42166</c:v>
                </c:pt>
                <c:pt idx="258">
                  <c:v>42167</c:v>
                </c:pt>
                <c:pt idx="259">
                  <c:v>42170</c:v>
                </c:pt>
                <c:pt idx="260">
                  <c:v>42171</c:v>
                </c:pt>
                <c:pt idx="261">
                  <c:v>42172</c:v>
                </c:pt>
                <c:pt idx="262">
                  <c:v>42173</c:v>
                </c:pt>
                <c:pt idx="263">
                  <c:v>42174</c:v>
                </c:pt>
                <c:pt idx="264">
                  <c:v>42178</c:v>
                </c:pt>
                <c:pt idx="265">
                  <c:v>42179</c:v>
                </c:pt>
                <c:pt idx="266">
                  <c:v>42180</c:v>
                </c:pt>
                <c:pt idx="267">
                  <c:v>42181</c:v>
                </c:pt>
                <c:pt idx="268">
                  <c:v>42184</c:v>
                </c:pt>
                <c:pt idx="269">
                  <c:v>42185</c:v>
                </c:pt>
                <c:pt idx="270">
                  <c:v>42186</c:v>
                </c:pt>
                <c:pt idx="271">
                  <c:v>42187</c:v>
                </c:pt>
                <c:pt idx="272">
                  <c:v>42188</c:v>
                </c:pt>
                <c:pt idx="273">
                  <c:v>42191</c:v>
                </c:pt>
                <c:pt idx="274">
                  <c:v>42192</c:v>
                </c:pt>
                <c:pt idx="275">
                  <c:v>42193</c:v>
                </c:pt>
                <c:pt idx="276">
                  <c:v>42194</c:v>
                </c:pt>
                <c:pt idx="277">
                  <c:v>42195</c:v>
                </c:pt>
                <c:pt idx="278">
                  <c:v>42198</c:v>
                </c:pt>
                <c:pt idx="279">
                  <c:v>42199</c:v>
                </c:pt>
                <c:pt idx="280">
                  <c:v>42200</c:v>
                </c:pt>
                <c:pt idx="281">
                  <c:v>42201</c:v>
                </c:pt>
                <c:pt idx="282">
                  <c:v>42202</c:v>
                </c:pt>
                <c:pt idx="283">
                  <c:v>42205</c:v>
                </c:pt>
                <c:pt idx="284">
                  <c:v>42206</c:v>
                </c:pt>
                <c:pt idx="285">
                  <c:v>42207</c:v>
                </c:pt>
                <c:pt idx="286">
                  <c:v>42208</c:v>
                </c:pt>
                <c:pt idx="287">
                  <c:v>42209</c:v>
                </c:pt>
                <c:pt idx="288">
                  <c:v>42212</c:v>
                </c:pt>
                <c:pt idx="289">
                  <c:v>42213</c:v>
                </c:pt>
              </c:numCache>
            </c:numRef>
          </c:cat>
          <c:val>
            <c:numRef>
              <c:f>数据处理!$I$1605:$I$1873</c:f>
            </c:numRef>
          </c:val>
          <c:smooth val="0"/>
        </c:ser>
        <c:ser>
          <c:idx val="8"/>
          <c:order val="8"/>
          <c:cat>
            <c:numRef>
              <c:f>数据处理!$A$1605:$M$1894</c:f>
              <c:numCache>
                <c:formatCode>yyyy/mm/dd;@</c:formatCode>
                <c:ptCount val="290"/>
                <c:pt idx="0">
                  <c:v>41793</c:v>
                </c:pt>
                <c:pt idx="1">
                  <c:v>41794</c:v>
                </c:pt>
                <c:pt idx="2">
                  <c:v>41795</c:v>
                </c:pt>
                <c:pt idx="3">
                  <c:v>41796</c:v>
                </c:pt>
                <c:pt idx="4">
                  <c:v>41799</c:v>
                </c:pt>
                <c:pt idx="5">
                  <c:v>41800</c:v>
                </c:pt>
                <c:pt idx="6">
                  <c:v>41801</c:v>
                </c:pt>
                <c:pt idx="7">
                  <c:v>41802</c:v>
                </c:pt>
                <c:pt idx="8">
                  <c:v>41803</c:v>
                </c:pt>
                <c:pt idx="9">
                  <c:v>41806</c:v>
                </c:pt>
                <c:pt idx="10">
                  <c:v>41807</c:v>
                </c:pt>
                <c:pt idx="11">
                  <c:v>41808</c:v>
                </c:pt>
                <c:pt idx="12">
                  <c:v>41809</c:v>
                </c:pt>
                <c:pt idx="13">
                  <c:v>41810</c:v>
                </c:pt>
                <c:pt idx="14">
                  <c:v>41813</c:v>
                </c:pt>
                <c:pt idx="15">
                  <c:v>41814</c:v>
                </c:pt>
                <c:pt idx="16">
                  <c:v>41815</c:v>
                </c:pt>
                <c:pt idx="17">
                  <c:v>41816</c:v>
                </c:pt>
                <c:pt idx="18">
                  <c:v>41817</c:v>
                </c:pt>
                <c:pt idx="19">
                  <c:v>41820</c:v>
                </c:pt>
                <c:pt idx="20">
                  <c:v>41821</c:v>
                </c:pt>
                <c:pt idx="21">
                  <c:v>41822</c:v>
                </c:pt>
                <c:pt idx="22">
                  <c:v>41823</c:v>
                </c:pt>
                <c:pt idx="23">
                  <c:v>41824</c:v>
                </c:pt>
                <c:pt idx="24">
                  <c:v>41827</c:v>
                </c:pt>
                <c:pt idx="25">
                  <c:v>41828</c:v>
                </c:pt>
                <c:pt idx="26">
                  <c:v>41829</c:v>
                </c:pt>
                <c:pt idx="27">
                  <c:v>41830</c:v>
                </c:pt>
                <c:pt idx="28">
                  <c:v>41831</c:v>
                </c:pt>
                <c:pt idx="29">
                  <c:v>41834</c:v>
                </c:pt>
                <c:pt idx="30">
                  <c:v>41835</c:v>
                </c:pt>
                <c:pt idx="31">
                  <c:v>41836</c:v>
                </c:pt>
                <c:pt idx="32">
                  <c:v>41837</c:v>
                </c:pt>
                <c:pt idx="33">
                  <c:v>41838</c:v>
                </c:pt>
                <c:pt idx="34">
                  <c:v>41841</c:v>
                </c:pt>
                <c:pt idx="35">
                  <c:v>41842</c:v>
                </c:pt>
                <c:pt idx="36">
                  <c:v>41843</c:v>
                </c:pt>
                <c:pt idx="37">
                  <c:v>41844</c:v>
                </c:pt>
                <c:pt idx="38">
                  <c:v>41845</c:v>
                </c:pt>
                <c:pt idx="39">
                  <c:v>41848</c:v>
                </c:pt>
                <c:pt idx="40">
                  <c:v>41849</c:v>
                </c:pt>
                <c:pt idx="41">
                  <c:v>41850</c:v>
                </c:pt>
                <c:pt idx="42">
                  <c:v>41851</c:v>
                </c:pt>
                <c:pt idx="43">
                  <c:v>41852</c:v>
                </c:pt>
                <c:pt idx="44">
                  <c:v>41855</c:v>
                </c:pt>
                <c:pt idx="45">
                  <c:v>41856</c:v>
                </c:pt>
                <c:pt idx="46">
                  <c:v>41857</c:v>
                </c:pt>
                <c:pt idx="47">
                  <c:v>41858</c:v>
                </c:pt>
                <c:pt idx="48">
                  <c:v>41859</c:v>
                </c:pt>
                <c:pt idx="49">
                  <c:v>41862</c:v>
                </c:pt>
                <c:pt idx="50">
                  <c:v>41863</c:v>
                </c:pt>
                <c:pt idx="51">
                  <c:v>41864</c:v>
                </c:pt>
                <c:pt idx="52">
                  <c:v>41865</c:v>
                </c:pt>
                <c:pt idx="53">
                  <c:v>41866</c:v>
                </c:pt>
                <c:pt idx="54">
                  <c:v>41869</c:v>
                </c:pt>
                <c:pt idx="55">
                  <c:v>41870</c:v>
                </c:pt>
                <c:pt idx="56">
                  <c:v>41871</c:v>
                </c:pt>
                <c:pt idx="57">
                  <c:v>41872</c:v>
                </c:pt>
                <c:pt idx="58">
                  <c:v>41873</c:v>
                </c:pt>
                <c:pt idx="59">
                  <c:v>41876</c:v>
                </c:pt>
                <c:pt idx="60">
                  <c:v>41877</c:v>
                </c:pt>
                <c:pt idx="61">
                  <c:v>41878</c:v>
                </c:pt>
                <c:pt idx="62">
                  <c:v>41879</c:v>
                </c:pt>
                <c:pt idx="63">
                  <c:v>41880</c:v>
                </c:pt>
                <c:pt idx="64">
                  <c:v>41883</c:v>
                </c:pt>
                <c:pt idx="65">
                  <c:v>41884</c:v>
                </c:pt>
                <c:pt idx="66">
                  <c:v>41885</c:v>
                </c:pt>
                <c:pt idx="67">
                  <c:v>41886</c:v>
                </c:pt>
                <c:pt idx="68">
                  <c:v>41887</c:v>
                </c:pt>
                <c:pt idx="69">
                  <c:v>41891</c:v>
                </c:pt>
                <c:pt idx="70">
                  <c:v>41892</c:v>
                </c:pt>
                <c:pt idx="71">
                  <c:v>41893</c:v>
                </c:pt>
                <c:pt idx="72">
                  <c:v>41894</c:v>
                </c:pt>
                <c:pt idx="73">
                  <c:v>41897</c:v>
                </c:pt>
                <c:pt idx="74">
                  <c:v>41898</c:v>
                </c:pt>
                <c:pt idx="75">
                  <c:v>41899</c:v>
                </c:pt>
                <c:pt idx="76">
                  <c:v>41900</c:v>
                </c:pt>
                <c:pt idx="77">
                  <c:v>41901</c:v>
                </c:pt>
                <c:pt idx="78">
                  <c:v>41904</c:v>
                </c:pt>
                <c:pt idx="79">
                  <c:v>41905</c:v>
                </c:pt>
                <c:pt idx="80">
                  <c:v>41906</c:v>
                </c:pt>
                <c:pt idx="81">
                  <c:v>41907</c:v>
                </c:pt>
                <c:pt idx="82">
                  <c:v>41908</c:v>
                </c:pt>
                <c:pt idx="83">
                  <c:v>41910</c:v>
                </c:pt>
                <c:pt idx="84">
                  <c:v>41911</c:v>
                </c:pt>
                <c:pt idx="85">
                  <c:v>41912</c:v>
                </c:pt>
                <c:pt idx="86">
                  <c:v>41920</c:v>
                </c:pt>
                <c:pt idx="87">
                  <c:v>41921</c:v>
                </c:pt>
                <c:pt idx="88">
                  <c:v>41922</c:v>
                </c:pt>
                <c:pt idx="89">
                  <c:v>41923</c:v>
                </c:pt>
                <c:pt idx="90">
                  <c:v>41925</c:v>
                </c:pt>
                <c:pt idx="91">
                  <c:v>41926</c:v>
                </c:pt>
                <c:pt idx="92">
                  <c:v>41927</c:v>
                </c:pt>
                <c:pt idx="93">
                  <c:v>41928</c:v>
                </c:pt>
                <c:pt idx="94">
                  <c:v>41929</c:v>
                </c:pt>
                <c:pt idx="95">
                  <c:v>41932</c:v>
                </c:pt>
                <c:pt idx="96">
                  <c:v>41933</c:v>
                </c:pt>
                <c:pt idx="97">
                  <c:v>41934</c:v>
                </c:pt>
                <c:pt idx="98">
                  <c:v>41935</c:v>
                </c:pt>
                <c:pt idx="99">
                  <c:v>41936</c:v>
                </c:pt>
                <c:pt idx="100">
                  <c:v>41939</c:v>
                </c:pt>
                <c:pt idx="101">
                  <c:v>41940</c:v>
                </c:pt>
                <c:pt idx="102">
                  <c:v>41941</c:v>
                </c:pt>
                <c:pt idx="103">
                  <c:v>41942</c:v>
                </c:pt>
                <c:pt idx="104">
                  <c:v>41943</c:v>
                </c:pt>
                <c:pt idx="105">
                  <c:v>41946</c:v>
                </c:pt>
                <c:pt idx="106">
                  <c:v>41947</c:v>
                </c:pt>
                <c:pt idx="107">
                  <c:v>41948</c:v>
                </c:pt>
                <c:pt idx="108">
                  <c:v>41949</c:v>
                </c:pt>
                <c:pt idx="109">
                  <c:v>41950</c:v>
                </c:pt>
                <c:pt idx="110">
                  <c:v>41953</c:v>
                </c:pt>
                <c:pt idx="111">
                  <c:v>41954</c:v>
                </c:pt>
                <c:pt idx="112">
                  <c:v>41955</c:v>
                </c:pt>
                <c:pt idx="113">
                  <c:v>41956</c:v>
                </c:pt>
                <c:pt idx="114">
                  <c:v>41957</c:v>
                </c:pt>
                <c:pt idx="115">
                  <c:v>41960</c:v>
                </c:pt>
                <c:pt idx="116">
                  <c:v>41961</c:v>
                </c:pt>
                <c:pt idx="117">
                  <c:v>41962</c:v>
                </c:pt>
                <c:pt idx="118">
                  <c:v>41963</c:v>
                </c:pt>
                <c:pt idx="119">
                  <c:v>41964</c:v>
                </c:pt>
                <c:pt idx="120">
                  <c:v>41967</c:v>
                </c:pt>
                <c:pt idx="121">
                  <c:v>41968</c:v>
                </c:pt>
                <c:pt idx="122">
                  <c:v>41969</c:v>
                </c:pt>
                <c:pt idx="123">
                  <c:v>41970</c:v>
                </c:pt>
                <c:pt idx="124">
                  <c:v>41971</c:v>
                </c:pt>
                <c:pt idx="125">
                  <c:v>41974</c:v>
                </c:pt>
                <c:pt idx="126">
                  <c:v>41975</c:v>
                </c:pt>
                <c:pt idx="127">
                  <c:v>41976</c:v>
                </c:pt>
                <c:pt idx="128">
                  <c:v>41977</c:v>
                </c:pt>
                <c:pt idx="129">
                  <c:v>41978</c:v>
                </c:pt>
                <c:pt idx="130">
                  <c:v>41981</c:v>
                </c:pt>
                <c:pt idx="131">
                  <c:v>41982</c:v>
                </c:pt>
                <c:pt idx="132">
                  <c:v>41983</c:v>
                </c:pt>
                <c:pt idx="133">
                  <c:v>41984</c:v>
                </c:pt>
                <c:pt idx="134">
                  <c:v>41985</c:v>
                </c:pt>
                <c:pt idx="135">
                  <c:v>41988</c:v>
                </c:pt>
                <c:pt idx="136">
                  <c:v>41989</c:v>
                </c:pt>
                <c:pt idx="137">
                  <c:v>41990</c:v>
                </c:pt>
                <c:pt idx="138">
                  <c:v>41991</c:v>
                </c:pt>
                <c:pt idx="139">
                  <c:v>41992</c:v>
                </c:pt>
                <c:pt idx="140">
                  <c:v>41995</c:v>
                </c:pt>
                <c:pt idx="141">
                  <c:v>41996</c:v>
                </c:pt>
                <c:pt idx="142">
                  <c:v>41997</c:v>
                </c:pt>
                <c:pt idx="143">
                  <c:v>41998</c:v>
                </c:pt>
                <c:pt idx="144">
                  <c:v>41999</c:v>
                </c:pt>
                <c:pt idx="145">
                  <c:v>42002</c:v>
                </c:pt>
                <c:pt idx="146">
                  <c:v>42003</c:v>
                </c:pt>
                <c:pt idx="147">
                  <c:v>42004</c:v>
                </c:pt>
                <c:pt idx="148">
                  <c:v>42008</c:v>
                </c:pt>
                <c:pt idx="149">
                  <c:v>42009</c:v>
                </c:pt>
                <c:pt idx="150">
                  <c:v>42010</c:v>
                </c:pt>
                <c:pt idx="151">
                  <c:v>42011</c:v>
                </c:pt>
                <c:pt idx="152">
                  <c:v>42012</c:v>
                </c:pt>
                <c:pt idx="153">
                  <c:v>42013</c:v>
                </c:pt>
                <c:pt idx="154">
                  <c:v>42016</c:v>
                </c:pt>
                <c:pt idx="155">
                  <c:v>42017</c:v>
                </c:pt>
                <c:pt idx="156">
                  <c:v>42018</c:v>
                </c:pt>
                <c:pt idx="157">
                  <c:v>42019</c:v>
                </c:pt>
                <c:pt idx="158">
                  <c:v>42020</c:v>
                </c:pt>
                <c:pt idx="159">
                  <c:v>42023</c:v>
                </c:pt>
                <c:pt idx="160">
                  <c:v>42024</c:v>
                </c:pt>
                <c:pt idx="161">
                  <c:v>42025</c:v>
                </c:pt>
                <c:pt idx="162">
                  <c:v>42026</c:v>
                </c:pt>
                <c:pt idx="163">
                  <c:v>42027</c:v>
                </c:pt>
                <c:pt idx="164">
                  <c:v>42030</c:v>
                </c:pt>
                <c:pt idx="165">
                  <c:v>42031</c:v>
                </c:pt>
                <c:pt idx="166">
                  <c:v>42032</c:v>
                </c:pt>
                <c:pt idx="167">
                  <c:v>42033</c:v>
                </c:pt>
                <c:pt idx="168">
                  <c:v>42034</c:v>
                </c:pt>
                <c:pt idx="169">
                  <c:v>42037</c:v>
                </c:pt>
                <c:pt idx="170">
                  <c:v>42038</c:v>
                </c:pt>
                <c:pt idx="171">
                  <c:v>42039</c:v>
                </c:pt>
                <c:pt idx="172">
                  <c:v>42040</c:v>
                </c:pt>
                <c:pt idx="173">
                  <c:v>42041</c:v>
                </c:pt>
                <c:pt idx="174">
                  <c:v>42044</c:v>
                </c:pt>
                <c:pt idx="175">
                  <c:v>42045</c:v>
                </c:pt>
                <c:pt idx="176">
                  <c:v>42046</c:v>
                </c:pt>
                <c:pt idx="177">
                  <c:v>42047</c:v>
                </c:pt>
                <c:pt idx="178">
                  <c:v>42048</c:v>
                </c:pt>
                <c:pt idx="179">
                  <c:v>42050</c:v>
                </c:pt>
                <c:pt idx="180">
                  <c:v>42051</c:v>
                </c:pt>
                <c:pt idx="181">
                  <c:v>42052</c:v>
                </c:pt>
                <c:pt idx="182">
                  <c:v>42060</c:v>
                </c:pt>
                <c:pt idx="183">
                  <c:v>42061</c:v>
                </c:pt>
                <c:pt idx="184">
                  <c:v>42062</c:v>
                </c:pt>
                <c:pt idx="185">
                  <c:v>42063</c:v>
                </c:pt>
                <c:pt idx="186">
                  <c:v>42065</c:v>
                </c:pt>
                <c:pt idx="187">
                  <c:v>42066</c:v>
                </c:pt>
                <c:pt idx="188">
                  <c:v>42067</c:v>
                </c:pt>
                <c:pt idx="189">
                  <c:v>42068</c:v>
                </c:pt>
                <c:pt idx="190">
                  <c:v>42069</c:v>
                </c:pt>
                <c:pt idx="191">
                  <c:v>42072</c:v>
                </c:pt>
                <c:pt idx="192">
                  <c:v>42073</c:v>
                </c:pt>
                <c:pt idx="193">
                  <c:v>42074</c:v>
                </c:pt>
                <c:pt idx="194">
                  <c:v>42075</c:v>
                </c:pt>
                <c:pt idx="195">
                  <c:v>42076</c:v>
                </c:pt>
                <c:pt idx="196">
                  <c:v>42079</c:v>
                </c:pt>
                <c:pt idx="197">
                  <c:v>42080</c:v>
                </c:pt>
                <c:pt idx="198">
                  <c:v>42081</c:v>
                </c:pt>
                <c:pt idx="199">
                  <c:v>42082</c:v>
                </c:pt>
                <c:pt idx="200">
                  <c:v>42083</c:v>
                </c:pt>
                <c:pt idx="201">
                  <c:v>42086</c:v>
                </c:pt>
                <c:pt idx="202">
                  <c:v>42087</c:v>
                </c:pt>
                <c:pt idx="203">
                  <c:v>42088</c:v>
                </c:pt>
                <c:pt idx="204">
                  <c:v>42089</c:v>
                </c:pt>
                <c:pt idx="205">
                  <c:v>42090</c:v>
                </c:pt>
                <c:pt idx="206">
                  <c:v>42093</c:v>
                </c:pt>
                <c:pt idx="207">
                  <c:v>42094</c:v>
                </c:pt>
                <c:pt idx="208">
                  <c:v>42095</c:v>
                </c:pt>
                <c:pt idx="209">
                  <c:v>42096</c:v>
                </c:pt>
                <c:pt idx="210">
                  <c:v>42097</c:v>
                </c:pt>
                <c:pt idx="211">
                  <c:v>42101</c:v>
                </c:pt>
                <c:pt idx="212">
                  <c:v>42102</c:v>
                </c:pt>
                <c:pt idx="213">
                  <c:v>42103</c:v>
                </c:pt>
                <c:pt idx="214">
                  <c:v>42104</c:v>
                </c:pt>
                <c:pt idx="215">
                  <c:v>42107</c:v>
                </c:pt>
                <c:pt idx="216">
                  <c:v>42108</c:v>
                </c:pt>
                <c:pt idx="217">
                  <c:v>42109</c:v>
                </c:pt>
                <c:pt idx="218">
                  <c:v>42110</c:v>
                </c:pt>
                <c:pt idx="219">
                  <c:v>42111</c:v>
                </c:pt>
                <c:pt idx="220">
                  <c:v>42114</c:v>
                </c:pt>
                <c:pt idx="221">
                  <c:v>42115</c:v>
                </c:pt>
                <c:pt idx="222">
                  <c:v>42116</c:v>
                </c:pt>
                <c:pt idx="223">
                  <c:v>42117</c:v>
                </c:pt>
                <c:pt idx="224">
                  <c:v>42118</c:v>
                </c:pt>
                <c:pt idx="225">
                  <c:v>42121</c:v>
                </c:pt>
                <c:pt idx="226">
                  <c:v>42122</c:v>
                </c:pt>
                <c:pt idx="227">
                  <c:v>42123</c:v>
                </c:pt>
                <c:pt idx="228">
                  <c:v>42124</c:v>
                </c:pt>
                <c:pt idx="229">
                  <c:v>42128</c:v>
                </c:pt>
                <c:pt idx="230">
                  <c:v>42129</c:v>
                </c:pt>
                <c:pt idx="231">
                  <c:v>42130</c:v>
                </c:pt>
                <c:pt idx="232">
                  <c:v>42131</c:v>
                </c:pt>
                <c:pt idx="233">
                  <c:v>42132</c:v>
                </c:pt>
                <c:pt idx="234">
                  <c:v>42135</c:v>
                </c:pt>
                <c:pt idx="235">
                  <c:v>42136</c:v>
                </c:pt>
                <c:pt idx="236">
                  <c:v>42137</c:v>
                </c:pt>
                <c:pt idx="237">
                  <c:v>42138</c:v>
                </c:pt>
                <c:pt idx="238">
                  <c:v>42139</c:v>
                </c:pt>
                <c:pt idx="239">
                  <c:v>42142</c:v>
                </c:pt>
                <c:pt idx="240">
                  <c:v>42143</c:v>
                </c:pt>
                <c:pt idx="241">
                  <c:v>42144</c:v>
                </c:pt>
                <c:pt idx="242">
                  <c:v>42145</c:v>
                </c:pt>
                <c:pt idx="243">
                  <c:v>42146</c:v>
                </c:pt>
                <c:pt idx="244">
                  <c:v>42149</c:v>
                </c:pt>
                <c:pt idx="245">
                  <c:v>42150</c:v>
                </c:pt>
                <c:pt idx="246">
                  <c:v>42151</c:v>
                </c:pt>
                <c:pt idx="247">
                  <c:v>42152</c:v>
                </c:pt>
                <c:pt idx="248">
                  <c:v>42153</c:v>
                </c:pt>
                <c:pt idx="249">
                  <c:v>42156</c:v>
                </c:pt>
                <c:pt idx="250">
                  <c:v>42157</c:v>
                </c:pt>
                <c:pt idx="251">
                  <c:v>42158</c:v>
                </c:pt>
                <c:pt idx="252">
                  <c:v>42159</c:v>
                </c:pt>
                <c:pt idx="253">
                  <c:v>42160</c:v>
                </c:pt>
                <c:pt idx="254">
                  <c:v>42163</c:v>
                </c:pt>
                <c:pt idx="255">
                  <c:v>42164</c:v>
                </c:pt>
                <c:pt idx="256">
                  <c:v>42165</c:v>
                </c:pt>
                <c:pt idx="257">
                  <c:v>42166</c:v>
                </c:pt>
                <c:pt idx="258">
                  <c:v>42167</c:v>
                </c:pt>
                <c:pt idx="259">
                  <c:v>42170</c:v>
                </c:pt>
                <c:pt idx="260">
                  <c:v>42171</c:v>
                </c:pt>
                <c:pt idx="261">
                  <c:v>42172</c:v>
                </c:pt>
                <c:pt idx="262">
                  <c:v>42173</c:v>
                </c:pt>
                <c:pt idx="263">
                  <c:v>42174</c:v>
                </c:pt>
                <c:pt idx="264">
                  <c:v>42178</c:v>
                </c:pt>
                <c:pt idx="265">
                  <c:v>42179</c:v>
                </c:pt>
                <c:pt idx="266">
                  <c:v>42180</c:v>
                </c:pt>
                <c:pt idx="267">
                  <c:v>42181</c:v>
                </c:pt>
                <c:pt idx="268">
                  <c:v>42184</c:v>
                </c:pt>
                <c:pt idx="269">
                  <c:v>42185</c:v>
                </c:pt>
                <c:pt idx="270">
                  <c:v>42186</c:v>
                </c:pt>
                <c:pt idx="271">
                  <c:v>42187</c:v>
                </c:pt>
                <c:pt idx="272">
                  <c:v>42188</c:v>
                </c:pt>
                <c:pt idx="273">
                  <c:v>42191</c:v>
                </c:pt>
                <c:pt idx="274">
                  <c:v>42192</c:v>
                </c:pt>
                <c:pt idx="275">
                  <c:v>42193</c:v>
                </c:pt>
                <c:pt idx="276">
                  <c:v>42194</c:v>
                </c:pt>
                <c:pt idx="277">
                  <c:v>42195</c:v>
                </c:pt>
                <c:pt idx="278">
                  <c:v>42198</c:v>
                </c:pt>
                <c:pt idx="279">
                  <c:v>42199</c:v>
                </c:pt>
                <c:pt idx="280">
                  <c:v>42200</c:v>
                </c:pt>
                <c:pt idx="281">
                  <c:v>42201</c:v>
                </c:pt>
                <c:pt idx="282">
                  <c:v>42202</c:v>
                </c:pt>
                <c:pt idx="283">
                  <c:v>42205</c:v>
                </c:pt>
                <c:pt idx="284">
                  <c:v>42206</c:v>
                </c:pt>
                <c:pt idx="285">
                  <c:v>42207</c:v>
                </c:pt>
                <c:pt idx="286">
                  <c:v>42208</c:v>
                </c:pt>
                <c:pt idx="287">
                  <c:v>42209</c:v>
                </c:pt>
                <c:pt idx="288">
                  <c:v>42212</c:v>
                </c:pt>
                <c:pt idx="289">
                  <c:v>42213</c:v>
                </c:pt>
              </c:numCache>
            </c:numRef>
          </c:cat>
          <c:val>
            <c:numRef>
              <c:f>数据处理!$J$1605:$J$1873</c:f>
            </c:numRef>
          </c:val>
          <c:smooth val="0"/>
        </c:ser>
        <c:ser>
          <c:idx val="9"/>
          <c:order val="9"/>
          <c:cat>
            <c:numRef>
              <c:f>数据处理!$A$1605:$M$1894</c:f>
              <c:numCache>
                <c:formatCode>yyyy/mm/dd;@</c:formatCode>
                <c:ptCount val="290"/>
                <c:pt idx="0">
                  <c:v>41793</c:v>
                </c:pt>
                <c:pt idx="1">
                  <c:v>41794</c:v>
                </c:pt>
                <c:pt idx="2">
                  <c:v>41795</c:v>
                </c:pt>
                <c:pt idx="3">
                  <c:v>41796</c:v>
                </c:pt>
                <c:pt idx="4">
                  <c:v>41799</c:v>
                </c:pt>
                <c:pt idx="5">
                  <c:v>41800</c:v>
                </c:pt>
                <c:pt idx="6">
                  <c:v>41801</c:v>
                </c:pt>
                <c:pt idx="7">
                  <c:v>41802</c:v>
                </c:pt>
                <c:pt idx="8">
                  <c:v>41803</c:v>
                </c:pt>
                <c:pt idx="9">
                  <c:v>41806</c:v>
                </c:pt>
                <c:pt idx="10">
                  <c:v>41807</c:v>
                </c:pt>
                <c:pt idx="11">
                  <c:v>41808</c:v>
                </c:pt>
                <c:pt idx="12">
                  <c:v>41809</c:v>
                </c:pt>
                <c:pt idx="13">
                  <c:v>41810</c:v>
                </c:pt>
                <c:pt idx="14">
                  <c:v>41813</c:v>
                </c:pt>
                <c:pt idx="15">
                  <c:v>41814</c:v>
                </c:pt>
                <c:pt idx="16">
                  <c:v>41815</c:v>
                </c:pt>
                <c:pt idx="17">
                  <c:v>41816</c:v>
                </c:pt>
                <c:pt idx="18">
                  <c:v>41817</c:v>
                </c:pt>
                <c:pt idx="19">
                  <c:v>41820</c:v>
                </c:pt>
                <c:pt idx="20">
                  <c:v>41821</c:v>
                </c:pt>
                <c:pt idx="21">
                  <c:v>41822</c:v>
                </c:pt>
                <c:pt idx="22">
                  <c:v>41823</c:v>
                </c:pt>
                <c:pt idx="23">
                  <c:v>41824</c:v>
                </c:pt>
                <c:pt idx="24">
                  <c:v>41827</c:v>
                </c:pt>
                <c:pt idx="25">
                  <c:v>41828</c:v>
                </c:pt>
                <c:pt idx="26">
                  <c:v>41829</c:v>
                </c:pt>
                <c:pt idx="27">
                  <c:v>41830</c:v>
                </c:pt>
                <c:pt idx="28">
                  <c:v>41831</c:v>
                </c:pt>
                <c:pt idx="29">
                  <c:v>41834</c:v>
                </c:pt>
                <c:pt idx="30">
                  <c:v>41835</c:v>
                </c:pt>
                <c:pt idx="31">
                  <c:v>41836</c:v>
                </c:pt>
                <c:pt idx="32">
                  <c:v>41837</c:v>
                </c:pt>
                <c:pt idx="33">
                  <c:v>41838</c:v>
                </c:pt>
                <c:pt idx="34">
                  <c:v>41841</c:v>
                </c:pt>
                <c:pt idx="35">
                  <c:v>41842</c:v>
                </c:pt>
                <c:pt idx="36">
                  <c:v>41843</c:v>
                </c:pt>
                <c:pt idx="37">
                  <c:v>41844</c:v>
                </c:pt>
                <c:pt idx="38">
                  <c:v>41845</c:v>
                </c:pt>
                <c:pt idx="39">
                  <c:v>41848</c:v>
                </c:pt>
                <c:pt idx="40">
                  <c:v>41849</c:v>
                </c:pt>
                <c:pt idx="41">
                  <c:v>41850</c:v>
                </c:pt>
                <c:pt idx="42">
                  <c:v>41851</c:v>
                </c:pt>
                <c:pt idx="43">
                  <c:v>41852</c:v>
                </c:pt>
                <c:pt idx="44">
                  <c:v>41855</c:v>
                </c:pt>
                <c:pt idx="45">
                  <c:v>41856</c:v>
                </c:pt>
                <c:pt idx="46">
                  <c:v>41857</c:v>
                </c:pt>
                <c:pt idx="47">
                  <c:v>41858</c:v>
                </c:pt>
                <c:pt idx="48">
                  <c:v>41859</c:v>
                </c:pt>
                <c:pt idx="49">
                  <c:v>41862</c:v>
                </c:pt>
                <c:pt idx="50">
                  <c:v>41863</c:v>
                </c:pt>
                <c:pt idx="51">
                  <c:v>41864</c:v>
                </c:pt>
                <c:pt idx="52">
                  <c:v>41865</c:v>
                </c:pt>
                <c:pt idx="53">
                  <c:v>41866</c:v>
                </c:pt>
                <c:pt idx="54">
                  <c:v>41869</c:v>
                </c:pt>
                <c:pt idx="55">
                  <c:v>41870</c:v>
                </c:pt>
                <c:pt idx="56">
                  <c:v>41871</c:v>
                </c:pt>
                <c:pt idx="57">
                  <c:v>41872</c:v>
                </c:pt>
                <c:pt idx="58">
                  <c:v>41873</c:v>
                </c:pt>
                <c:pt idx="59">
                  <c:v>41876</c:v>
                </c:pt>
                <c:pt idx="60">
                  <c:v>41877</c:v>
                </c:pt>
                <c:pt idx="61">
                  <c:v>41878</c:v>
                </c:pt>
                <c:pt idx="62">
                  <c:v>41879</c:v>
                </c:pt>
                <c:pt idx="63">
                  <c:v>41880</c:v>
                </c:pt>
                <c:pt idx="64">
                  <c:v>41883</c:v>
                </c:pt>
                <c:pt idx="65">
                  <c:v>41884</c:v>
                </c:pt>
                <c:pt idx="66">
                  <c:v>41885</c:v>
                </c:pt>
                <c:pt idx="67">
                  <c:v>41886</c:v>
                </c:pt>
                <c:pt idx="68">
                  <c:v>41887</c:v>
                </c:pt>
                <c:pt idx="69">
                  <c:v>41891</c:v>
                </c:pt>
                <c:pt idx="70">
                  <c:v>41892</c:v>
                </c:pt>
                <c:pt idx="71">
                  <c:v>41893</c:v>
                </c:pt>
                <c:pt idx="72">
                  <c:v>41894</c:v>
                </c:pt>
                <c:pt idx="73">
                  <c:v>41897</c:v>
                </c:pt>
                <c:pt idx="74">
                  <c:v>41898</c:v>
                </c:pt>
                <c:pt idx="75">
                  <c:v>41899</c:v>
                </c:pt>
                <c:pt idx="76">
                  <c:v>41900</c:v>
                </c:pt>
                <c:pt idx="77">
                  <c:v>41901</c:v>
                </c:pt>
                <c:pt idx="78">
                  <c:v>41904</c:v>
                </c:pt>
                <c:pt idx="79">
                  <c:v>41905</c:v>
                </c:pt>
                <c:pt idx="80">
                  <c:v>41906</c:v>
                </c:pt>
                <c:pt idx="81">
                  <c:v>41907</c:v>
                </c:pt>
                <c:pt idx="82">
                  <c:v>41908</c:v>
                </c:pt>
                <c:pt idx="83">
                  <c:v>41910</c:v>
                </c:pt>
                <c:pt idx="84">
                  <c:v>41911</c:v>
                </c:pt>
                <c:pt idx="85">
                  <c:v>41912</c:v>
                </c:pt>
                <c:pt idx="86">
                  <c:v>41920</c:v>
                </c:pt>
                <c:pt idx="87">
                  <c:v>41921</c:v>
                </c:pt>
                <c:pt idx="88">
                  <c:v>41922</c:v>
                </c:pt>
                <c:pt idx="89">
                  <c:v>41923</c:v>
                </c:pt>
                <c:pt idx="90">
                  <c:v>41925</c:v>
                </c:pt>
                <c:pt idx="91">
                  <c:v>41926</c:v>
                </c:pt>
                <c:pt idx="92">
                  <c:v>41927</c:v>
                </c:pt>
                <c:pt idx="93">
                  <c:v>41928</c:v>
                </c:pt>
                <c:pt idx="94">
                  <c:v>41929</c:v>
                </c:pt>
                <c:pt idx="95">
                  <c:v>41932</c:v>
                </c:pt>
                <c:pt idx="96">
                  <c:v>41933</c:v>
                </c:pt>
                <c:pt idx="97">
                  <c:v>41934</c:v>
                </c:pt>
                <c:pt idx="98">
                  <c:v>41935</c:v>
                </c:pt>
                <c:pt idx="99">
                  <c:v>41936</c:v>
                </c:pt>
                <c:pt idx="100">
                  <c:v>41939</c:v>
                </c:pt>
                <c:pt idx="101">
                  <c:v>41940</c:v>
                </c:pt>
                <c:pt idx="102">
                  <c:v>41941</c:v>
                </c:pt>
                <c:pt idx="103">
                  <c:v>41942</c:v>
                </c:pt>
                <c:pt idx="104">
                  <c:v>41943</c:v>
                </c:pt>
                <c:pt idx="105">
                  <c:v>41946</c:v>
                </c:pt>
                <c:pt idx="106">
                  <c:v>41947</c:v>
                </c:pt>
                <c:pt idx="107">
                  <c:v>41948</c:v>
                </c:pt>
                <c:pt idx="108">
                  <c:v>41949</c:v>
                </c:pt>
                <c:pt idx="109">
                  <c:v>41950</c:v>
                </c:pt>
                <c:pt idx="110">
                  <c:v>41953</c:v>
                </c:pt>
                <c:pt idx="111">
                  <c:v>41954</c:v>
                </c:pt>
                <c:pt idx="112">
                  <c:v>41955</c:v>
                </c:pt>
                <c:pt idx="113">
                  <c:v>41956</c:v>
                </c:pt>
                <c:pt idx="114">
                  <c:v>41957</c:v>
                </c:pt>
                <c:pt idx="115">
                  <c:v>41960</c:v>
                </c:pt>
                <c:pt idx="116">
                  <c:v>41961</c:v>
                </c:pt>
                <c:pt idx="117">
                  <c:v>41962</c:v>
                </c:pt>
                <c:pt idx="118">
                  <c:v>41963</c:v>
                </c:pt>
                <c:pt idx="119">
                  <c:v>41964</c:v>
                </c:pt>
                <c:pt idx="120">
                  <c:v>41967</c:v>
                </c:pt>
                <c:pt idx="121">
                  <c:v>41968</c:v>
                </c:pt>
                <c:pt idx="122">
                  <c:v>41969</c:v>
                </c:pt>
                <c:pt idx="123">
                  <c:v>41970</c:v>
                </c:pt>
                <c:pt idx="124">
                  <c:v>41971</c:v>
                </c:pt>
                <c:pt idx="125">
                  <c:v>41974</c:v>
                </c:pt>
                <c:pt idx="126">
                  <c:v>41975</c:v>
                </c:pt>
                <c:pt idx="127">
                  <c:v>41976</c:v>
                </c:pt>
                <c:pt idx="128">
                  <c:v>41977</c:v>
                </c:pt>
                <c:pt idx="129">
                  <c:v>41978</c:v>
                </c:pt>
                <c:pt idx="130">
                  <c:v>41981</c:v>
                </c:pt>
                <c:pt idx="131">
                  <c:v>41982</c:v>
                </c:pt>
                <c:pt idx="132">
                  <c:v>41983</c:v>
                </c:pt>
                <c:pt idx="133">
                  <c:v>41984</c:v>
                </c:pt>
                <c:pt idx="134">
                  <c:v>41985</c:v>
                </c:pt>
                <c:pt idx="135">
                  <c:v>41988</c:v>
                </c:pt>
                <c:pt idx="136">
                  <c:v>41989</c:v>
                </c:pt>
                <c:pt idx="137">
                  <c:v>41990</c:v>
                </c:pt>
                <c:pt idx="138">
                  <c:v>41991</c:v>
                </c:pt>
                <c:pt idx="139">
                  <c:v>41992</c:v>
                </c:pt>
                <c:pt idx="140">
                  <c:v>41995</c:v>
                </c:pt>
                <c:pt idx="141">
                  <c:v>41996</c:v>
                </c:pt>
                <c:pt idx="142">
                  <c:v>41997</c:v>
                </c:pt>
                <c:pt idx="143">
                  <c:v>41998</c:v>
                </c:pt>
                <c:pt idx="144">
                  <c:v>41999</c:v>
                </c:pt>
                <c:pt idx="145">
                  <c:v>42002</c:v>
                </c:pt>
                <c:pt idx="146">
                  <c:v>42003</c:v>
                </c:pt>
                <c:pt idx="147">
                  <c:v>42004</c:v>
                </c:pt>
                <c:pt idx="148">
                  <c:v>42008</c:v>
                </c:pt>
                <c:pt idx="149">
                  <c:v>42009</c:v>
                </c:pt>
                <c:pt idx="150">
                  <c:v>42010</c:v>
                </c:pt>
                <c:pt idx="151">
                  <c:v>42011</c:v>
                </c:pt>
                <c:pt idx="152">
                  <c:v>42012</c:v>
                </c:pt>
                <c:pt idx="153">
                  <c:v>42013</c:v>
                </c:pt>
                <c:pt idx="154">
                  <c:v>42016</c:v>
                </c:pt>
                <c:pt idx="155">
                  <c:v>42017</c:v>
                </c:pt>
                <c:pt idx="156">
                  <c:v>42018</c:v>
                </c:pt>
                <c:pt idx="157">
                  <c:v>42019</c:v>
                </c:pt>
                <c:pt idx="158">
                  <c:v>42020</c:v>
                </c:pt>
                <c:pt idx="159">
                  <c:v>42023</c:v>
                </c:pt>
                <c:pt idx="160">
                  <c:v>42024</c:v>
                </c:pt>
                <c:pt idx="161">
                  <c:v>42025</c:v>
                </c:pt>
                <c:pt idx="162">
                  <c:v>42026</c:v>
                </c:pt>
                <c:pt idx="163">
                  <c:v>42027</c:v>
                </c:pt>
                <c:pt idx="164">
                  <c:v>42030</c:v>
                </c:pt>
                <c:pt idx="165">
                  <c:v>42031</c:v>
                </c:pt>
                <c:pt idx="166">
                  <c:v>42032</c:v>
                </c:pt>
                <c:pt idx="167">
                  <c:v>42033</c:v>
                </c:pt>
                <c:pt idx="168">
                  <c:v>42034</c:v>
                </c:pt>
                <c:pt idx="169">
                  <c:v>42037</c:v>
                </c:pt>
                <c:pt idx="170">
                  <c:v>42038</c:v>
                </c:pt>
                <c:pt idx="171">
                  <c:v>42039</c:v>
                </c:pt>
                <c:pt idx="172">
                  <c:v>42040</c:v>
                </c:pt>
                <c:pt idx="173">
                  <c:v>42041</c:v>
                </c:pt>
                <c:pt idx="174">
                  <c:v>42044</c:v>
                </c:pt>
                <c:pt idx="175">
                  <c:v>42045</c:v>
                </c:pt>
                <c:pt idx="176">
                  <c:v>42046</c:v>
                </c:pt>
                <c:pt idx="177">
                  <c:v>42047</c:v>
                </c:pt>
                <c:pt idx="178">
                  <c:v>42048</c:v>
                </c:pt>
                <c:pt idx="179">
                  <c:v>42050</c:v>
                </c:pt>
                <c:pt idx="180">
                  <c:v>42051</c:v>
                </c:pt>
                <c:pt idx="181">
                  <c:v>42052</c:v>
                </c:pt>
                <c:pt idx="182">
                  <c:v>42060</c:v>
                </c:pt>
                <c:pt idx="183">
                  <c:v>42061</c:v>
                </c:pt>
                <c:pt idx="184">
                  <c:v>42062</c:v>
                </c:pt>
                <c:pt idx="185">
                  <c:v>42063</c:v>
                </c:pt>
                <c:pt idx="186">
                  <c:v>42065</c:v>
                </c:pt>
                <c:pt idx="187">
                  <c:v>42066</c:v>
                </c:pt>
                <c:pt idx="188">
                  <c:v>42067</c:v>
                </c:pt>
                <c:pt idx="189">
                  <c:v>42068</c:v>
                </c:pt>
                <c:pt idx="190">
                  <c:v>42069</c:v>
                </c:pt>
                <c:pt idx="191">
                  <c:v>42072</c:v>
                </c:pt>
                <c:pt idx="192">
                  <c:v>42073</c:v>
                </c:pt>
                <c:pt idx="193">
                  <c:v>42074</c:v>
                </c:pt>
                <c:pt idx="194">
                  <c:v>42075</c:v>
                </c:pt>
                <c:pt idx="195">
                  <c:v>42076</c:v>
                </c:pt>
                <c:pt idx="196">
                  <c:v>42079</c:v>
                </c:pt>
                <c:pt idx="197">
                  <c:v>42080</c:v>
                </c:pt>
                <c:pt idx="198">
                  <c:v>42081</c:v>
                </c:pt>
                <c:pt idx="199">
                  <c:v>42082</c:v>
                </c:pt>
                <c:pt idx="200">
                  <c:v>42083</c:v>
                </c:pt>
                <c:pt idx="201">
                  <c:v>42086</c:v>
                </c:pt>
                <c:pt idx="202">
                  <c:v>42087</c:v>
                </c:pt>
                <c:pt idx="203">
                  <c:v>42088</c:v>
                </c:pt>
                <c:pt idx="204">
                  <c:v>42089</c:v>
                </c:pt>
                <c:pt idx="205">
                  <c:v>42090</c:v>
                </c:pt>
                <c:pt idx="206">
                  <c:v>42093</c:v>
                </c:pt>
                <c:pt idx="207">
                  <c:v>42094</c:v>
                </c:pt>
                <c:pt idx="208">
                  <c:v>42095</c:v>
                </c:pt>
                <c:pt idx="209">
                  <c:v>42096</c:v>
                </c:pt>
                <c:pt idx="210">
                  <c:v>42097</c:v>
                </c:pt>
                <c:pt idx="211">
                  <c:v>42101</c:v>
                </c:pt>
                <c:pt idx="212">
                  <c:v>42102</c:v>
                </c:pt>
                <c:pt idx="213">
                  <c:v>42103</c:v>
                </c:pt>
                <c:pt idx="214">
                  <c:v>42104</c:v>
                </c:pt>
                <c:pt idx="215">
                  <c:v>42107</c:v>
                </c:pt>
                <c:pt idx="216">
                  <c:v>42108</c:v>
                </c:pt>
                <c:pt idx="217">
                  <c:v>42109</c:v>
                </c:pt>
                <c:pt idx="218">
                  <c:v>42110</c:v>
                </c:pt>
                <c:pt idx="219">
                  <c:v>42111</c:v>
                </c:pt>
                <c:pt idx="220">
                  <c:v>42114</c:v>
                </c:pt>
                <c:pt idx="221">
                  <c:v>42115</c:v>
                </c:pt>
                <c:pt idx="222">
                  <c:v>42116</c:v>
                </c:pt>
                <c:pt idx="223">
                  <c:v>42117</c:v>
                </c:pt>
                <c:pt idx="224">
                  <c:v>42118</c:v>
                </c:pt>
                <c:pt idx="225">
                  <c:v>42121</c:v>
                </c:pt>
                <c:pt idx="226">
                  <c:v>42122</c:v>
                </c:pt>
                <c:pt idx="227">
                  <c:v>42123</c:v>
                </c:pt>
                <c:pt idx="228">
                  <c:v>42124</c:v>
                </c:pt>
                <c:pt idx="229">
                  <c:v>42128</c:v>
                </c:pt>
                <c:pt idx="230">
                  <c:v>42129</c:v>
                </c:pt>
                <c:pt idx="231">
                  <c:v>42130</c:v>
                </c:pt>
                <c:pt idx="232">
                  <c:v>42131</c:v>
                </c:pt>
                <c:pt idx="233">
                  <c:v>42132</c:v>
                </c:pt>
                <c:pt idx="234">
                  <c:v>42135</c:v>
                </c:pt>
                <c:pt idx="235">
                  <c:v>42136</c:v>
                </c:pt>
                <c:pt idx="236">
                  <c:v>42137</c:v>
                </c:pt>
                <c:pt idx="237">
                  <c:v>42138</c:v>
                </c:pt>
                <c:pt idx="238">
                  <c:v>42139</c:v>
                </c:pt>
                <c:pt idx="239">
                  <c:v>42142</c:v>
                </c:pt>
                <c:pt idx="240">
                  <c:v>42143</c:v>
                </c:pt>
                <c:pt idx="241">
                  <c:v>42144</c:v>
                </c:pt>
                <c:pt idx="242">
                  <c:v>42145</c:v>
                </c:pt>
                <c:pt idx="243">
                  <c:v>42146</c:v>
                </c:pt>
                <c:pt idx="244">
                  <c:v>42149</c:v>
                </c:pt>
                <c:pt idx="245">
                  <c:v>42150</c:v>
                </c:pt>
                <c:pt idx="246">
                  <c:v>42151</c:v>
                </c:pt>
                <c:pt idx="247">
                  <c:v>42152</c:v>
                </c:pt>
                <c:pt idx="248">
                  <c:v>42153</c:v>
                </c:pt>
                <c:pt idx="249">
                  <c:v>42156</c:v>
                </c:pt>
                <c:pt idx="250">
                  <c:v>42157</c:v>
                </c:pt>
                <c:pt idx="251">
                  <c:v>42158</c:v>
                </c:pt>
                <c:pt idx="252">
                  <c:v>42159</c:v>
                </c:pt>
                <c:pt idx="253">
                  <c:v>42160</c:v>
                </c:pt>
                <c:pt idx="254">
                  <c:v>42163</c:v>
                </c:pt>
                <c:pt idx="255">
                  <c:v>42164</c:v>
                </c:pt>
                <c:pt idx="256">
                  <c:v>42165</c:v>
                </c:pt>
                <c:pt idx="257">
                  <c:v>42166</c:v>
                </c:pt>
                <c:pt idx="258">
                  <c:v>42167</c:v>
                </c:pt>
                <c:pt idx="259">
                  <c:v>42170</c:v>
                </c:pt>
                <c:pt idx="260">
                  <c:v>42171</c:v>
                </c:pt>
                <c:pt idx="261">
                  <c:v>42172</c:v>
                </c:pt>
                <c:pt idx="262">
                  <c:v>42173</c:v>
                </c:pt>
                <c:pt idx="263">
                  <c:v>42174</c:v>
                </c:pt>
                <c:pt idx="264">
                  <c:v>42178</c:v>
                </c:pt>
                <c:pt idx="265">
                  <c:v>42179</c:v>
                </c:pt>
                <c:pt idx="266">
                  <c:v>42180</c:v>
                </c:pt>
                <c:pt idx="267">
                  <c:v>42181</c:v>
                </c:pt>
                <c:pt idx="268">
                  <c:v>42184</c:v>
                </c:pt>
                <c:pt idx="269">
                  <c:v>42185</c:v>
                </c:pt>
                <c:pt idx="270">
                  <c:v>42186</c:v>
                </c:pt>
                <c:pt idx="271">
                  <c:v>42187</c:v>
                </c:pt>
                <c:pt idx="272">
                  <c:v>42188</c:v>
                </c:pt>
                <c:pt idx="273">
                  <c:v>42191</c:v>
                </c:pt>
                <c:pt idx="274">
                  <c:v>42192</c:v>
                </c:pt>
                <c:pt idx="275">
                  <c:v>42193</c:v>
                </c:pt>
                <c:pt idx="276">
                  <c:v>42194</c:v>
                </c:pt>
                <c:pt idx="277">
                  <c:v>42195</c:v>
                </c:pt>
                <c:pt idx="278">
                  <c:v>42198</c:v>
                </c:pt>
                <c:pt idx="279">
                  <c:v>42199</c:v>
                </c:pt>
                <c:pt idx="280">
                  <c:v>42200</c:v>
                </c:pt>
                <c:pt idx="281">
                  <c:v>42201</c:v>
                </c:pt>
                <c:pt idx="282">
                  <c:v>42202</c:v>
                </c:pt>
                <c:pt idx="283">
                  <c:v>42205</c:v>
                </c:pt>
                <c:pt idx="284">
                  <c:v>42206</c:v>
                </c:pt>
                <c:pt idx="285">
                  <c:v>42207</c:v>
                </c:pt>
                <c:pt idx="286">
                  <c:v>42208</c:v>
                </c:pt>
                <c:pt idx="287">
                  <c:v>42209</c:v>
                </c:pt>
                <c:pt idx="288">
                  <c:v>42212</c:v>
                </c:pt>
                <c:pt idx="289">
                  <c:v>42213</c:v>
                </c:pt>
              </c:numCache>
            </c:numRef>
          </c:cat>
          <c:val>
            <c:numRef>
              <c:f>数据处理!$K$1605:$K$1873</c:f>
            </c:numRef>
          </c:val>
          <c:smooth val="0"/>
        </c:ser>
        <c:ser>
          <c:idx val="10"/>
          <c:order val="10"/>
          <c:cat>
            <c:numRef>
              <c:f>数据处理!$A$1605:$M$1894</c:f>
              <c:numCache>
                <c:formatCode>yyyy/mm/dd;@</c:formatCode>
                <c:ptCount val="290"/>
                <c:pt idx="0">
                  <c:v>41793</c:v>
                </c:pt>
                <c:pt idx="1">
                  <c:v>41794</c:v>
                </c:pt>
                <c:pt idx="2">
                  <c:v>41795</c:v>
                </c:pt>
                <c:pt idx="3">
                  <c:v>41796</c:v>
                </c:pt>
                <c:pt idx="4">
                  <c:v>41799</c:v>
                </c:pt>
                <c:pt idx="5">
                  <c:v>41800</c:v>
                </c:pt>
                <c:pt idx="6">
                  <c:v>41801</c:v>
                </c:pt>
                <c:pt idx="7">
                  <c:v>41802</c:v>
                </c:pt>
                <c:pt idx="8">
                  <c:v>41803</c:v>
                </c:pt>
                <c:pt idx="9">
                  <c:v>41806</c:v>
                </c:pt>
                <c:pt idx="10">
                  <c:v>41807</c:v>
                </c:pt>
                <c:pt idx="11">
                  <c:v>41808</c:v>
                </c:pt>
                <c:pt idx="12">
                  <c:v>41809</c:v>
                </c:pt>
                <c:pt idx="13">
                  <c:v>41810</c:v>
                </c:pt>
                <c:pt idx="14">
                  <c:v>41813</c:v>
                </c:pt>
                <c:pt idx="15">
                  <c:v>41814</c:v>
                </c:pt>
                <c:pt idx="16">
                  <c:v>41815</c:v>
                </c:pt>
                <c:pt idx="17">
                  <c:v>41816</c:v>
                </c:pt>
                <c:pt idx="18">
                  <c:v>41817</c:v>
                </c:pt>
                <c:pt idx="19">
                  <c:v>41820</c:v>
                </c:pt>
                <c:pt idx="20">
                  <c:v>41821</c:v>
                </c:pt>
                <c:pt idx="21">
                  <c:v>41822</c:v>
                </c:pt>
                <c:pt idx="22">
                  <c:v>41823</c:v>
                </c:pt>
                <c:pt idx="23">
                  <c:v>41824</c:v>
                </c:pt>
                <c:pt idx="24">
                  <c:v>41827</c:v>
                </c:pt>
                <c:pt idx="25">
                  <c:v>41828</c:v>
                </c:pt>
                <c:pt idx="26">
                  <c:v>41829</c:v>
                </c:pt>
                <c:pt idx="27">
                  <c:v>41830</c:v>
                </c:pt>
                <c:pt idx="28">
                  <c:v>41831</c:v>
                </c:pt>
                <c:pt idx="29">
                  <c:v>41834</c:v>
                </c:pt>
                <c:pt idx="30">
                  <c:v>41835</c:v>
                </c:pt>
                <c:pt idx="31">
                  <c:v>41836</c:v>
                </c:pt>
                <c:pt idx="32">
                  <c:v>41837</c:v>
                </c:pt>
                <c:pt idx="33">
                  <c:v>41838</c:v>
                </c:pt>
                <c:pt idx="34">
                  <c:v>41841</c:v>
                </c:pt>
                <c:pt idx="35">
                  <c:v>41842</c:v>
                </c:pt>
                <c:pt idx="36">
                  <c:v>41843</c:v>
                </c:pt>
                <c:pt idx="37">
                  <c:v>41844</c:v>
                </c:pt>
                <c:pt idx="38">
                  <c:v>41845</c:v>
                </c:pt>
                <c:pt idx="39">
                  <c:v>41848</c:v>
                </c:pt>
                <c:pt idx="40">
                  <c:v>41849</c:v>
                </c:pt>
                <c:pt idx="41">
                  <c:v>41850</c:v>
                </c:pt>
                <c:pt idx="42">
                  <c:v>41851</c:v>
                </c:pt>
                <c:pt idx="43">
                  <c:v>41852</c:v>
                </c:pt>
                <c:pt idx="44">
                  <c:v>41855</c:v>
                </c:pt>
                <c:pt idx="45">
                  <c:v>41856</c:v>
                </c:pt>
                <c:pt idx="46">
                  <c:v>41857</c:v>
                </c:pt>
                <c:pt idx="47">
                  <c:v>41858</c:v>
                </c:pt>
                <c:pt idx="48">
                  <c:v>41859</c:v>
                </c:pt>
                <c:pt idx="49">
                  <c:v>41862</c:v>
                </c:pt>
                <c:pt idx="50">
                  <c:v>41863</c:v>
                </c:pt>
                <c:pt idx="51">
                  <c:v>41864</c:v>
                </c:pt>
                <c:pt idx="52">
                  <c:v>41865</c:v>
                </c:pt>
                <c:pt idx="53">
                  <c:v>41866</c:v>
                </c:pt>
                <c:pt idx="54">
                  <c:v>41869</c:v>
                </c:pt>
                <c:pt idx="55">
                  <c:v>41870</c:v>
                </c:pt>
                <c:pt idx="56">
                  <c:v>41871</c:v>
                </c:pt>
                <c:pt idx="57">
                  <c:v>41872</c:v>
                </c:pt>
                <c:pt idx="58">
                  <c:v>41873</c:v>
                </c:pt>
                <c:pt idx="59">
                  <c:v>41876</c:v>
                </c:pt>
                <c:pt idx="60">
                  <c:v>41877</c:v>
                </c:pt>
                <c:pt idx="61">
                  <c:v>41878</c:v>
                </c:pt>
                <c:pt idx="62">
                  <c:v>41879</c:v>
                </c:pt>
                <c:pt idx="63">
                  <c:v>41880</c:v>
                </c:pt>
                <c:pt idx="64">
                  <c:v>41883</c:v>
                </c:pt>
                <c:pt idx="65">
                  <c:v>41884</c:v>
                </c:pt>
                <c:pt idx="66">
                  <c:v>41885</c:v>
                </c:pt>
                <c:pt idx="67">
                  <c:v>41886</c:v>
                </c:pt>
                <c:pt idx="68">
                  <c:v>41887</c:v>
                </c:pt>
                <c:pt idx="69">
                  <c:v>41891</c:v>
                </c:pt>
                <c:pt idx="70">
                  <c:v>41892</c:v>
                </c:pt>
                <c:pt idx="71">
                  <c:v>41893</c:v>
                </c:pt>
                <c:pt idx="72">
                  <c:v>41894</c:v>
                </c:pt>
                <c:pt idx="73">
                  <c:v>41897</c:v>
                </c:pt>
                <c:pt idx="74">
                  <c:v>41898</c:v>
                </c:pt>
                <c:pt idx="75">
                  <c:v>41899</c:v>
                </c:pt>
                <c:pt idx="76">
                  <c:v>41900</c:v>
                </c:pt>
                <c:pt idx="77">
                  <c:v>41901</c:v>
                </c:pt>
                <c:pt idx="78">
                  <c:v>41904</c:v>
                </c:pt>
                <c:pt idx="79">
                  <c:v>41905</c:v>
                </c:pt>
                <c:pt idx="80">
                  <c:v>41906</c:v>
                </c:pt>
                <c:pt idx="81">
                  <c:v>41907</c:v>
                </c:pt>
                <c:pt idx="82">
                  <c:v>41908</c:v>
                </c:pt>
                <c:pt idx="83">
                  <c:v>41910</c:v>
                </c:pt>
                <c:pt idx="84">
                  <c:v>41911</c:v>
                </c:pt>
                <c:pt idx="85">
                  <c:v>41912</c:v>
                </c:pt>
                <c:pt idx="86">
                  <c:v>41920</c:v>
                </c:pt>
                <c:pt idx="87">
                  <c:v>41921</c:v>
                </c:pt>
                <c:pt idx="88">
                  <c:v>41922</c:v>
                </c:pt>
                <c:pt idx="89">
                  <c:v>41923</c:v>
                </c:pt>
                <c:pt idx="90">
                  <c:v>41925</c:v>
                </c:pt>
                <c:pt idx="91">
                  <c:v>41926</c:v>
                </c:pt>
                <c:pt idx="92">
                  <c:v>41927</c:v>
                </c:pt>
                <c:pt idx="93">
                  <c:v>41928</c:v>
                </c:pt>
                <c:pt idx="94">
                  <c:v>41929</c:v>
                </c:pt>
                <c:pt idx="95">
                  <c:v>41932</c:v>
                </c:pt>
                <c:pt idx="96">
                  <c:v>41933</c:v>
                </c:pt>
                <c:pt idx="97">
                  <c:v>41934</c:v>
                </c:pt>
                <c:pt idx="98">
                  <c:v>41935</c:v>
                </c:pt>
                <c:pt idx="99">
                  <c:v>41936</c:v>
                </c:pt>
                <c:pt idx="100">
                  <c:v>41939</c:v>
                </c:pt>
                <c:pt idx="101">
                  <c:v>41940</c:v>
                </c:pt>
                <c:pt idx="102">
                  <c:v>41941</c:v>
                </c:pt>
                <c:pt idx="103">
                  <c:v>41942</c:v>
                </c:pt>
                <c:pt idx="104">
                  <c:v>41943</c:v>
                </c:pt>
                <c:pt idx="105">
                  <c:v>41946</c:v>
                </c:pt>
                <c:pt idx="106">
                  <c:v>41947</c:v>
                </c:pt>
                <c:pt idx="107">
                  <c:v>41948</c:v>
                </c:pt>
                <c:pt idx="108">
                  <c:v>41949</c:v>
                </c:pt>
                <c:pt idx="109">
                  <c:v>41950</c:v>
                </c:pt>
                <c:pt idx="110">
                  <c:v>41953</c:v>
                </c:pt>
                <c:pt idx="111">
                  <c:v>41954</c:v>
                </c:pt>
                <c:pt idx="112">
                  <c:v>41955</c:v>
                </c:pt>
                <c:pt idx="113">
                  <c:v>41956</c:v>
                </c:pt>
                <c:pt idx="114">
                  <c:v>41957</c:v>
                </c:pt>
                <c:pt idx="115">
                  <c:v>41960</c:v>
                </c:pt>
                <c:pt idx="116">
                  <c:v>41961</c:v>
                </c:pt>
                <c:pt idx="117">
                  <c:v>41962</c:v>
                </c:pt>
                <c:pt idx="118">
                  <c:v>41963</c:v>
                </c:pt>
                <c:pt idx="119">
                  <c:v>41964</c:v>
                </c:pt>
                <c:pt idx="120">
                  <c:v>41967</c:v>
                </c:pt>
                <c:pt idx="121">
                  <c:v>41968</c:v>
                </c:pt>
                <c:pt idx="122">
                  <c:v>41969</c:v>
                </c:pt>
                <c:pt idx="123">
                  <c:v>41970</c:v>
                </c:pt>
                <c:pt idx="124">
                  <c:v>41971</c:v>
                </c:pt>
                <c:pt idx="125">
                  <c:v>41974</c:v>
                </c:pt>
                <c:pt idx="126">
                  <c:v>41975</c:v>
                </c:pt>
                <c:pt idx="127">
                  <c:v>41976</c:v>
                </c:pt>
                <c:pt idx="128">
                  <c:v>41977</c:v>
                </c:pt>
                <c:pt idx="129">
                  <c:v>41978</c:v>
                </c:pt>
                <c:pt idx="130">
                  <c:v>41981</c:v>
                </c:pt>
                <c:pt idx="131">
                  <c:v>41982</c:v>
                </c:pt>
                <c:pt idx="132">
                  <c:v>41983</c:v>
                </c:pt>
                <c:pt idx="133">
                  <c:v>41984</c:v>
                </c:pt>
                <c:pt idx="134">
                  <c:v>41985</c:v>
                </c:pt>
                <c:pt idx="135">
                  <c:v>41988</c:v>
                </c:pt>
                <c:pt idx="136">
                  <c:v>41989</c:v>
                </c:pt>
                <c:pt idx="137">
                  <c:v>41990</c:v>
                </c:pt>
                <c:pt idx="138">
                  <c:v>41991</c:v>
                </c:pt>
                <c:pt idx="139">
                  <c:v>41992</c:v>
                </c:pt>
                <c:pt idx="140">
                  <c:v>41995</c:v>
                </c:pt>
                <c:pt idx="141">
                  <c:v>41996</c:v>
                </c:pt>
                <c:pt idx="142">
                  <c:v>41997</c:v>
                </c:pt>
                <c:pt idx="143">
                  <c:v>41998</c:v>
                </c:pt>
                <c:pt idx="144">
                  <c:v>41999</c:v>
                </c:pt>
                <c:pt idx="145">
                  <c:v>42002</c:v>
                </c:pt>
                <c:pt idx="146">
                  <c:v>42003</c:v>
                </c:pt>
                <c:pt idx="147">
                  <c:v>42004</c:v>
                </c:pt>
                <c:pt idx="148">
                  <c:v>42008</c:v>
                </c:pt>
                <c:pt idx="149">
                  <c:v>42009</c:v>
                </c:pt>
                <c:pt idx="150">
                  <c:v>42010</c:v>
                </c:pt>
                <c:pt idx="151">
                  <c:v>42011</c:v>
                </c:pt>
                <c:pt idx="152">
                  <c:v>42012</c:v>
                </c:pt>
                <c:pt idx="153">
                  <c:v>42013</c:v>
                </c:pt>
                <c:pt idx="154">
                  <c:v>42016</c:v>
                </c:pt>
                <c:pt idx="155">
                  <c:v>42017</c:v>
                </c:pt>
                <c:pt idx="156">
                  <c:v>42018</c:v>
                </c:pt>
                <c:pt idx="157">
                  <c:v>42019</c:v>
                </c:pt>
                <c:pt idx="158">
                  <c:v>42020</c:v>
                </c:pt>
                <c:pt idx="159">
                  <c:v>42023</c:v>
                </c:pt>
                <c:pt idx="160">
                  <c:v>42024</c:v>
                </c:pt>
                <c:pt idx="161">
                  <c:v>42025</c:v>
                </c:pt>
                <c:pt idx="162">
                  <c:v>42026</c:v>
                </c:pt>
                <c:pt idx="163">
                  <c:v>42027</c:v>
                </c:pt>
                <c:pt idx="164">
                  <c:v>42030</c:v>
                </c:pt>
                <c:pt idx="165">
                  <c:v>42031</c:v>
                </c:pt>
                <c:pt idx="166">
                  <c:v>42032</c:v>
                </c:pt>
                <c:pt idx="167">
                  <c:v>42033</c:v>
                </c:pt>
                <c:pt idx="168">
                  <c:v>42034</c:v>
                </c:pt>
                <c:pt idx="169">
                  <c:v>42037</c:v>
                </c:pt>
                <c:pt idx="170">
                  <c:v>42038</c:v>
                </c:pt>
                <c:pt idx="171">
                  <c:v>42039</c:v>
                </c:pt>
                <c:pt idx="172">
                  <c:v>42040</c:v>
                </c:pt>
                <c:pt idx="173">
                  <c:v>42041</c:v>
                </c:pt>
                <c:pt idx="174">
                  <c:v>42044</c:v>
                </c:pt>
                <c:pt idx="175">
                  <c:v>42045</c:v>
                </c:pt>
                <c:pt idx="176">
                  <c:v>42046</c:v>
                </c:pt>
                <c:pt idx="177">
                  <c:v>42047</c:v>
                </c:pt>
                <c:pt idx="178">
                  <c:v>42048</c:v>
                </c:pt>
                <c:pt idx="179">
                  <c:v>42050</c:v>
                </c:pt>
                <c:pt idx="180">
                  <c:v>42051</c:v>
                </c:pt>
                <c:pt idx="181">
                  <c:v>42052</c:v>
                </c:pt>
                <c:pt idx="182">
                  <c:v>42060</c:v>
                </c:pt>
                <c:pt idx="183">
                  <c:v>42061</c:v>
                </c:pt>
                <c:pt idx="184">
                  <c:v>42062</c:v>
                </c:pt>
                <c:pt idx="185">
                  <c:v>42063</c:v>
                </c:pt>
                <c:pt idx="186">
                  <c:v>42065</c:v>
                </c:pt>
                <c:pt idx="187">
                  <c:v>42066</c:v>
                </c:pt>
                <c:pt idx="188">
                  <c:v>42067</c:v>
                </c:pt>
                <c:pt idx="189">
                  <c:v>42068</c:v>
                </c:pt>
                <c:pt idx="190">
                  <c:v>42069</c:v>
                </c:pt>
                <c:pt idx="191">
                  <c:v>42072</c:v>
                </c:pt>
                <c:pt idx="192">
                  <c:v>42073</c:v>
                </c:pt>
                <c:pt idx="193">
                  <c:v>42074</c:v>
                </c:pt>
                <c:pt idx="194">
                  <c:v>42075</c:v>
                </c:pt>
                <c:pt idx="195">
                  <c:v>42076</c:v>
                </c:pt>
                <c:pt idx="196">
                  <c:v>42079</c:v>
                </c:pt>
                <c:pt idx="197">
                  <c:v>42080</c:v>
                </c:pt>
                <c:pt idx="198">
                  <c:v>42081</c:v>
                </c:pt>
                <c:pt idx="199">
                  <c:v>42082</c:v>
                </c:pt>
                <c:pt idx="200">
                  <c:v>42083</c:v>
                </c:pt>
                <c:pt idx="201">
                  <c:v>42086</c:v>
                </c:pt>
                <c:pt idx="202">
                  <c:v>42087</c:v>
                </c:pt>
                <c:pt idx="203">
                  <c:v>42088</c:v>
                </c:pt>
                <c:pt idx="204">
                  <c:v>42089</c:v>
                </c:pt>
                <c:pt idx="205">
                  <c:v>42090</c:v>
                </c:pt>
                <c:pt idx="206">
                  <c:v>42093</c:v>
                </c:pt>
                <c:pt idx="207">
                  <c:v>42094</c:v>
                </c:pt>
                <c:pt idx="208">
                  <c:v>42095</c:v>
                </c:pt>
                <c:pt idx="209">
                  <c:v>42096</c:v>
                </c:pt>
                <c:pt idx="210">
                  <c:v>42097</c:v>
                </c:pt>
                <c:pt idx="211">
                  <c:v>42101</c:v>
                </c:pt>
                <c:pt idx="212">
                  <c:v>42102</c:v>
                </c:pt>
                <c:pt idx="213">
                  <c:v>42103</c:v>
                </c:pt>
                <c:pt idx="214">
                  <c:v>42104</c:v>
                </c:pt>
                <c:pt idx="215">
                  <c:v>42107</c:v>
                </c:pt>
                <c:pt idx="216">
                  <c:v>42108</c:v>
                </c:pt>
                <c:pt idx="217">
                  <c:v>42109</c:v>
                </c:pt>
                <c:pt idx="218">
                  <c:v>42110</c:v>
                </c:pt>
                <c:pt idx="219">
                  <c:v>42111</c:v>
                </c:pt>
                <c:pt idx="220">
                  <c:v>42114</c:v>
                </c:pt>
                <c:pt idx="221">
                  <c:v>42115</c:v>
                </c:pt>
                <c:pt idx="222">
                  <c:v>42116</c:v>
                </c:pt>
                <c:pt idx="223">
                  <c:v>42117</c:v>
                </c:pt>
                <c:pt idx="224">
                  <c:v>42118</c:v>
                </c:pt>
                <c:pt idx="225">
                  <c:v>42121</c:v>
                </c:pt>
                <c:pt idx="226">
                  <c:v>42122</c:v>
                </c:pt>
                <c:pt idx="227">
                  <c:v>42123</c:v>
                </c:pt>
                <c:pt idx="228">
                  <c:v>42124</c:v>
                </c:pt>
                <c:pt idx="229">
                  <c:v>42128</c:v>
                </c:pt>
                <c:pt idx="230">
                  <c:v>42129</c:v>
                </c:pt>
                <c:pt idx="231">
                  <c:v>42130</c:v>
                </c:pt>
                <c:pt idx="232">
                  <c:v>42131</c:v>
                </c:pt>
                <c:pt idx="233">
                  <c:v>42132</c:v>
                </c:pt>
                <c:pt idx="234">
                  <c:v>42135</c:v>
                </c:pt>
                <c:pt idx="235">
                  <c:v>42136</c:v>
                </c:pt>
                <c:pt idx="236">
                  <c:v>42137</c:v>
                </c:pt>
                <c:pt idx="237">
                  <c:v>42138</c:v>
                </c:pt>
                <c:pt idx="238">
                  <c:v>42139</c:v>
                </c:pt>
                <c:pt idx="239">
                  <c:v>42142</c:v>
                </c:pt>
                <c:pt idx="240">
                  <c:v>42143</c:v>
                </c:pt>
                <c:pt idx="241">
                  <c:v>42144</c:v>
                </c:pt>
                <c:pt idx="242">
                  <c:v>42145</c:v>
                </c:pt>
                <c:pt idx="243">
                  <c:v>42146</c:v>
                </c:pt>
                <c:pt idx="244">
                  <c:v>42149</c:v>
                </c:pt>
                <c:pt idx="245">
                  <c:v>42150</c:v>
                </c:pt>
                <c:pt idx="246">
                  <c:v>42151</c:v>
                </c:pt>
                <c:pt idx="247">
                  <c:v>42152</c:v>
                </c:pt>
                <c:pt idx="248">
                  <c:v>42153</c:v>
                </c:pt>
                <c:pt idx="249">
                  <c:v>42156</c:v>
                </c:pt>
                <c:pt idx="250">
                  <c:v>42157</c:v>
                </c:pt>
                <c:pt idx="251">
                  <c:v>42158</c:v>
                </c:pt>
                <c:pt idx="252">
                  <c:v>42159</c:v>
                </c:pt>
                <c:pt idx="253">
                  <c:v>42160</c:v>
                </c:pt>
                <c:pt idx="254">
                  <c:v>42163</c:v>
                </c:pt>
                <c:pt idx="255">
                  <c:v>42164</c:v>
                </c:pt>
                <c:pt idx="256">
                  <c:v>42165</c:v>
                </c:pt>
                <c:pt idx="257">
                  <c:v>42166</c:v>
                </c:pt>
                <c:pt idx="258">
                  <c:v>42167</c:v>
                </c:pt>
                <c:pt idx="259">
                  <c:v>42170</c:v>
                </c:pt>
                <c:pt idx="260">
                  <c:v>42171</c:v>
                </c:pt>
                <c:pt idx="261">
                  <c:v>42172</c:v>
                </c:pt>
                <c:pt idx="262">
                  <c:v>42173</c:v>
                </c:pt>
                <c:pt idx="263">
                  <c:v>42174</c:v>
                </c:pt>
                <c:pt idx="264">
                  <c:v>42178</c:v>
                </c:pt>
                <c:pt idx="265">
                  <c:v>42179</c:v>
                </c:pt>
                <c:pt idx="266">
                  <c:v>42180</c:v>
                </c:pt>
                <c:pt idx="267">
                  <c:v>42181</c:v>
                </c:pt>
                <c:pt idx="268">
                  <c:v>42184</c:v>
                </c:pt>
                <c:pt idx="269">
                  <c:v>42185</c:v>
                </c:pt>
                <c:pt idx="270">
                  <c:v>42186</c:v>
                </c:pt>
                <c:pt idx="271">
                  <c:v>42187</c:v>
                </c:pt>
                <c:pt idx="272">
                  <c:v>42188</c:v>
                </c:pt>
                <c:pt idx="273">
                  <c:v>42191</c:v>
                </c:pt>
                <c:pt idx="274">
                  <c:v>42192</c:v>
                </c:pt>
                <c:pt idx="275">
                  <c:v>42193</c:v>
                </c:pt>
                <c:pt idx="276">
                  <c:v>42194</c:v>
                </c:pt>
                <c:pt idx="277">
                  <c:v>42195</c:v>
                </c:pt>
                <c:pt idx="278">
                  <c:v>42198</c:v>
                </c:pt>
                <c:pt idx="279">
                  <c:v>42199</c:v>
                </c:pt>
                <c:pt idx="280">
                  <c:v>42200</c:v>
                </c:pt>
                <c:pt idx="281">
                  <c:v>42201</c:v>
                </c:pt>
                <c:pt idx="282">
                  <c:v>42202</c:v>
                </c:pt>
                <c:pt idx="283">
                  <c:v>42205</c:v>
                </c:pt>
                <c:pt idx="284">
                  <c:v>42206</c:v>
                </c:pt>
                <c:pt idx="285">
                  <c:v>42207</c:v>
                </c:pt>
                <c:pt idx="286">
                  <c:v>42208</c:v>
                </c:pt>
                <c:pt idx="287">
                  <c:v>42209</c:v>
                </c:pt>
                <c:pt idx="288">
                  <c:v>42212</c:v>
                </c:pt>
                <c:pt idx="289">
                  <c:v>42213</c:v>
                </c:pt>
              </c:numCache>
            </c:numRef>
          </c:cat>
          <c:val>
            <c:numRef>
              <c:f>数据处理!$L$1605:$L$1873</c:f>
            </c:numRef>
          </c:val>
          <c:smooth val="0"/>
        </c:ser>
        <c:ser>
          <c:idx val="11"/>
          <c:order val="11"/>
          <c:cat>
            <c:numRef>
              <c:f>数据处理!$A$1605:$M$1894</c:f>
              <c:numCache>
                <c:formatCode>yyyy/mm/dd;@</c:formatCode>
                <c:ptCount val="290"/>
                <c:pt idx="0">
                  <c:v>41793</c:v>
                </c:pt>
                <c:pt idx="1">
                  <c:v>41794</c:v>
                </c:pt>
                <c:pt idx="2">
                  <c:v>41795</c:v>
                </c:pt>
                <c:pt idx="3">
                  <c:v>41796</c:v>
                </c:pt>
                <c:pt idx="4">
                  <c:v>41799</c:v>
                </c:pt>
                <c:pt idx="5">
                  <c:v>41800</c:v>
                </c:pt>
                <c:pt idx="6">
                  <c:v>41801</c:v>
                </c:pt>
                <c:pt idx="7">
                  <c:v>41802</c:v>
                </c:pt>
                <c:pt idx="8">
                  <c:v>41803</c:v>
                </c:pt>
                <c:pt idx="9">
                  <c:v>41806</c:v>
                </c:pt>
                <c:pt idx="10">
                  <c:v>41807</c:v>
                </c:pt>
                <c:pt idx="11">
                  <c:v>41808</c:v>
                </c:pt>
                <c:pt idx="12">
                  <c:v>41809</c:v>
                </c:pt>
                <c:pt idx="13">
                  <c:v>41810</c:v>
                </c:pt>
                <c:pt idx="14">
                  <c:v>41813</c:v>
                </c:pt>
                <c:pt idx="15">
                  <c:v>41814</c:v>
                </c:pt>
                <c:pt idx="16">
                  <c:v>41815</c:v>
                </c:pt>
                <c:pt idx="17">
                  <c:v>41816</c:v>
                </c:pt>
                <c:pt idx="18">
                  <c:v>41817</c:v>
                </c:pt>
                <c:pt idx="19">
                  <c:v>41820</c:v>
                </c:pt>
                <c:pt idx="20">
                  <c:v>41821</c:v>
                </c:pt>
                <c:pt idx="21">
                  <c:v>41822</c:v>
                </c:pt>
                <c:pt idx="22">
                  <c:v>41823</c:v>
                </c:pt>
                <c:pt idx="23">
                  <c:v>41824</c:v>
                </c:pt>
                <c:pt idx="24">
                  <c:v>41827</c:v>
                </c:pt>
                <c:pt idx="25">
                  <c:v>41828</c:v>
                </c:pt>
                <c:pt idx="26">
                  <c:v>41829</c:v>
                </c:pt>
                <c:pt idx="27">
                  <c:v>41830</c:v>
                </c:pt>
                <c:pt idx="28">
                  <c:v>41831</c:v>
                </c:pt>
                <c:pt idx="29">
                  <c:v>41834</c:v>
                </c:pt>
                <c:pt idx="30">
                  <c:v>41835</c:v>
                </c:pt>
                <c:pt idx="31">
                  <c:v>41836</c:v>
                </c:pt>
                <c:pt idx="32">
                  <c:v>41837</c:v>
                </c:pt>
                <c:pt idx="33">
                  <c:v>41838</c:v>
                </c:pt>
                <c:pt idx="34">
                  <c:v>41841</c:v>
                </c:pt>
                <c:pt idx="35">
                  <c:v>41842</c:v>
                </c:pt>
                <c:pt idx="36">
                  <c:v>41843</c:v>
                </c:pt>
                <c:pt idx="37">
                  <c:v>41844</c:v>
                </c:pt>
                <c:pt idx="38">
                  <c:v>41845</c:v>
                </c:pt>
                <c:pt idx="39">
                  <c:v>41848</c:v>
                </c:pt>
                <c:pt idx="40">
                  <c:v>41849</c:v>
                </c:pt>
                <c:pt idx="41">
                  <c:v>41850</c:v>
                </c:pt>
                <c:pt idx="42">
                  <c:v>41851</c:v>
                </c:pt>
                <c:pt idx="43">
                  <c:v>41852</c:v>
                </c:pt>
                <c:pt idx="44">
                  <c:v>41855</c:v>
                </c:pt>
                <c:pt idx="45">
                  <c:v>41856</c:v>
                </c:pt>
                <c:pt idx="46">
                  <c:v>41857</c:v>
                </c:pt>
                <c:pt idx="47">
                  <c:v>41858</c:v>
                </c:pt>
                <c:pt idx="48">
                  <c:v>41859</c:v>
                </c:pt>
                <c:pt idx="49">
                  <c:v>41862</c:v>
                </c:pt>
                <c:pt idx="50">
                  <c:v>41863</c:v>
                </c:pt>
                <c:pt idx="51">
                  <c:v>41864</c:v>
                </c:pt>
                <c:pt idx="52">
                  <c:v>41865</c:v>
                </c:pt>
                <c:pt idx="53">
                  <c:v>41866</c:v>
                </c:pt>
                <c:pt idx="54">
                  <c:v>41869</c:v>
                </c:pt>
                <c:pt idx="55">
                  <c:v>41870</c:v>
                </c:pt>
                <c:pt idx="56">
                  <c:v>41871</c:v>
                </c:pt>
                <c:pt idx="57">
                  <c:v>41872</c:v>
                </c:pt>
                <c:pt idx="58">
                  <c:v>41873</c:v>
                </c:pt>
                <c:pt idx="59">
                  <c:v>41876</c:v>
                </c:pt>
                <c:pt idx="60">
                  <c:v>41877</c:v>
                </c:pt>
                <c:pt idx="61">
                  <c:v>41878</c:v>
                </c:pt>
                <c:pt idx="62">
                  <c:v>41879</c:v>
                </c:pt>
                <c:pt idx="63">
                  <c:v>41880</c:v>
                </c:pt>
                <c:pt idx="64">
                  <c:v>41883</c:v>
                </c:pt>
                <c:pt idx="65">
                  <c:v>41884</c:v>
                </c:pt>
                <c:pt idx="66">
                  <c:v>41885</c:v>
                </c:pt>
                <c:pt idx="67">
                  <c:v>41886</c:v>
                </c:pt>
                <c:pt idx="68">
                  <c:v>41887</c:v>
                </c:pt>
                <c:pt idx="69">
                  <c:v>41891</c:v>
                </c:pt>
                <c:pt idx="70">
                  <c:v>41892</c:v>
                </c:pt>
                <c:pt idx="71">
                  <c:v>41893</c:v>
                </c:pt>
                <c:pt idx="72">
                  <c:v>41894</c:v>
                </c:pt>
                <c:pt idx="73">
                  <c:v>41897</c:v>
                </c:pt>
                <c:pt idx="74">
                  <c:v>41898</c:v>
                </c:pt>
                <c:pt idx="75">
                  <c:v>41899</c:v>
                </c:pt>
                <c:pt idx="76">
                  <c:v>41900</c:v>
                </c:pt>
                <c:pt idx="77">
                  <c:v>41901</c:v>
                </c:pt>
                <c:pt idx="78">
                  <c:v>41904</c:v>
                </c:pt>
                <c:pt idx="79">
                  <c:v>41905</c:v>
                </c:pt>
                <c:pt idx="80">
                  <c:v>41906</c:v>
                </c:pt>
                <c:pt idx="81">
                  <c:v>41907</c:v>
                </c:pt>
                <c:pt idx="82">
                  <c:v>41908</c:v>
                </c:pt>
                <c:pt idx="83">
                  <c:v>41910</c:v>
                </c:pt>
                <c:pt idx="84">
                  <c:v>41911</c:v>
                </c:pt>
                <c:pt idx="85">
                  <c:v>41912</c:v>
                </c:pt>
                <c:pt idx="86">
                  <c:v>41920</c:v>
                </c:pt>
                <c:pt idx="87">
                  <c:v>41921</c:v>
                </c:pt>
                <c:pt idx="88">
                  <c:v>41922</c:v>
                </c:pt>
                <c:pt idx="89">
                  <c:v>41923</c:v>
                </c:pt>
                <c:pt idx="90">
                  <c:v>41925</c:v>
                </c:pt>
                <c:pt idx="91">
                  <c:v>41926</c:v>
                </c:pt>
                <c:pt idx="92">
                  <c:v>41927</c:v>
                </c:pt>
                <c:pt idx="93">
                  <c:v>41928</c:v>
                </c:pt>
                <c:pt idx="94">
                  <c:v>41929</c:v>
                </c:pt>
                <c:pt idx="95">
                  <c:v>41932</c:v>
                </c:pt>
                <c:pt idx="96">
                  <c:v>41933</c:v>
                </c:pt>
                <c:pt idx="97">
                  <c:v>41934</c:v>
                </c:pt>
                <c:pt idx="98">
                  <c:v>41935</c:v>
                </c:pt>
                <c:pt idx="99">
                  <c:v>41936</c:v>
                </c:pt>
                <c:pt idx="100">
                  <c:v>41939</c:v>
                </c:pt>
                <c:pt idx="101">
                  <c:v>41940</c:v>
                </c:pt>
                <c:pt idx="102">
                  <c:v>41941</c:v>
                </c:pt>
                <c:pt idx="103">
                  <c:v>41942</c:v>
                </c:pt>
                <c:pt idx="104">
                  <c:v>41943</c:v>
                </c:pt>
                <c:pt idx="105">
                  <c:v>41946</c:v>
                </c:pt>
                <c:pt idx="106">
                  <c:v>41947</c:v>
                </c:pt>
                <c:pt idx="107">
                  <c:v>41948</c:v>
                </c:pt>
                <c:pt idx="108">
                  <c:v>41949</c:v>
                </c:pt>
                <c:pt idx="109">
                  <c:v>41950</c:v>
                </c:pt>
                <c:pt idx="110">
                  <c:v>41953</c:v>
                </c:pt>
                <c:pt idx="111">
                  <c:v>41954</c:v>
                </c:pt>
                <c:pt idx="112">
                  <c:v>41955</c:v>
                </c:pt>
                <c:pt idx="113">
                  <c:v>41956</c:v>
                </c:pt>
                <c:pt idx="114">
                  <c:v>41957</c:v>
                </c:pt>
                <c:pt idx="115">
                  <c:v>41960</c:v>
                </c:pt>
                <c:pt idx="116">
                  <c:v>41961</c:v>
                </c:pt>
                <c:pt idx="117">
                  <c:v>41962</c:v>
                </c:pt>
                <c:pt idx="118">
                  <c:v>41963</c:v>
                </c:pt>
                <c:pt idx="119">
                  <c:v>41964</c:v>
                </c:pt>
                <c:pt idx="120">
                  <c:v>41967</c:v>
                </c:pt>
                <c:pt idx="121">
                  <c:v>41968</c:v>
                </c:pt>
                <c:pt idx="122">
                  <c:v>41969</c:v>
                </c:pt>
                <c:pt idx="123">
                  <c:v>41970</c:v>
                </c:pt>
                <c:pt idx="124">
                  <c:v>41971</c:v>
                </c:pt>
                <c:pt idx="125">
                  <c:v>41974</c:v>
                </c:pt>
                <c:pt idx="126">
                  <c:v>41975</c:v>
                </c:pt>
                <c:pt idx="127">
                  <c:v>41976</c:v>
                </c:pt>
                <c:pt idx="128">
                  <c:v>41977</c:v>
                </c:pt>
                <c:pt idx="129">
                  <c:v>41978</c:v>
                </c:pt>
                <c:pt idx="130">
                  <c:v>41981</c:v>
                </c:pt>
                <c:pt idx="131">
                  <c:v>41982</c:v>
                </c:pt>
                <c:pt idx="132">
                  <c:v>41983</c:v>
                </c:pt>
                <c:pt idx="133">
                  <c:v>41984</c:v>
                </c:pt>
                <c:pt idx="134">
                  <c:v>41985</c:v>
                </c:pt>
                <c:pt idx="135">
                  <c:v>41988</c:v>
                </c:pt>
                <c:pt idx="136">
                  <c:v>41989</c:v>
                </c:pt>
                <c:pt idx="137">
                  <c:v>41990</c:v>
                </c:pt>
                <c:pt idx="138">
                  <c:v>41991</c:v>
                </c:pt>
                <c:pt idx="139">
                  <c:v>41992</c:v>
                </c:pt>
                <c:pt idx="140">
                  <c:v>41995</c:v>
                </c:pt>
                <c:pt idx="141">
                  <c:v>41996</c:v>
                </c:pt>
                <c:pt idx="142">
                  <c:v>41997</c:v>
                </c:pt>
                <c:pt idx="143">
                  <c:v>41998</c:v>
                </c:pt>
                <c:pt idx="144">
                  <c:v>41999</c:v>
                </c:pt>
                <c:pt idx="145">
                  <c:v>42002</c:v>
                </c:pt>
                <c:pt idx="146">
                  <c:v>42003</c:v>
                </c:pt>
                <c:pt idx="147">
                  <c:v>42004</c:v>
                </c:pt>
                <c:pt idx="148">
                  <c:v>42008</c:v>
                </c:pt>
                <c:pt idx="149">
                  <c:v>42009</c:v>
                </c:pt>
                <c:pt idx="150">
                  <c:v>42010</c:v>
                </c:pt>
                <c:pt idx="151">
                  <c:v>42011</c:v>
                </c:pt>
                <c:pt idx="152">
                  <c:v>42012</c:v>
                </c:pt>
                <c:pt idx="153">
                  <c:v>42013</c:v>
                </c:pt>
                <c:pt idx="154">
                  <c:v>42016</c:v>
                </c:pt>
                <c:pt idx="155">
                  <c:v>42017</c:v>
                </c:pt>
                <c:pt idx="156">
                  <c:v>42018</c:v>
                </c:pt>
                <c:pt idx="157">
                  <c:v>42019</c:v>
                </c:pt>
                <c:pt idx="158">
                  <c:v>42020</c:v>
                </c:pt>
                <c:pt idx="159">
                  <c:v>42023</c:v>
                </c:pt>
                <c:pt idx="160">
                  <c:v>42024</c:v>
                </c:pt>
                <c:pt idx="161">
                  <c:v>42025</c:v>
                </c:pt>
                <c:pt idx="162">
                  <c:v>42026</c:v>
                </c:pt>
                <c:pt idx="163">
                  <c:v>42027</c:v>
                </c:pt>
                <c:pt idx="164">
                  <c:v>42030</c:v>
                </c:pt>
                <c:pt idx="165">
                  <c:v>42031</c:v>
                </c:pt>
                <c:pt idx="166">
                  <c:v>42032</c:v>
                </c:pt>
                <c:pt idx="167">
                  <c:v>42033</c:v>
                </c:pt>
                <c:pt idx="168">
                  <c:v>42034</c:v>
                </c:pt>
                <c:pt idx="169">
                  <c:v>42037</c:v>
                </c:pt>
                <c:pt idx="170">
                  <c:v>42038</c:v>
                </c:pt>
                <c:pt idx="171">
                  <c:v>42039</c:v>
                </c:pt>
                <c:pt idx="172">
                  <c:v>42040</c:v>
                </c:pt>
                <c:pt idx="173">
                  <c:v>42041</c:v>
                </c:pt>
                <c:pt idx="174">
                  <c:v>42044</c:v>
                </c:pt>
                <c:pt idx="175">
                  <c:v>42045</c:v>
                </c:pt>
                <c:pt idx="176">
                  <c:v>42046</c:v>
                </c:pt>
                <c:pt idx="177">
                  <c:v>42047</c:v>
                </c:pt>
                <c:pt idx="178">
                  <c:v>42048</c:v>
                </c:pt>
                <c:pt idx="179">
                  <c:v>42050</c:v>
                </c:pt>
                <c:pt idx="180">
                  <c:v>42051</c:v>
                </c:pt>
                <c:pt idx="181">
                  <c:v>42052</c:v>
                </c:pt>
                <c:pt idx="182">
                  <c:v>42060</c:v>
                </c:pt>
                <c:pt idx="183">
                  <c:v>42061</c:v>
                </c:pt>
                <c:pt idx="184">
                  <c:v>42062</c:v>
                </c:pt>
                <c:pt idx="185">
                  <c:v>42063</c:v>
                </c:pt>
                <c:pt idx="186">
                  <c:v>42065</c:v>
                </c:pt>
                <c:pt idx="187">
                  <c:v>42066</c:v>
                </c:pt>
                <c:pt idx="188">
                  <c:v>42067</c:v>
                </c:pt>
                <c:pt idx="189">
                  <c:v>42068</c:v>
                </c:pt>
                <c:pt idx="190">
                  <c:v>42069</c:v>
                </c:pt>
                <c:pt idx="191">
                  <c:v>42072</c:v>
                </c:pt>
                <c:pt idx="192">
                  <c:v>42073</c:v>
                </c:pt>
                <c:pt idx="193">
                  <c:v>42074</c:v>
                </c:pt>
                <c:pt idx="194">
                  <c:v>42075</c:v>
                </c:pt>
                <c:pt idx="195">
                  <c:v>42076</c:v>
                </c:pt>
                <c:pt idx="196">
                  <c:v>42079</c:v>
                </c:pt>
                <c:pt idx="197">
                  <c:v>42080</c:v>
                </c:pt>
                <c:pt idx="198">
                  <c:v>42081</c:v>
                </c:pt>
                <c:pt idx="199">
                  <c:v>42082</c:v>
                </c:pt>
                <c:pt idx="200">
                  <c:v>42083</c:v>
                </c:pt>
                <c:pt idx="201">
                  <c:v>42086</c:v>
                </c:pt>
                <c:pt idx="202">
                  <c:v>42087</c:v>
                </c:pt>
                <c:pt idx="203">
                  <c:v>42088</c:v>
                </c:pt>
                <c:pt idx="204">
                  <c:v>42089</c:v>
                </c:pt>
                <c:pt idx="205">
                  <c:v>42090</c:v>
                </c:pt>
                <c:pt idx="206">
                  <c:v>42093</c:v>
                </c:pt>
                <c:pt idx="207">
                  <c:v>42094</c:v>
                </c:pt>
                <c:pt idx="208">
                  <c:v>42095</c:v>
                </c:pt>
                <c:pt idx="209">
                  <c:v>42096</c:v>
                </c:pt>
                <c:pt idx="210">
                  <c:v>42097</c:v>
                </c:pt>
                <c:pt idx="211">
                  <c:v>42101</c:v>
                </c:pt>
                <c:pt idx="212">
                  <c:v>42102</c:v>
                </c:pt>
                <c:pt idx="213">
                  <c:v>42103</c:v>
                </c:pt>
                <c:pt idx="214">
                  <c:v>42104</c:v>
                </c:pt>
                <c:pt idx="215">
                  <c:v>42107</c:v>
                </c:pt>
                <c:pt idx="216">
                  <c:v>42108</c:v>
                </c:pt>
                <c:pt idx="217">
                  <c:v>42109</c:v>
                </c:pt>
                <c:pt idx="218">
                  <c:v>42110</c:v>
                </c:pt>
                <c:pt idx="219">
                  <c:v>42111</c:v>
                </c:pt>
                <c:pt idx="220">
                  <c:v>42114</c:v>
                </c:pt>
                <c:pt idx="221">
                  <c:v>42115</c:v>
                </c:pt>
                <c:pt idx="222">
                  <c:v>42116</c:v>
                </c:pt>
                <c:pt idx="223">
                  <c:v>42117</c:v>
                </c:pt>
                <c:pt idx="224">
                  <c:v>42118</c:v>
                </c:pt>
                <c:pt idx="225">
                  <c:v>42121</c:v>
                </c:pt>
                <c:pt idx="226">
                  <c:v>42122</c:v>
                </c:pt>
                <c:pt idx="227">
                  <c:v>42123</c:v>
                </c:pt>
                <c:pt idx="228">
                  <c:v>42124</c:v>
                </c:pt>
                <c:pt idx="229">
                  <c:v>42128</c:v>
                </c:pt>
                <c:pt idx="230">
                  <c:v>42129</c:v>
                </c:pt>
                <c:pt idx="231">
                  <c:v>42130</c:v>
                </c:pt>
                <c:pt idx="232">
                  <c:v>42131</c:v>
                </c:pt>
                <c:pt idx="233">
                  <c:v>42132</c:v>
                </c:pt>
                <c:pt idx="234">
                  <c:v>42135</c:v>
                </c:pt>
                <c:pt idx="235">
                  <c:v>42136</c:v>
                </c:pt>
                <c:pt idx="236">
                  <c:v>42137</c:v>
                </c:pt>
                <c:pt idx="237">
                  <c:v>42138</c:v>
                </c:pt>
                <c:pt idx="238">
                  <c:v>42139</c:v>
                </c:pt>
                <c:pt idx="239">
                  <c:v>42142</c:v>
                </c:pt>
                <c:pt idx="240">
                  <c:v>42143</c:v>
                </c:pt>
                <c:pt idx="241">
                  <c:v>42144</c:v>
                </c:pt>
                <c:pt idx="242">
                  <c:v>42145</c:v>
                </c:pt>
                <c:pt idx="243">
                  <c:v>42146</c:v>
                </c:pt>
                <c:pt idx="244">
                  <c:v>42149</c:v>
                </c:pt>
                <c:pt idx="245">
                  <c:v>42150</c:v>
                </c:pt>
                <c:pt idx="246">
                  <c:v>42151</c:v>
                </c:pt>
                <c:pt idx="247">
                  <c:v>42152</c:v>
                </c:pt>
                <c:pt idx="248">
                  <c:v>42153</c:v>
                </c:pt>
                <c:pt idx="249">
                  <c:v>42156</c:v>
                </c:pt>
                <c:pt idx="250">
                  <c:v>42157</c:v>
                </c:pt>
                <c:pt idx="251">
                  <c:v>42158</c:v>
                </c:pt>
                <c:pt idx="252">
                  <c:v>42159</c:v>
                </c:pt>
                <c:pt idx="253">
                  <c:v>42160</c:v>
                </c:pt>
                <c:pt idx="254">
                  <c:v>42163</c:v>
                </c:pt>
                <c:pt idx="255">
                  <c:v>42164</c:v>
                </c:pt>
                <c:pt idx="256">
                  <c:v>42165</c:v>
                </c:pt>
                <c:pt idx="257">
                  <c:v>42166</c:v>
                </c:pt>
                <c:pt idx="258">
                  <c:v>42167</c:v>
                </c:pt>
                <c:pt idx="259">
                  <c:v>42170</c:v>
                </c:pt>
                <c:pt idx="260">
                  <c:v>42171</c:v>
                </c:pt>
                <c:pt idx="261">
                  <c:v>42172</c:v>
                </c:pt>
                <c:pt idx="262">
                  <c:v>42173</c:v>
                </c:pt>
                <c:pt idx="263">
                  <c:v>42174</c:v>
                </c:pt>
                <c:pt idx="264">
                  <c:v>42178</c:v>
                </c:pt>
                <c:pt idx="265">
                  <c:v>42179</c:v>
                </c:pt>
                <c:pt idx="266">
                  <c:v>42180</c:v>
                </c:pt>
                <c:pt idx="267">
                  <c:v>42181</c:v>
                </c:pt>
                <c:pt idx="268">
                  <c:v>42184</c:v>
                </c:pt>
                <c:pt idx="269">
                  <c:v>42185</c:v>
                </c:pt>
                <c:pt idx="270">
                  <c:v>42186</c:v>
                </c:pt>
                <c:pt idx="271">
                  <c:v>42187</c:v>
                </c:pt>
                <c:pt idx="272">
                  <c:v>42188</c:v>
                </c:pt>
                <c:pt idx="273">
                  <c:v>42191</c:v>
                </c:pt>
                <c:pt idx="274">
                  <c:v>42192</c:v>
                </c:pt>
                <c:pt idx="275">
                  <c:v>42193</c:v>
                </c:pt>
                <c:pt idx="276">
                  <c:v>42194</c:v>
                </c:pt>
                <c:pt idx="277">
                  <c:v>42195</c:v>
                </c:pt>
                <c:pt idx="278">
                  <c:v>42198</c:v>
                </c:pt>
                <c:pt idx="279">
                  <c:v>42199</c:v>
                </c:pt>
                <c:pt idx="280">
                  <c:v>42200</c:v>
                </c:pt>
                <c:pt idx="281">
                  <c:v>42201</c:v>
                </c:pt>
                <c:pt idx="282">
                  <c:v>42202</c:v>
                </c:pt>
                <c:pt idx="283">
                  <c:v>42205</c:v>
                </c:pt>
                <c:pt idx="284">
                  <c:v>42206</c:v>
                </c:pt>
                <c:pt idx="285">
                  <c:v>42207</c:v>
                </c:pt>
                <c:pt idx="286">
                  <c:v>42208</c:v>
                </c:pt>
                <c:pt idx="287">
                  <c:v>42209</c:v>
                </c:pt>
                <c:pt idx="288">
                  <c:v>42212</c:v>
                </c:pt>
                <c:pt idx="289">
                  <c:v>42213</c:v>
                </c:pt>
              </c:numCache>
            </c:numRef>
          </c:cat>
          <c:val>
            <c:numRef>
              <c:f>数据处理!$M$1605:$M$1873</c:f>
            </c:numRef>
          </c:val>
          <c:smooth val="0"/>
        </c:ser>
        <c:ser>
          <c:idx val="12"/>
          <c:order val="12"/>
          <c:tx>
            <c:strRef>
              <c:f>数据处理!$N$2</c:f>
              <c:strCache>
                <c:ptCount val="1"/>
                <c:pt idx="0">
                  <c:v>螺纹钢含税成本</c:v>
                </c:pt>
              </c:strCache>
            </c:strRef>
          </c:tx>
          <c:marker>
            <c:symbol val="none"/>
          </c:marker>
          <c:cat>
            <c:numRef>
              <c:f>数据处理!$A$1605:$M$1894</c:f>
              <c:numCache>
                <c:formatCode>yyyy/mm/dd;@</c:formatCode>
                <c:ptCount val="290"/>
                <c:pt idx="0">
                  <c:v>41793</c:v>
                </c:pt>
                <c:pt idx="1">
                  <c:v>41794</c:v>
                </c:pt>
                <c:pt idx="2">
                  <c:v>41795</c:v>
                </c:pt>
                <c:pt idx="3">
                  <c:v>41796</c:v>
                </c:pt>
                <c:pt idx="4">
                  <c:v>41799</c:v>
                </c:pt>
                <c:pt idx="5">
                  <c:v>41800</c:v>
                </c:pt>
                <c:pt idx="6">
                  <c:v>41801</c:v>
                </c:pt>
                <c:pt idx="7">
                  <c:v>41802</c:v>
                </c:pt>
                <c:pt idx="8">
                  <c:v>41803</c:v>
                </c:pt>
                <c:pt idx="9">
                  <c:v>41806</c:v>
                </c:pt>
                <c:pt idx="10">
                  <c:v>41807</c:v>
                </c:pt>
                <c:pt idx="11">
                  <c:v>41808</c:v>
                </c:pt>
                <c:pt idx="12">
                  <c:v>41809</c:v>
                </c:pt>
                <c:pt idx="13">
                  <c:v>41810</c:v>
                </c:pt>
                <c:pt idx="14">
                  <c:v>41813</c:v>
                </c:pt>
                <c:pt idx="15">
                  <c:v>41814</c:v>
                </c:pt>
                <c:pt idx="16">
                  <c:v>41815</c:v>
                </c:pt>
                <c:pt idx="17">
                  <c:v>41816</c:v>
                </c:pt>
                <c:pt idx="18">
                  <c:v>41817</c:v>
                </c:pt>
                <c:pt idx="19">
                  <c:v>41820</c:v>
                </c:pt>
                <c:pt idx="20">
                  <c:v>41821</c:v>
                </c:pt>
                <c:pt idx="21">
                  <c:v>41822</c:v>
                </c:pt>
                <c:pt idx="22">
                  <c:v>41823</c:v>
                </c:pt>
                <c:pt idx="23">
                  <c:v>41824</c:v>
                </c:pt>
                <c:pt idx="24">
                  <c:v>41827</c:v>
                </c:pt>
                <c:pt idx="25">
                  <c:v>41828</c:v>
                </c:pt>
                <c:pt idx="26">
                  <c:v>41829</c:v>
                </c:pt>
                <c:pt idx="27">
                  <c:v>41830</c:v>
                </c:pt>
                <c:pt idx="28">
                  <c:v>41831</c:v>
                </c:pt>
                <c:pt idx="29">
                  <c:v>41834</c:v>
                </c:pt>
                <c:pt idx="30">
                  <c:v>41835</c:v>
                </c:pt>
                <c:pt idx="31">
                  <c:v>41836</c:v>
                </c:pt>
                <c:pt idx="32">
                  <c:v>41837</c:v>
                </c:pt>
                <c:pt idx="33">
                  <c:v>41838</c:v>
                </c:pt>
                <c:pt idx="34">
                  <c:v>41841</c:v>
                </c:pt>
                <c:pt idx="35">
                  <c:v>41842</c:v>
                </c:pt>
                <c:pt idx="36">
                  <c:v>41843</c:v>
                </c:pt>
                <c:pt idx="37">
                  <c:v>41844</c:v>
                </c:pt>
                <c:pt idx="38">
                  <c:v>41845</c:v>
                </c:pt>
                <c:pt idx="39">
                  <c:v>41848</c:v>
                </c:pt>
                <c:pt idx="40">
                  <c:v>41849</c:v>
                </c:pt>
                <c:pt idx="41">
                  <c:v>41850</c:v>
                </c:pt>
                <c:pt idx="42">
                  <c:v>41851</c:v>
                </c:pt>
                <c:pt idx="43">
                  <c:v>41852</c:v>
                </c:pt>
                <c:pt idx="44">
                  <c:v>41855</c:v>
                </c:pt>
                <c:pt idx="45">
                  <c:v>41856</c:v>
                </c:pt>
                <c:pt idx="46">
                  <c:v>41857</c:v>
                </c:pt>
                <c:pt idx="47">
                  <c:v>41858</c:v>
                </c:pt>
                <c:pt idx="48">
                  <c:v>41859</c:v>
                </c:pt>
                <c:pt idx="49">
                  <c:v>41862</c:v>
                </c:pt>
                <c:pt idx="50">
                  <c:v>41863</c:v>
                </c:pt>
                <c:pt idx="51">
                  <c:v>41864</c:v>
                </c:pt>
                <c:pt idx="52">
                  <c:v>41865</c:v>
                </c:pt>
                <c:pt idx="53">
                  <c:v>41866</c:v>
                </c:pt>
                <c:pt idx="54">
                  <c:v>41869</c:v>
                </c:pt>
                <c:pt idx="55">
                  <c:v>41870</c:v>
                </c:pt>
                <c:pt idx="56">
                  <c:v>41871</c:v>
                </c:pt>
                <c:pt idx="57">
                  <c:v>41872</c:v>
                </c:pt>
                <c:pt idx="58">
                  <c:v>41873</c:v>
                </c:pt>
                <c:pt idx="59">
                  <c:v>41876</c:v>
                </c:pt>
                <c:pt idx="60">
                  <c:v>41877</c:v>
                </c:pt>
                <c:pt idx="61">
                  <c:v>41878</c:v>
                </c:pt>
                <c:pt idx="62">
                  <c:v>41879</c:v>
                </c:pt>
                <c:pt idx="63">
                  <c:v>41880</c:v>
                </c:pt>
                <c:pt idx="64">
                  <c:v>41883</c:v>
                </c:pt>
                <c:pt idx="65">
                  <c:v>41884</c:v>
                </c:pt>
                <c:pt idx="66">
                  <c:v>41885</c:v>
                </c:pt>
                <c:pt idx="67">
                  <c:v>41886</c:v>
                </c:pt>
                <c:pt idx="68">
                  <c:v>41887</c:v>
                </c:pt>
                <c:pt idx="69">
                  <c:v>41891</c:v>
                </c:pt>
                <c:pt idx="70">
                  <c:v>41892</c:v>
                </c:pt>
                <c:pt idx="71">
                  <c:v>41893</c:v>
                </c:pt>
                <c:pt idx="72">
                  <c:v>41894</c:v>
                </c:pt>
                <c:pt idx="73">
                  <c:v>41897</c:v>
                </c:pt>
                <c:pt idx="74">
                  <c:v>41898</c:v>
                </c:pt>
                <c:pt idx="75">
                  <c:v>41899</c:v>
                </c:pt>
                <c:pt idx="76">
                  <c:v>41900</c:v>
                </c:pt>
                <c:pt idx="77">
                  <c:v>41901</c:v>
                </c:pt>
                <c:pt idx="78">
                  <c:v>41904</c:v>
                </c:pt>
                <c:pt idx="79">
                  <c:v>41905</c:v>
                </c:pt>
                <c:pt idx="80">
                  <c:v>41906</c:v>
                </c:pt>
                <c:pt idx="81">
                  <c:v>41907</c:v>
                </c:pt>
                <c:pt idx="82">
                  <c:v>41908</c:v>
                </c:pt>
                <c:pt idx="83">
                  <c:v>41910</c:v>
                </c:pt>
                <c:pt idx="84">
                  <c:v>41911</c:v>
                </c:pt>
                <c:pt idx="85">
                  <c:v>41912</c:v>
                </c:pt>
                <c:pt idx="86">
                  <c:v>41920</c:v>
                </c:pt>
                <c:pt idx="87">
                  <c:v>41921</c:v>
                </c:pt>
                <c:pt idx="88">
                  <c:v>41922</c:v>
                </c:pt>
                <c:pt idx="89">
                  <c:v>41923</c:v>
                </c:pt>
                <c:pt idx="90">
                  <c:v>41925</c:v>
                </c:pt>
                <c:pt idx="91">
                  <c:v>41926</c:v>
                </c:pt>
                <c:pt idx="92">
                  <c:v>41927</c:v>
                </c:pt>
                <c:pt idx="93">
                  <c:v>41928</c:v>
                </c:pt>
                <c:pt idx="94">
                  <c:v>41929</c:v>
                </c:pt>
                <c:pt idx="95">
                  <c:v>41932</c:v>
                </c:pt>
                <c:pt idx="96">
                  <c:v>41933</c:v>
                </c:pt>
                <c:pt idx="97">
                  <c:v>41934</c:v>
                </c:pt>
                <c:pt idx="98">
                  <c:v>41935</c:v>
                </c:pt>
                <c:pt idx="99">
                  <c:v>41936</c:v>
                </c:pt>
                <c:pt idx="100">
                  <c:v>41939</c:v>
                </c:pt>
                <c:pt idx="101">
                  <c:v>41940</c:v>
                </c:pt>
                <c:pt idx="102">
                  <c:v>41941</c:v>
                </c:pt>
                <c:pt idx="103">
                  <c:v>41942</c:v>
                </c:pt>
                <c:pt idx="104">
                  <c:v>41943</c:v>
                </c:pt>
                <c:pt idx="105">
                  <c:v>41946</c:v>
                </c:pt>
                <c:pt idx="106">
                  <c:v>41947</c:v>
                </c:pt>
                <c:pt idx="107">
                  <c:v>41948</c:v>
                </c:pt>
                <c:pt idx="108">
                  <c:v>41949</c:v>
                </c:pt>
                <c:pt idx="109">
                  <c:v>41950</c:v>
                </c:pt>
                <c:pt idx="110">
                  <c:v>41953</c:v>
                </c:pt>
                <c:pt idx="111">
                  <c:v>41954</c:v>
                </c:pt>
                <c:pt idx="112">
                  <c:v>41955</c:v>
                </c:pt>
                <c:pt idx="113">
                  <c:v>41956</c:v>
                </c:pt>
                <c:pt idx="114">
                  <c:v>41957</c:v>
                </c:pt>
                <c:pt idx="115">
                  <c:v>41960</c:v>
                </c:pt>
                <c:pt idx="116">
                  <c:v>41961</c:v>
                </c:pt>
                <c:pt idx="117">
                  <c:v>41962</c:v>
                </c:pt>
                <c:pt idx="118">
                  <c:v>41963</c:v>
                </c:pt>
                <c:pt idx="119">
                  <c:v>41964</c:v>
                </c:pt>
                <c:pt idx="120">
                  <c:v>41967</c:v>
                </c:pt>
                <c:pt idx="121">
                  <c:v>41968</c:v>
                </c:pt>
                <c:pt idx="122">
                  <c:v>41969</c:v>
                </c:pt>
                <c:pt idx="123">
                  <c:v>41970</c:v>
                </c:pt>
                <c:pt idx="124">
                  <c:v>41971</c:v>
                </c:pt>
                <c:pt idx="125">
                  <c:v>41974</c:v>
                </c:pt>
                <c:pt idx="126">
                  <c:v>41975</c:v>
                </c:pt>
                <c:pt idx="127">
                  <c:v>41976</c:v>
                </c:pt>
                <c:pt idx="128">
                  <c:v>41977</c:v>
                </c:pt>
                <c:pt idx="129">
                  <c:v>41978</c:v>
                </c:pt>
                <c:pt idx="130">
                  <c:v>41981</c:v>
                </c:pt>
                <c:pt idx="131">
                  <c:v>41982</c:v>
                </c:pt>
                <c:pt idx="132">
                  <c:v>41983</c:v>
                </c:pt>
                <c:pt idx="133">
                  <c:v>41984</c:v>
                </c:pt>
                <c:pt idx="134">
                  <c:v>41985</c:v>
                </c:pt>
                <c:pt idx="135">
                  <c:v>41988</c:v>
                </c:pt>
                <c:pt idx="136">
                  <c:v>41989</c:v>
                </c:pt>
                <c:pt idx="137">
                  <c:v>41990</c:v>
                </c:pt>
                <c:pt idx="138">
                  <c:v>41991</c:v>
                </c:pt>
                <c:pt idx="139">
                  <c:v>41992</c:v>
                </c:pt>
                <c:pt idx="140">
                  <c:v>41995</c:v>
                </c:pt>
                <c:pt idx="141">
                  <c:v>41996</c:v>
                </c:pt>
                <c:pt idx="142">
                  <c:v>41997</c:v>
                </c:pt>
                <c:pt idx="143">
                  <c:v>41998</c:v>
                </c:pt>
                <c:pt idx="144">
                  <c:v>41999</c:v>
                </c:pt>
                <c:pt idx="145">
                  <c:v>42002</c:v>
                </c:pt>
                <c:pt idx="146">
                  <c:v>42003</c:v>
                </c:pt>
                <c:pt idx="147">
                  <c:v>42004</c:v>
                </c:pt>
                <c:pt idx="148">
                  <c:v>42008</c:v>
                </c:pt>
                <c:pt idx="149">
                  <c:v>42009</c:v>
                </c:pt>
                <c:pt idx="150">
                  <c:v>42010</c:v>
                </c:pt>
                <c:pt idx="151">
                  <c:v>42011</c:v>
                </c:pt>
                <c:pt idx="152">
                  <c:v>42012</c:v>
                </c:pt>
                <c:pt idx="153">
                  <c:v>42013</c:v>
                </c:pt>
                <c:pt idx="154">
                  <c:v>42016</c:v>
                </c:pt>
                <c:pt idx="155">
                  <c:v>42017</c:v>
                </c:pt>
                <c:pt idx="156">
                  <c:v>42018</c:v>
                </c:pt>
                <c:pt idx="157">
                  <c:v>42019</c:v>
                </c:pt>
                <c:pt idx="158">
                  <c:v>42020</c:v>
                </c:pt>
                <c:pt idx="159">
                  <c:v>42023</c:v>
                </c:pt>
                <c:pt idx="160">
                  <c:v>42024</c:v>
                </c:pt>
                <c:pt idx="161">
                  <c:v>42025</c:v>
                </c:pt>
                <c:pt idx="162">
                  <c:v>42026</c:v>
                </c:pt>
                <c:pt idx="163">
                  <c:v>42027</c:v>
                </c:pt>
                <c:pt idx="164">
                  <c:v>42030</c:v>
                </c:pt>
                <c:pt idx="165">
                  <c:v>42031</c:v>
                </c:pt>
                <c:pt idx="166">
                  <c:v>42032</c:v>
                </c:pt>
                <c:pt idx="167">
                  <c:v>42033</c:v>
                </c:pt>
                <c:pt idx="168">
                  <c:v>42034</c:v>
                </c:pt>
                <c:pt idx="169">
                  <c:v>42037</c:v>
                </c:pt>
                <c:pt idx="170">
                  <c:v>42038</c:v>
                </c:pt>
                <c:pt idx="171">
                  <c:v>42039</c:v>
                </c:pt>
                <c:pt idx="172">
                  <c:v>42040</c:v>
                </c:pt>
                <c:pt idx="173">
                  <c:v>42041</c:v>
                </c:pt>
                <c:pt idx="174">
                  <c:v>42044</c:v>
                </c:pt>
                <c:pt idx="175">
                  <c:v>42045</c:v>
                </c:pt>
                <c:pt idx="176">
                  <c:v>42046</c:v>
                </c:pt>
                <c:pt idx="177">
                  <c:v>42047</c:v>
                </c:pt>
                <c:pt idx="178">
                  <c:v>42048</c:v>
                </c:pt>
                <c:pt idx="179">
                  <c:v>42050</c:v>
                </c:pt>
                <c:pt idx="180">
                  <c:v>42051</c:v>
                </c:pt>
                <c:pt idx="181">
                  <c:v>42052</c:v>
                </c:pt>
                <c:pt idx="182">
                  <c:v>42060</c:v>
                </c:pt>
                <c:pt idx="183">
                  <c:v>42061</c:v>
                </c:pt>
                <c:pt idx="184">
                  <c:v>42062</c:v>
                </c:pt>
                <c:pt idx="185">
                  <c:v>42063</c:v>
                </c:pt>
                <c:pt idx="186">
                  <c:v>42065</c:v>
                </c:pt>
                <c:pt idx="187">
                  <c:v>42066</c:v>
                </c:pt>
                <c:pt idx="188">
                  <c:v>42067</c:v>
                </c:pt>
                <c:pt idx="189">
                  <c:v>42068</c:v>
                </c:pt>
                <c:pt idx="190">
                  <c:v>42069</c:v>
                </c:pt>
                <c:pt idx="191">
                  <c:v>42072</c:v>
                </c:pt>
                <c:pt idx="192">
                  <c:v>42073</c:v>
                </c:pt>
                <c:pt idx="193">
                  <c:v>42074</c:v>
                </c:pt>
                <c:pt idx="194">
                  <c:v>42075</c:v>
                </c:pt>
                <c:pt idx="195">
                  <c:v>42076</c:v>
                </c:pt>
                <c:pt idx="196">
                  <c:v>42079</c:v>
                </c:pt>
                <c:pt idx="197">
                  <c:v>42080</c:v>
                </c:pt>
                <c:pt idx="198">
                  <c:v>42081</c:v>
                </c:pt>
                <c:pt idx="199">
                  <c:v>42082</c:v>
                </c:pt>
                <c:pt idx="200">
                  <c:v>42083</c:v>
                </c:pt>
                <c:pt idx="201">
                  <c:v>42086</c:v>
                </c:pt>
                <c:pt idx="202">
                  <c:v>42087</c:v>
                </c:pt>
                <c:pt idx="203">
                  <c:v>42088</c:v>
                </c:pt>
                <c:pt idx="204">
                  <c:v>42089</c:v>
                </c:pt>
                <c:pt idx="205">
                  <c:v>42090</c:v>
                </c:pt>
                <c:pt idx="206">
                  <c:v>42093</c:v>
                </c:pt>
                <c:pt idx="207">
                  <c:v>42094</c:v>
                </c:pt>
                <c:pt idx="208">
                  <c:v>42095</c:v>
                </c:pt>
                <c:pt idx="209">
                  <c:v>42096</c:v>
                </c:pt>
                <c:pt idx="210">
                  <c:v>42097</c:v>
                </c:pt>
                <c:pt idx="211">
                  <c:v>42101</c:v>
                </c:pt>
                <c:pt idx="212">
                  <c:v>42102</c:v>
                </c:pt>
                <c:pt idx="213">
                  <c:v>42103</c:v>
                </c:pt>
                <c:pt idx="214">
                  <c:v>42104</c:v>
                </c:pt>
                <c:pt idx="215">
                  <c:v>42107</c:v>
                </c:pt>
                <c:pt idx="216">
                  <c:v>42108</c:v>
                </c:pt>
                <c:pt idx="217">
                  <c:v>42109</c:v>
                </c:pt>
                <c:pt idx="218">
                  <c:v>42110</c:v>
                </c:pt>
                <c:pt idx="219">
                  <c:v>42111</c:v>
                </c:pt>
                <c:pt idx="220">
                  <c:v>42114</c:v>
                </c:pt>
                <c:pt idx="221">
                  <c:v>42115</c:v>
                </c:pt>
                <c:pt idx="222">
                  <c:v>42116</c:v>
                </c:pt>
                <c:pt idx="223">
                  <c:v>42117</c:v>
                </c:pt>
                <c:pt idx="224">
                  <c:v>42118</c:v>
                </c:pt>
                <c:pt idx="225">
                  <c:v>42121</c:v>
                </c:pt>
                <c:pt idx="226">
                  <c:v>42122</c:v>
                </c:pt>
                <c:pt idx="227">
                  <c:v>42123</c:v>
                </c:pt>
                <c:pt idx="228">
                  <c:v>42124</c:v>
                </c:pt>
                <c:pt idx="229">
                  <c:v>42128</c:v>
                </c:pt>
                <c:pt idx="230">
                  <c:v>42129</c:v>
                </c:pt>
                <c:pt idx="231">
                  <c:v>42130</c:v>
                </c:pt>
                <c:pt idx="232">
                  <c:v>42131</c:v>
                </c:pt>
                <c:pt idx="233">
                  <c:v>42132</c:v>
                </c:pt>
                <c:pt idx="234">
                  <c:v>42135</c:v>
                </c:pt>
                <c:pt idx="235">
                  <c:v>42136</c:v>
                </c:pt>
                <c:pt idx="236">
                  <c:v>42137</c:v>
                </c:pt>
                <c:pt idx="237">
                  <c:v>42138</c:v>
                </c:pt>
                <c:pt idx="238">
                  <c:v>42139</c:v>
                </c:pt>
                <c:pt idx="239">
                  <c:v>42142</c:v>
                </c:pt>
                <c:pt idx="240">
                  <c:v>42143</c:v>
                </c:pt>
                <c:pt idx="241">
                  <c:v>42144</c:v>
                </c:pt>
                <c:pt idx="242">
                  <c:v>42145</c:v>
                </c:pt>
                <c:pt idx="243">
                  <c:v>42146</c:v>
                </c:pt>
                <c:pt idx="244">
                  <c:v>42149</c:v>
                </c:pt>
                <c:pt idx="245">
                  <c:v>42150</c:v>
                </c:pt>
                <c:pt idx="246">
                  <c:v>42151</c:v>
                </c:pt>
                <c:pt idx="247">
                  <c:v>42152</c:v>
                </c:pt>
                <c:pt idx="248">
                  <c:v>42153</c:v>
                </c:pt>
                <c:pt idx="249">
                  <c:v>42156</c:v>
                </c:pt>
                <c:pt idx="250">
                  <c:v>42157</c:v>
                </c:pt>
                <c:pt idx="251">
                  <c:v>42158</c:v>
                </c:pt>
                <c:pt idx="252">
                  <c:v>42159</c:v>
                </c:pt>
                <c:pt idx="253">
                  <c:v>42160</c:v>
                </c:pt>
                <c:pt idx="254">
                  <c:v>42163</c:v>
                </c:pt>
                <c:pt idx="255">
                  <c:v>42164</c:v>
                </c:pt>
                <c:pt idx="256">
                  <c:v>42165</c:v>
                </c:pt>
                <c:pt idx="257">
                  <c:v>42166</c:v>
                </c:pt>
                <c:pt idx="258">
                  <c:v>42167</c:v>
                </c:pt>
                <c:pt idx="259">
                  <c:v>42170</c:v>
                </c:pt>
                <c:pt idx="260">
                  <c:v>42171</c:v>
                </c:pt>
                <c:pt idx="261">
                  <c:v>42172</c:v>
                </c:pt>
                <c:pt idx="262">
                  <c:v>42173</c:v>
                </c:pt>
                <c:pt idx="263">
                  <c:v>42174</c:v>
                </c:pt>
                <c:pt idx="264">
                  <c:v>42178</c:v>
                </c:pt>
                <c:pt idx="265">
                  <c:v>42179</c:v>
                </c:pt>
                <c:pt idx="266">
                  <c:v>42180</c:v>
                </c:pt>
                <c:pt idx="267">
                  <c:v>42181</c:v>
                </c:pt>
                <c:pt idx="268">
                  <c:v>42184</c:v>
                </c:pt>
                <c:pt idx="269">
                  <c:v>42185</c:v>
                </c:pt>
                <c:pt idx="270">
                  <c:v>42186</c:v>
                </c:pt>
                <c:pt idx="271">
                  <c:v>42187</c:v>
                </c:pt>
                <c:pt idx="272">
                  <c:v>42188</c:v>
                </c:pt>
                <c:pt idx="273">
                  <c:v>42191</c:v>
                </c:pt>
                <c:pt idx="274">
                  <c:v>42192</c:v>
                </c:pt>
                <c:pt idx="275">
                  <c:v>42193</c:v>
                </c:pt>
                <c:pt idx="276">
                  <c:v>42194</c:v>
                </c:pt>
                <c:pt idx="277">
                  <c:v>42195</c:v>
                </c:pt>
                <c:pt idx="278">
                  <c:v>42198</c:v>
                </c:pt>
                <c:pt idx="279">
                  <c:v>42199</c:v>
                </c:pt>
                <c:pt idx="280">
                  <c:v>42200</c:v>
                </c:pt>
                <c:pt idx="281">
                  <c:v>42201</c:v>
                </c:pt>
                <c:pt idx="282">
                  <c:v>42202</c:v>
                </c:pt>
                <c:pt idx="283">
                  <c:v>42205</c:v>
                </c:pt>
                <c:pt idx="284">
                  <c:v>42206</c:v>
                </c:pt>
                <c:pt idx="285">
                  <c:v>42207</c:v>
                </c:pt>
                <c:pt idx="286">
                  <c:v>42208</c:v>
                </c:pt>
                <c:pt idx="287">
                  <c:v>42209</c:v>
                </c:pt>
                <c:pt idx="288">
                  <c:v>42212</c:v>
                </c:pt>
                <c:pt idx="289">
                  <c:v>42213</c:v>
                </c:pt>
              </c:numCache>
            </c:numRef>
          </c:cat>
          <c:val>
            <c:numRef>
              <c:f>数据处理!$N$1605:$N$1928</c:f>
              <c:numCache>
                <c:formatCode>###,###,###,###,##0.00</c:formatCode>
                <c:ptCount val="324"/>
                <c:pt idx="0">
                  <c:v>3042.9914634146339</c:v>
                </c:pt>
                <c:pt idx="1">
                  <c:v>3038.7109756097561</c:v>
                </c:pt>
                <c:pt idx="2">
                  <c:v>3038.7109756097561</c:v>
                </c:pt>
                <c:pt idx="3">
                  <c:v>3002.184146341463</c:v>
                </c:pt>
                <c:pt idx="4">
                  <c:v>3002.184146341463</c:v>
                </c:pt>
                <c:pt idx="5">
                  <c:v>3002.184146341463</c:v>
                </c:pt>
                <c:pt idx="6">
                  <c:v>3002.184146341463</c:v>
                </c:pt>
                <c:pt idx="7">
                  <c:v>3002.184146341463</c:v>
                </c:pt>
                <c:pt idx="8">
                  <c:v>3002.184146341463</c:v>
                </c:pt>
                <c:pt idx="9">
                  <c:v>2997.9036585365852</c:v>
                </c:pt>
                <c:pt idx="10">
                  <c:v>2979.3073170731705</c:v>
                </c:pt>
                <c:pt idx="11">
                  <c:v>2979.3073170731705</c:v>
                </c:pt>
                <c:pt idx="12">
                  <c:v>2954.9560975609752</c:v>
                </c:pt>
                <c:pt idx="13">
                  <c:v>2954.9560975609752</c:v>
                </c:pt>
                <c:pt idx="14">
                  <c:v>2954.9560975609752</c:v>
                </c:pt>
                <c:pt idx="15">
                  <c:v>2943.2487804878047</c:v>
                </c:pt>
                <c:pt idx="16">
                  <c:v>2943.2487804878047</c:v>
                </c:pt>
                <c:pt idx="17">
                  <c:v>2943.2487804878047</c:v>
                </c:pt>
                <c:pt idx="18">
                  <c:v>2943.2487804878047</c:v>
                </c:pt>
                <c:pt idx="19">
                  <c:v>2943.2487804878047</c:v>
                </c:pt>
                <c:pt idx="20">
                  <c:v>2943.2487804878047</c:v>
                </c:pt>
                <c:pt idx="21">
                  <c:v>2943.2487804878047</c:v>
                </c:pt>
                <c:pt idx="22">
                  <c:v>2943.2487804878047</c:v>
                </c:pt>
                <c:pt idx="23">
                  <c:v>2943.2487804878047</c:v>
                </c:pt>
                <c:pt idx="24">
                  <c:v>2943.2487804878047</c:v>
                </c:pt>
                <c:pt idx="25">
                  <c:v>2943.2487804878047</c:v>
                </c:pt>
                <c:pt idx="26">
                  <c:v>2943.2487804878047</c:v>
                </c:pt>
                <c:pt idx="27">
                  <c:v>2943.2487804878047</c:v>
                </c:pt>
                <c:pt idx="28">
                  <c:v>2943.2487804878047</c:v>
                </c:pt>
                <c:pt idx="29">
                  <c:v>2957.5646341463412</c:v>
                </c:pt>
                <c:pt idx="30">
                  <c:v>2963.9853658536585</c:v>
                </c:pt>
                <c:pt idx="31">
                  <c:v>2976.160975609756</c:v>
                </c:pt>
                <c:pt idx="32">
                  <c:v>2976.160975609756</c:v>
                </c:pt>
                <c:pt idx="33">
                  <c:v>2988.3365853658534</c:v>
                </c:pt>
                <c:pt idx="34">
                  <c:v>2988.3365853658534</c:v>
                </c:pt>
                <c:pt idx="35">
                  <c:v>2976.160975609756</c:v>
                </c:pt>
                <c:pt idx="36">
                  <c:v>2951.8097560975607</c:v>
                </c:pt>
                <c:pt idx="37">
                  <c:v>2951.8097560975607</c:v>
                </c:pt>
                <c:pt idx="38">
                  <c:v>2951.8097560975607</c:v>
                </c:pt>
                <c:pt idx="39">
                  <c:v>2951.8097560975607</c:v>
                </c:pt>
                <c:pt idx="40">
                  <c:v>2951.8097560975607</c:v>
                </c:pt>
                <c:pt idx="41">
                  <c:v>2951.8097560975607</c:v>
                </c:pt>
                <c:pt idx="42">
                  <c:v>2951.8097560975607</c:v>
                </c:pt>
                <c:pt idx="43">
                  <c:v>2951.8097560975607</c:v>
                </c:pt>
                <c:pt idx="44">
                  <c:v>2951.8097560975607</c:v>
                </c:pt>
                <c:pt idx="45">
                  <c:v>2951.8097560975607</c:v>
                </c:pt>
                <c:pt idx="46">
                  <c:v>2951.8097560975607</c:v>
                </c:pt>
                <c:pt idx="47">
                  <c:v>2951.8097560975607</c:v>
                </c:pt>
                <c:pt idx="48">
                  <c:v>2951.8097560975607</c:v>
                </c:pt>
                <c:pt idx="49">
                  <c:v>2949.6695121951216</c:v>
                </c:pt>
                <c:pt idx="50">
                  <c:v>2949.6695121951216</c:v>
                </c:pt>
                <c:pt idx="51">
                  <c:v>2923.1780487804876</c:v>
                </c:pt>
                <c:pt idx="52">
                  <c:v>2923.1780487804876</c:v>
                </c:pt>
                <c:pt idx="53">
                  <c:v>2923.1780487804876</c:v>
                </c:pt>
                <c:pt idx="54">
                  <c:v>2923.1780487804876</c:v>
                </c:pt>
                <c:pt idx="55">
                  <c:v>2923.1780487804876</c:v>
                </c:pt>
                <c:pt idx="56">
                  <c:v>2918.8975609756098</c:v>
                </c:pt>
                <c:pt idx="57">
                  <c:v>2918.8975609756098</c:v>
                </c:pt>
                <c:pt idx="58">
                  <c:v>2918.8975609756098</c:v>
                </c:pt>
                <c:pt idx="59">
                  <c:v>2885.9853658536585</c:v>
                </c:pt>
                <c:pt idx="60">
                  <c:v>2869.5292682926824</c:v>
                </c:pt>
                <c:pt idx="61">
                  <c:v>2869.5292682926824</c:v>
                </c:pt>
                <c:pt idx="62">
                  <c:v>2869.5292682926824</c:v>
                </c:pt>
                <c:pt idx="63">
                  <c:v>2869.5292682926824</c:v>
                </c:pt>
                <c:pt idx="64">
                  <c:v>2865.2487804878047</c:v>
                </c:pt>
                <c:pt idx="65">
                  <c:v>2865.2487804878047</c:v>
                </c:pt>
                <c:pt idx="66">
                  <c:v>2860.9682926829269</c:v>
                </c:pt>
                <c:pt idx="67">
                  <c:v>2848.792682926829</c:v>
                </c:pt>
                <c:pt idx="68">
                  <c:v>2840.231707317073</c:v>
                </c:pt>
                <c:pt idx="69">
                  <c:v>2803.0390243902439</c:v>
                </c:pt>
                <c:pt idx="70">
                  <c:v>2803.0390243902439</c:v>
                </c:pt>
                <c:pt idx="71">
                  <c:v>2803.0390243902439</c:v>
                </c:pt>
                <c:pt idx="72">
                  <c:v>2778.6878048780486</c:v>
                </c:pt>
                <c:pt idx="73">
                  <c:v>2787.2487804878042</c:v>
                </c:pt>
                <c:pt idx="74">
                  <c:v>2787.2487804878042</c:v>
                </c:pt>
                <c:pt idx="75">
                  <c:v>2787.2487804878042</c:v>
                </c:pt>
                <c:pt idx="76">
                  <c:v>2793.3365853658534</c:v>
                </c:pt>
                <c:pt idx="77">
                  <c:v>2793.3365853658534</c:v>
                </c:pt>
                <c:pt idx="78">
                  <c:v>2793.3365853658534</c:v>
                </c:pt>
                <c:pt idx="79">
                  <c:v>2781.1609756097564</c:v>
                </c:pt>
                <c:pt idx="80">
                  <c:v>2764.939024390244</c:v>
                </c:pt>
                <c:pt idx="81">
                  <c:v>2760.6585365853662</c:v>
                </c:pt>
                <c:pt idx="82">
                  <c:v>2760.6585365853662</c:v>
                </c:pt>
                <c:pt idx="83">
                  <c:v>2760.6585365853662</c:v>
                </c:pt>
                <c:pt idx="84">
                  <c:v>2760.6585365853662</c:v>
                </c:pt>
                <c:pt idx="85">
                  <c:v>2760.6585365853662</c:v>
                </c:pt>
                <c:pt idx="86">
                  <c:v>2817.9219512195123</c:v>
                </c:pt>
                <c:pt idx="87">
                  <c:v>2817.9219512195123</c:v>
                </c:pt>
                <c:pt idx="88">
                  <c:v>2805.7463414634149</c:v>
                </c:pt>
                <c:pt idx="89">
                  <c:v>2805.7463414634149</c:v>
                </c:pt>
                <c:pt idx="90">
                  <c:v>2781.3951219512196</c:v>
                </c:pt>
                <c:pt idx="91">
                  <c:v>2805.7463414634149</c:v>
                </c:pt>
                <c:pt idx="92">
                  <c:v>2805.7463414634149</c:v>
                </c:pt>
                <c:pt idx="93">
                  <c:v>2805.7463414634149</c:v>
                </c:pt>
                <c:pt idx="94">
                  <c:v>2805.7463414634149</c:v>
                </c:pt>
                <c:pt idx="95">
                  <c:v>2805.7463414634149</c:v>
                </c:pt>
                <c:pt idx="96">
                  <c:v>2801.4658536585366</c:v>
                </c:pt>
                <c:pt idx="97">
                  <c:v>2801.4658536585366</c:v>
                </c:pt>
                <c:pt idx="98">
                  <c:v>2792.9048780487806</c:v>
                </c:pt>
                <c:pt idx="99">
                  <c:v>2780.7292682926827</c:v>
                </c:pt>
                <c:pt idx="100">
                  <c:v>2756.3780487804879</c:v>
                </c:pt>
                <c:pt idx="101">
                  <c:v>2756.3780487804879</c:v>
                </c:pt>
                <c:pt idx="102">
                  <c:v>2756.3780487804879</c:v>
                </c:pt>
                <c:pt idx="103">
                  <c:v>2756.3780487804879</c:v>
                </c:pt>
                <c:pt idx="104">
                  <c:v>2756.3780487804879</c:v>
                </c:pt>
                <c:pt idx="105">
                  <c:v>2744.2024390243905</c:v>
                </c:pt>
                <c:pt idx="106">
                  <c:v>2739.9219512195127</c:v>
                </c:pt>
                <c:pt idx="107">
                  <c:v>2739.9219512195127</c:v>
                </c:pt>
                <c:pt idx="108">
                  <c:v>2733.8341463414636</c:v>
                </c:pt>
                <c:pt idx="109">
                  <c:v>2733.8341463414636</c:v>
                </c:pt>
                <c:pt idx="110">
                  <c:v>2711.2902439024388</c:v>
                </c:pt>
                <c:pt idx="111">
                  <c:v>2711.2902439024388</c:v>
                </c:pt>
                <c:pt idx="112">
                  <c:v>2699.1146341463418</c:v>
                </c:pt>
                <c:pt idx="113">
                  <c:v>2699.1146341463418</c:v>
                </c:pt>
                <c:pt idx="114">
                  <c:v>2699.1146341463418</c:v>
                </c:pt>
                <c:pt idx="115">
                  <c:v>2699.1146341463418</c:v>
                </c:pt>
                <c:pt idx="116">
                  <c:v>2686.939024390244</c:v>
                </c:pt>
                <c:pt idx="117">
                  <c:v>2686.939024390244</c:v>
                </c:pt>
                <c:pt idx="118">
                  <c:v>2682.6585365853662</c:v>
                </c:pt>
                <c:pt idx="119">
                  <c:v>2682.6585365853662</c:v>
                </c:pt>
                <c:pt idx="120">
                  <c:v>2678.3780487804879</c:v>
                </c:pt>
                <c:pt idx="121">
                  <c:v>2674.0975609756097</c:v>
                </c:pt>
                <c:pt idx="122">
                  <c:v>2674.0975609756097</c:v>
                </c:pt>
                <c:pt idx="123">
                  <c:v>2649.7463414634144</c:v>
                </c:pt>
                <c:pt idx="124">
                  <c:v>2649.7463414634144</c:v>
                </c:pt>
                <c:pt idx="125">
                  <c:v>2649.7463414634144</c:v>
                </c:pt>
                <c:pt idx="126">
                  <c:v>2649.7463414634144</c:v>
                </c:pt>
                <c:pt idx="127">
                  <c:v>2649.7463414634144</c:v>
                </c:pt>
                <c:pt idx="128">
                  <c:v>2601.0439024390244</c:v>
                </c:pt>
                <c:pt idx="129">
                  <c:v>2601.0439024390244</c:v>
                </c:pt>
                <c:pt idx="130">
                  <c:v>2601.0439024390244</c:v>
                </c:pt>
                <c:pt idx="131">
                  <c:v>2588.8682926829269</c:v>
                </c:pt>
                <c:pt idx="132">
                  <c:v>2588.8682926829269</c:v>
                </c:pt>
                <c:pt idx="133">
                  <c:v>2588.8682926829269</c:v>
                </c:pt>
                <c:pt idx="134">
                  <c:v>2588.8682926829269</c:v>
                </c:pt>
                <c:pt idx="135">
                  <c:v>2576.6926829268291</c:v>
                </c:pt>
                <c:pt idx="136">
                  <c:v>2576.6926829268291</c:v>
                </c:pt>
                <c:pt idx="137">
                  <c:v>2548.060975609756</c:v>
                </c:pt>
                <c:pt idx="138">
                  <c:v>2535.8853658536582</c:v>
                </c:pt>
                <c:pt idx="139">
                  <c:v>2535.8853658536582</c:v>
                </c:pt>
                <c:pt idx="140">
                  <c:v>2505.1134146341465</c:v>
                </c:pt>
                <c:pt idx="141">
                  <c:v>2498.6926829268291</c:v>
                </c:pt>
                <c:pt idx="142">
                  <c:v>2494.4121951219513</c:v>
                </c:pt>
                <c:pt idx="143">
                  <c:v>2470.060975609756</c:v>
                </c:pt>
                <c:pt idx="144">
                  <c:v>2457.8853658536591</c:v>
                </c:pt>
                <c:pt idx="145">
                  <c:v>2433.5341463414629</c:v>
                </c:pt>
                <c:pt idx="146">
                  <c:v>2421.8268292682928</c:v>
                </c:pt>
                <c:pt idx="147">
                  <c:v>2421.8268292682928</c:v>
                </c:pt>
                <c:pt idx="148">
                  <c:v>2417.5463414634146</c:v>
                </c:pt>
                <c:pt idx="149">
                  <c:v>2411.1256097560972</c:v>
                </c:pt>
                <c:pt idx="150">
                  <c:v>2411.1256097560972</c:v>
                </c:pt>
                <c:pt idx="151">
                  <c:v>2421.8268292682928</c:v>
                </c:pt>
                <c:pt idx="152">
                  <c:v>2421.8268292682928</c:v>
                </c:pt>
                <c:pt idx="153">
                  <c:v>2421.8268292682928</c:v>
                </c:pt>
                <c:pt idx="154">
                  <c:v>2408.9853658536585</c:v>
                </c:pt>
                <c:pt idx="155">
                  <c:v>2408.9853658536585</c:v>
                </c:pt>
                <c:pt idx="156">
                  <c:v>2408.9853658536585</c:v>
                </c:pt>
                <c:pt idx="157">
                  <c:v>2404.7048780487803</c:v>
                </c:pt>
                <c:pt idx="158">
                  <c:v>2404.7048780487803</c:v>
                </c:pt>
                <c:pt idx="159">
                  <c:v>2404.7048780487803</c:v>
                </c:pt>
                <c:pt idx="160">
                  <c:v>2416.8804878048777</c:v>
                </c:pt>
                <c:pt idx="161">
                  <c:v>2416.8804878048777</c:v>
                </c:pt>
                <c:pt idx="162">
                  <c:v>2416.8804878048777</c:v>
                </c:pt>
                <c:pt idx="163">
                  <c:v>2416.8804878048777</c:v>
                </c:pt>
                <c:pt idx="164">
                  <c:v>2429.0560975609756</c:v>
                </c:pt>
                <c:pt idx="165">
                  <c:v>2429.0560975609756</c:v>
                </c:pt>
                <c:pt idx="166">
                  <c:v>2429.0560975609756</c:v>
                </c:pt>
                <c:pt idx="167">
                  <c:v>2429.0560975609756</c:v>
                </c:pt>
                <c:pt idx="168">
                  <c:v>2429.0560975609756</c:v>
                </c:pt>
                <c:pt idx="169">
                  <c:v>2429.0560975609756</c:v>
                </c:pt>
                <c:pt idx="170">
                  <c:v>2413.0682926829263</c:v>
                </c:pt>
                <c:pt idx="171">
                  <c:v>2413.0682926829263</c:v>
                </c:pt>
                <c:pt idx="172">
                  <c:v>2413.0682926829263</c:v>
                </c:pt>
                <c:pt idx="173">
                  <c:v>2413.0682926829263</c:v>
                </c:pt>
                <c:pt idx="174">
                  <c:v>2413.0682926829263</c:v>
                </c:pt>
                <c:pt idx="175">
                  <c:v>2413.0682926829263</c:v>
                </c:pt>
                <c:pt idx="176">
                  <c:v>2413.0682926829263</c:v>
                </c:pt>
                <c:pt idx="177">
                  <c:v>2413.0682926829263</c:v>
                </c:pt>
                <c:pt idx="178">
                  <c:v>2413.0682926829263</c:v>
                </c:pt>
                <c:pt idx="179">
                  <c:v>2413.0682926829263</c:v>
                </c:pt>
                <c:pt idx="180">
                  <c:v>2413.0682926829263</c:v>
                </c:pt>
                <c:pt idx="181">
                  <c:v>2413.0682926829263</c:v>
                </c:pt>
                <c:pt idx="182">
                  <c:v>2413.0682926829263</c:v>
                </c:pt>
                <c:pt idx="183">
                  <c:v>2413.0682926829263</c:v>
                </c:pt>
                <c:pt idx="184">
                  <c:v>2402.3670731707316</c:v>
                </c:pt>
                <c:pt idx="185">
                  <c:v>2402.3670731707316</c:v>
                </c:pt>
                <c:pt idx="186">
                  <c:v>2391.6658536585364</c:v>
                </c:pt>
                <c:pt idx="187">
                  <c:v>2391.6658536585364</c:v>
                </c:pt>
                <c:pt idx="188">
                  <c:v>2391.6658536585364</c:v>
                </c:pt>
                <c:pt idx="189">
                  <c:v>2391.6658536585364</c:v>
                </c:pt>
                <c:pt idx="190">
                  <c:v>2391.6658536585364</c:v>
                </c:pt>
                <c:pt idx="191">
                  <c:v>2384.2390243902437</c:v>
                </c:pt>
                <c:pt idx="192">
                  <c:v>2384.2390243902437</c:v>
                </c:pt>
                <c:pt idx="193">
                  <c:v>2372.0634146341458</c:v>
                </c:pt>
                <c:pt idx="194">
                  <c:v>2372.0634146341458</c:v>
                </c:pt>
                <c:pt idx="195">
                  <c:v>2376.3439024390241</c:v>
                </c:pt>
                <c:pt idx="196">
                  <c:v>2371.0573170731709</c:v>
                </c:pt>
                <c:pt idx="197">
                  <c:v>2373.1975609756096</c:v>
                </c:pt>
                <c:pt idx="198">
                  <c:v>2371.0573170731709</c:v>
                </c:pt>
                <c:pt idx="199">
                  <c:v>2371.0573170731709</c:v>
                </c:pt>
                <c:pt idx="200">
                  <c:v>2368.9170731707318</c:v>
                </c:pt>
                <c:pt idx="201">
                  <c:v>2368.9170731707318</c:v>
                </c:pt>
                <c:pt idx="202">
                  <c:v>2373.1975609756096</c:v>
                </c:pt>
                <c:pt idx="203">
                  <c:v>2373.1975609756096</c:v>
                </c:pt>
                <c:pt idx="204">
                  <c:v>2373.1975609756096</c:v>
                </c:pt>
                <c:pt idx="205">
                  <c:v>2373.1975609756096</c:v>
                </c:pt>
                <c:pt idx="206">
                  <c:v>2373.1975609756096</c:v>
                </c:pt>
                <c:pt idx="207">
                  <c:v>2373.1975609756096</c:v>
                </c:pt>
                <c:pt idx="208">
                  <c:v>2373.1975609756096</c:v>
                </c:pt>
                <c:pt idx="209">
                  <c:v>2373.1975609756096</c:v>
                </c:pt>
                <c:pt idx="210">
                  <c:v>2373.1975609756096</c:v>
                </c:pt>
                <c:pt idx="211">
                  <c:v>2366.7768292682927</c:v>
                </c:pt>
                <c:pt idx="212">
                  <c:v>2366.7768292682927</c:v>
                </c:pt>
                <c:pt idx="213">
                  <c:v>2366.7768292682927</c:v>
                </c:pt>
                <c:pt idx="214">
                  <c:v>2360.9231707317072</c:v>
                </c:pt>
                <c:pt idx="215">
                  <c:v>2300.9817073170734</c:v>
                </c:pt>
                <c:pt idx="216">
                  <c:v>2292.2012195121952</c:v>
                </c:pt>
                <c:pt idx="217">
                  <c:v>2292.2012195121952</c:v>
                </c:pt>
                <c:pt idx="218">
                  <c:v>2292.2012195121952</c:v>
                </c:pt>
                <c:pt idx="219">
                  <c:v>2292.2012195121952</c:v>
                </c:pt>
                <c:pt idx="220">
                  <c:v>2292.2012195121952</c:v>
                </c:pt>
                <c:pt idx="221">
                  <c:v>2292.2012195121952</c:v>
                </c:pt>
                <c:pt idx="222">
                  <c:v>2219.1475609756098</c:v>
                </c:pt>
                <c:pt idx="223">
                  <c:v>2219.1475609756098</c:v>
                </c:pt>
                <c:pt idx="224">
                  <c:v>2219.1475609756098</c:v>
                </c:pt>
                <c:pt idx="225">
                  <c:v>2201.5865853658534</c:v>
                </c:pt>
                <c:pt idx="226">
                  <c:v>2201.5865853658534</c:v>
                </c:pt>
                <c:pt idx="227">
                  <c:v>2189.8792682926828</c:v>
                </c:pt>
                <c:pt idx="228">
                  <c:v>2189.8792682926828</c:v>
                </c:pt>
                <c:pt idx="229">
                  <c:v>2189.8792682926828</c:v>
                </c:pt>
                <c:pt idx="230">
                  <c:v>2189.8792682926828</c:v>
                </c:pt>
                <c:pt idx="231">
                  <c:v>2194.1597560975606</c:v>
                </c:pt>
                <c:pt idx="232">
                  <c:v>2194.1597560975606</c:v>
                </c:pt>
                <c:pt idx="233">
                  <c:v>2194.1597560975606</c:v>
                </c:pt>
                <c:pt idx="234">
                  <c:v>2214.2304878048776</c:v>
                </c:pt>
                <c:pt idx="235">
                  <c:v>2214.2304878048776</c:v>
                </c:pt>
                <c:pt idx="236">
                  <c:v>2214.2304878048776</c:v>
                </c:pt>
                <c:pt idx="237">
                  <c:v>2238.5817073170733</c:v>
                </c:pt>
                <c:pt idx="238">
                  <c:v>2238.5817073170733</c:v>
                </c:pt>
                <c:pt idx="239">
                  <c:v>2238.5817073170733</c:v>
                </c:pt>
                <c:pt idx="240">
                  <c:v>2238.5817073170733</c:v>
                </c:pt>
                <c:pt idx="241">
                  <c:v>2238.5817073170733</c:v>
                </c:pt>
                <c:pt idx="242">
                  <c:v>2232.1609756097564</c:v>
                </c:pt>
                <c:pt idx="243">
                  <c:v>2232.1609756097564</c:v>
                </c:pt>
                <c:pt idx="244">
                  <c:v>2232.1609756097564</c:v>
                </c:pt>
                <c:pt idx="245">
                  <c:v>2232.1609756097564</c:v>
                </c:pt>
                <c:pt idx="246">
                  <c:v>2232.1609756097564</c:v>
                </c:pt>
                <c:pt idx="247">
                  <c:v>2227.8804878048782</c:v>
                </c:pt>
                <c:pt idx="248">
                  <c:v>2227.8804878048782</c:v>
                </c:pt>
                <c:pt idx="249">
                  <c:v>2227.8804878048782</c:v>
                </c:pt>
                <c:pt idx="250">
                  <c:v>2227.8804878048782</c:v>
                </c:pt>
                <c:pt idx="251">
                  <c:v>2227.8804878048782</c:v>
                </c:pt>
                <c:pt idx="252">
                  <c:v>2227.8804878048782</c:v>
                </c:pt>
                <c:pt idx="253">
                  <c:v>2227.8804878048782</c:v>
                </c:pt>
                <c:pt idx="254">
                  <c:v>2221.4597560975608</c:v>
                </c:pt>
                <c:pt idx="255">
                  <c:v>2221.4597560975608</c:v>
                </c:pt>
                <c:pt idx="256">
                  <c:v>2221.4597560975608</c:v>
                </c:pt>
                <c:pt idx="257">
                  <c:v>2221.4597560975608</c:v>
                </c:pt>
                <c:pt idx="258">
                  <c:v>2217.179268292683</c:v>
                </c:pt>
                <c:pt idx="259">
                  <c:v>2206.4780487804878</c:v>
                </c:pt>
                <c:pt idx="260">
                  <c:v>2200.0573170731709</c:v>
                </c:pt>
                <c:pt idx="261">
                  <c:v>2195.7768292682927</c:v>
                </c:pt>
                <c:pt idx="262">
                  <c:v>2195.7768292682927</c:v>
                </c:pt>
                <c:pt idx="263">
                  <c:v>2195.7768292682927</c:v>
                </c:pt>
                <c:pt idx="264">
                  <c:v>2134.8987804878047</c:v>
                </c:pt>
                <c:pt idx="265">
                  <c:v>2134.8987804878047</c:v>
                </c:pt>
                <c:pt idx="266">
                  <c:v>2141.3195121951221</c:v>
                </c:pt>
                <c:pt idx="267">
                  <c:v>2141.3195121951221</c:v>
                </c:pt>
                <c:pt idx="268">
                  <c:v>2141.3195121951221</c:v>
                </c:pt>
                <c:pt idx="269">
                  <c:v>2145.6</c:v>
                </c:pt>
                <c:pt idx="270">
                  <c:v>2145.6</c:v>
                </c:pt>
                <c:pt idx="271">
                  <c:v>2139.1792682926825</c:v>
                </c:pt>
                <c:pt idx="272">
                  <c:v>2139.1792682926825</c:v>
                </c:pt>
                <c:pt idx="273">
                  <c:v>2124.1975609756096</c:v>
                </c:pt>
                <c:pt idx="274">
                  <c:v>2124.1975609756096</c:v>
                </c:pt>
                <c:pt idx="275">
                  <c:v>2099.8463414634148</c:v>
                </c:pt>
                <c:pt idx="276">
                  <c:v>2077.4378048780486</c:v>
                </c:pt>
                <c:pt idx="277">
                  <c:v>2077.4378048780486</c:v>
                </c:pt>
                <c:pt idx="278">
                  <c:v>2088.1390243902442</c:v>
                </c:pt>
                <c:pt idx="279">
                  <c:v>2088.1390243902442</c:v>
                </c:pt>
                <c:pt idx="280">
                  <c:v>2088.1390243902442</c:v>
                </c:pt>
                <c:pt idx="281">
                  <c:v>2088.1390243902442</c:v>
                </c:pt>
                <c:pt idx="282">
                  <c:v>2088.1390243902442</c:v>
                </c:pt>
                <c:pt idx="283">
                  <c:v>2098.8402439024389</c:v>
                </c:pt>
                <c:pt idx="284">
                  <c:v>2123.1914634146337</c:v>
                </c:pt>
                <c:pt idx="285">
                  <c:v>2116.7707317073168</c:v>
                </c:pt>
                <c:pt idx="286">
                  <c:v>2116.7707317073168</c:v>
                </c:pt>
                <c:pt idx="287">
                  <c:v>2112.4902439024386</c:v>
                </c:pt>
                <c:pt idx="288">
                  <c:v>2114.6304878048777</c:v>
                </c:pt>
                <c:pt idx="289">
                  <c:v>2114.6304878048777</c:v>
                </c:pt>
                <c:pt idx="290">
                  <c:v>2116.7707317073168</c:v>
                </c:pt>
                <c:pt idx="291">
                  <c:v>2123.1914634146337</c:v>
                </c:pt>
                <c:pt idx="292">
                  <c:v>2123.1914634146337</c:v>
                </c:pt>
                <c:pt idx="293">
                  <c:v>2133.7939024390244</c:v>
                </c:pt>
                <c:pt idx="294">
                  <c:v>2133.7939024390244</c:v>
                </c:pt>
                <c:pt idx="295">
                  <c:v>2140.2146341463417</c:v>
                </c:pt>
                <c:pt idx="296">
                  <c:v>2140.2146341463417</c:v>
                </c:pt>
                <c:pt idx="297">
                  <c:v>2140.2146341463417</c:v>
                </c:pt>
                <c:pt idx="298">
                  <c:v>2140.2146341463417</c:v>
                </c:pt>
                <c:pt idx="299">
                  <c:v>2138.0743902439026</c:v>
                </c:pt>
                <c:pt idx="300">
                  <c:v>2138.0743902439026</c:v>
                </c:pt>
                <c:pt idx="301">
                  <c:v>2142.3548780487804</c:v>
                </c:pt>
                <c:pt idx="302">
                  <c:v>2142.3548780487804</c:v>
                </c:pt>
                <c:pt idx="303">
                  <c:v>2146.6353658536586</c:v>
                </c:pt>
                <c:pt idx="304">
                  <c:v>2138.0743902439026</c:v>
                </c:pt>
                <c:pt idx="305">
                  <c:v>2138.0743902439026</c:v>
                </c:pt>
                <c:pt idx="306">
                  <c:v>2138.0743902439026</c:v>
                </c:pt>
                <c:pt idx="307">
                  <c:v>2138.0743902439026</c:v>
                </c:pt>
                <c:pt idx="308">
                  <c:v>2135.9341463414635</c:v>
                </c:pt>
                <c:pt idx="309">
                  <c:v>2127.3731707317074</c:v>
                </c:pt>
                <c:pt idx="310">
                  <c:v>2123.0926829268292</c:v>
                </c:pt>
                <c:pt idx="311">
                  <c:v>2123.0926829268292</c:v>
                </c:pt>
                <c:pt idx="312">
                  <c:v>2127.3731707317074</c:v>
                </c:pt>
                <c:pt idx="313">
                  <c:v>2127.3731707317074</c:v>
                </c:pt>
                <c:pt idx="314">
                  <c:v>2127.3731707317074</c:v>
                </c:pt>
                <c:pt idx="315">
                  <c:v>2123.0926829268292</c:v>
                </c:pt>
                <c:pt idx="316">
                  <c:v>2109.4426829268291</c:v>
                </c:pt>
                <c:pt idx="317">
                  <c:v>2109.4426829268291</c:v>
                </c:pt>
                <c:pt idx="318">
                  <c:v>2113.7231707317073</c:v>
                </c:pt>
                <c:pt idx="319">
                  <c:v>2113.7231707317073</c:v>
                </c:pt>
                <c:pt idx="320">
                  <c:v>2109.4426829268291</c:v>
                </c:pt>
                <c:pt idx="321">
                  <c:v>2105.1621951219508</c:v>
                </c:pt>
                <c:pt idx="322">
                  <c:v>2094.4609756097561</c:v>
                </c:pt>
                <c:pt idx="323">
                  <c:v>2094.4609756097561</c:v>
                </c:pt>
              </c:numCache>
            </c:numRef>
          </c:val>
          <c:smooth val="0"/>
        </c:ser>
        <c:ser>
          <c:idx val="13"/>
          <c:order val="13"/>
          <c:tx>
            <c:strRef>
              <c:f>数据处理!$O$2</c:f>
              <c:strCache>
                <c:ptCount val="1"/>
                <c:pt idx="0">
                  <c:v>上海现货价格</c:v>
                </c:pt>
              </c:strCache>
            </c:strRef>
          </c:tx>
          <c:marker>
            <c:symbol val="none"/>
          </c:marker>
          <c:cat>
            <c:numRef>
              <c:f>数据处理!$A$1605:$M$1894</c:f>
              <c:numCache>
                <c:formatCode>yyyy/mm/dd;@</c:formatCode>
                <c:ptCount val="290"/>
                <c:pt idx="0">
                  <c:v>41793</c:v>
                </c:pt>
                <c:pt idx="1">
                  <c:v>41794</c:v>
                </c:pt>
                <c:pt idx="2">
                  <c:v>41795</c:v>
                </c:pt>
                <c:pt idx="3">
                  <c:v>41796</c:v>
                </c:pt>
                <c:pt idx="4">
                  <c:v>41799</c:v>
                </c:pt>
                <c:pt idx="5">
                  <c:v>41800</c:v>
                </c:pt>
                <c:pt idx="6">
                  <c:v>41801</c:v>
                </c:pt>
                <c:pt idx="7">
                  <c:v>41802</c:v>
                </c:pt>
                <c:pt idx="8">
                  <c:v>41803</c:v>
                </c:pt>
                <c:pt idx="9">
                  <c:v>41806</c:v>
                </c:pt>
                <c:pt idx="10">
                  <c:v>41807</c:v>
                </c:pt>
                <c:pt idx="11">
                  <c:v>41808</c:v>
                </c:pt>
                <c:pt idx="12">
                  <c:v>41809</c:v>
                </c:pt>
                <c:pt idx="13">
                  <c:v>41810</c:v>
                </c:pt>
                <c:pt idx="14">
                  <c:v>41813</c:v>
                </c:pt>
                <c:pt idx="15">
                  <c:v>41814</c:v>
                </c:pt>
                <c:pt idx="16">
                  <c:v>41815</c:v>
                </c:pt>
                <c:pt idx="17">
                  <c:v>41816</c:v>
                </c:pt>
                <c:pt idx="18">
                  <c:v>41817</c:v>
                </c:pt>
                <c:pt idx="19">
                  <c:v>41820</c:v>
                </c:pt>
                <c:pt idx="20">
                  <c:v>41821</c:v>
                </c:pt>
                <c:pt idx="21">
                  <c:v>41822</c:v>
                </c:pt>
                <c:pt idx="22">
                  <c:v>41823</c:v>
                </c:pt>
                <c:pt idx="23">
                  <c:v>41824</c:v>
                </c:pt>
                <c:pt idx="24">
                  <c:v>41827</c:v>
                </c:pt>
                <c:pt idx="25">
                  <c:v>41828</c:v>
                </c:pt>
                <c:pt idx="26">
                  <c:v>41829</c:v>
                </c:pt>
                <c:pt idx="27">
                  <c:v>41830</c:v>
                </c:pt>
                <c:pt idx="28">
                  <c:v>41831</c:v>
                </c:pt>
                <c:pt idx="29">
                  <c:v>41834</c:v>
                </c:pt>
                <c:pt idx="30">
                  <c:v>41835</c:v>
                </c:pt>
                <c:pt idx="31">
                  <c:v>41836</c:v>
                </c:pt>
                <c:pt idx="32">
                  <c:v>41837</c:v>
                </c:pt>
                <c:pt idx="33">
                  <c:v>41838</c:v>
                </c:pt>
                <c:pt idx="34">
                  <c:v>41841</c:v>
                </c:pt>
                <c:pt idx="35">
                  <c:v>41842</c:v>
                </c:pt>
                <c:pt idx="36">
                  <c:v>41843</c:v>
                </c:pt>
                <c:pt idx="37">
                  <c:v>41844</c:v>
                </c:pt>
                <c:pt idx="38">
                  <c:v>41845</c:v>
                </c:pt>
                <c:pt idx="39">
                  <c:v>41848</c:v>
                </c:pt>
                <c:pt idx="40">
                  <c:v>41849</c:v>
                </c:pt>
                <c:pt idx="41">
                  <c:v>41850</c:v>
                </c:pt>
                <c:pt idx="42">
                  <c:v>41851</c:v>
                </c:pt>
                <c:pt idx="43">
                  <c:v>41852</c:v>
                </c:pt>
                <c:pt idx="44">
                  <c:v>41855</c:v>
                </c:pt>
                <c:pt idx="45">
                  <c:v>41856</c:v>
                </c:pt>
                <c:pt idx="46">
                  <c:v>41857</c:v>
                </c:pt>
                <c:pt idx="47">
                  <c:v>41858</c:v>
                </c:pt>
                <c:pt idx="48">
                  <c:v>41859</c:v>
                </c:pt>
                <c:pt idx="49">
                  <c:v>41862</c:v>
                </c:pt>
                <c:pt idx="50">
                  <c:v>41863</c:v>
                </c:pt>
                <c:pt idx="51">
                  <c:v>41864</c:v>
                </c:pt>
                <c:pt idx="52">
                  <c:v>41865</c:v>
                </c:pt>
                <c:pt idx="53">
                  <c:v>41866</c:v>
                </c:pt>
                <c:pt idx="54">
                  <c:v>41869</c:v>
                </c:pt>
                <c:pt idx="55">
                  <c:v>41870</c:v>
                </c:pt>
                <c:pt idx="56">
                  <c:v>41871</c:v>
                </c:pt>
                <c:pt idx="57">
                  <c:v>41872</c:v>
                </c:pt>
                <c:pt idx="58">
                  <c:v>41873</c:v>
                </c:pt>
                <c:pt idx="59">
                  <c:v>41876</c:v>
                </c:pt>
                <c:pt idx="60">
                  <c:v>41877</c:v>
                </c:pt>
                <c:pt idx="61">
                  <c:v>41878</c:v>
                </c:pt>
                <c:pt idx="62">
                  <c:v>41879</c:v>
                </c:pt>
                <c:pt idx="63">
                  <c:v>41880</c:v>
                </c:pt>
                <c:pt idx="64">
                  <c:v>41883</c:v>
                </c:pt>
                <c:pt idx="65">
                  <c:v>41884</c:v>
                </c:pt>
                <c:pt idx="66">
                  <c:v>41885</c:v>
                </c:pt>
                <c:pt idx="67">
                  <c:v>41886</c:v>
                </c:pt>
                <c:pt idx="68">
                  <c:v>41887</c:v>
                </c:pt>
                <c:pt idx="69">
                  <c:v>41891</c:v>
                </c:pt>
                <c:pt idx="70">
                  <c:v>41892</c:v>
                </c:pt>
                <c:pt idx="71">
                  <c:v>41893</c:v>
                </c:pt>
                <c:pt idx="72">
                  <c:v>41894</c:v>
                </c:pt>
                <c:pt idx="73">
                  <c:v>41897</c:v>
                </c:pt>
                <c:pt idx="74">
                  <c:v>41898</c:v>
                </c:pt>
                <c:pt idx="75">
                  <c:v>41899</c:v>
                </c:pt>
                <c:pt idx="76">
                  <c:v>41900</c:v>
                </c:pt>
                <c:pt idx="77">
                  <c:v>41901</c:v>
                </c:pt>
                <c:pt idx="78">
                  <c:v>41904</c:v>
                </c:pt>
                <c:pt idx="79">
                  <c:v>41905</c:v>
                </c:pt>
                <c:pt idx="80">
                  <c:v>41906</c:v>
                </c:pt>
                <c:pt idx="81">
                  <c:v>41907</c:v>
                </c:pt>
                <c:pt idx="82">
                  <c:v>41908</c:v>
                </c:pt>
                <c:pt idx="83">
                  <c:v>41910</c:v>
                </c:pt>
                <c:pt idx="84">
                  <c:v>41911</c:v>
                </c:pt>
                <c:pt idx="85">
                  <c:v>41912</c:v>
                </c:pt>
                <c:pt idx="86">
                  <c:v>41920</c:v>
                </c:pt>
                <c:pt idx="87">
                  <c:v>41921</c:v>
                </c:pt>
                <c:pt idx="88">
                  <c:v>41922</c:v>
                </c:pt>
                <c:pt idx="89">
                  <c:v>41923</c:v>
                </c:pt>
                <c:pt idx="90">
                  <c:v>41925</c:v>
                </c:pt>
                <c:pt idx="91">
                  <c:v>41926</c:v>
                </c:pt>
                <c:pt idx="92">
                  <c:v>41927</c:v>
                </c:pt>
                <c:pt idx="93">
                  <c:v>41928</c:v>
                </c:pt>
                <c:pt idx="94">
                  <c:v>41929</c:v>
                </c:pt>
                <c:pt idx="95">
                  <c:v>41932</c:v>
                </c:pt>
                <c:pt idx="96">
                  <c:v>41933</c:v>
                </c:pt>
                <c:pt idx="97">
                  <c:v>41934</c:v>
                </c:pt>
                <c:pt idx="98">
                  <c:v>41935</c:v>
                </c:pt>
                <c:pt idx="99">
                  <c:v>41936</c:v>
                </c:pt>
                <c:pt idx="100">
                  <c:v>41939</c:v>
                </c:pt>
                <c:pt idx="101">
                  <c:v>41940</c:v>
                </c:pt>
                <c:pt idx="102">
                  <c:v>41941</c:v>
                </c:pt>
                <c:pt idx="103">
                  <c:v>41942</c:v>
                </c:pt>
                <c:pt idx="104">
                  <c:v>41943</c:v>
                </c:pt>
                <c:pt idx="105">
                  <c:v>41946</c:v>
                </c:pt>
                <c:pt idx="106">
                  <c:v>41947</c:v>
                </c:pt>
                <c:pt idx="107">
                  <c:v>41948</c:v>
                </c:pt>
                <c:pt idx="108">
                  <c:v>41949</c:v>
                </c:pt>
                <c:pt idx="109">
                  <c:v>41950</c:v>
                </c:pt>
                <c:pt idx="110">
                  <c:v>41953</c:v>
                </c:pt>
                <c:pt idx="111">
                  <c:v>41954</c:v>
                </c:pt>
                <c:pt idx="112">
                  <c:v>41955</c:v>
                </c:pt>
                <c:pt idx="113">
                  <c:v>41956</c:v>
                </c:pt>
                <c:pt idx="114">
                  <c:v>41957</c:v>
                </c:pt>
                <c:pt idx="115">
                  <c:v>41960</c:v>
                </c:pt>
                <c:pt idx="116">
                  <c:v>41961</c:v>
                </c:pt>
                <c:pt idx="117">
                  <c:v>41962</c:v>
                </c:pt>
                <c:pt idx="118">
                  <c:v>41963</c:v>
                </c:pt>
                <c:pt idx="119">
                  <c:v>41964</c:v>
                </c:pt>
                <c:pt idx="120">
                  <c:v>41967</c:v>
                </c:pt>
                <c:pt idx="121">
                  <c:v>41968</c:v>
                </c:pt>
                <c:pt idx="122">
                  <c:v>41969</c:v>
                </c:pt>
                <c:pt idx="123">
                  <c:v>41970</c:v>
                </c:pt>
                <c:pt idx="124">
                  <c:v>41971</c:v>
                </c:pt>
                <c:pt idx="125">
                  <c:v>41974</c:v>
                </c:pt>
                <c:pt idx="126">
                  <c:v>41975</c:v>
                </c:pt>
                <c:pt idx="127">
                  <c:v>41976</c:v>
                </c:pt>
                <c:pt idx="128">
                  <c:v>41977</c:v>
                </c:pt>
                <c:pt idx="129">
                  <c:v>41978</c:v>
                </c:pt>
                <c:pt idx="130">
                  <c:v>41981</c:v>
                </c:pt>
                <c:pt idx="131">
                  <c:v>41982</c:v>
                </c:pt>
                <c:pt idx="132">
                  <c:v>41983</c:v>
                </c:pt>
                <c:pt idx="133">
                  <c:v>41984</c:v>
                </c:pt>
                <c:pt idx="134">
                  <c:v>41985</c:v>
                </c:pt>
                <c:pt idx="135">
                  <c:v>41988</c:v>
                </c:pt>
                <c:pt idx="136">
                  <c:v>41989</c:v>
                </c:pt>
                <c:pt idx="137">
                  <c:v>41990</c:v>
                </c:pt>
                <c:pt idx="138">
                  <c:v>41991</c:v>
                </c:pt>
                <c:pt idx="139">
                  <c:v>41992</c:v>
                </c:pt>
                <c:pt idx="140">
                  <c:v>41995</c:v>
                </c:pt>
                <c:pt idx="141">
                  <c:v>41996</c:v>
                </c:pt>
                <c:pt idx="142">
                  <c:v>41997</c:v>
                </c:pt>
                <c:pt idx="143">
                  <c:v>41998</c:v>
                </c:pt>
                <c:pt idx="144">
                  <c:v>41999</c:v>
                </c:pt>
                <c:pt idx="145">
                  <c:v>42002</c:v>
                </c:pt>
                <c:pt idx="146">
                  <c:v>42003</c:v>
                </c:pt>
                <c:pt idx="147">
                  <c:v>42004</c:v>
                </c:pt>
                <c:pt idx="148">
                  <c:v>42008</c:v>
                </c:pt>
                <c:pt idx="149">
                  <c:v>42009</c:v>
                </c:pt>
                <c:pt idx="150">
                  <c:v>42010</c:v>
                </c:pt>
                <c:pt idx="151">
                  <c:v>42011</c:v>
                </c:pt>
                <c:pt idx="152">
                  <c:v>42012</c:v>
                </c:pt>
                <c:pt idx="153">
                  <c:v>42013</c:v>
                </c:pt>
                <c:pt idx="154">
                  <c:v>42016</c:v>
                </c:pt>
                <c:pt idx="155">
                  <c:v>42017</c:v>
                </c:pt>
                <c:pt idx="156">
                  <c:v>42018</c:v>
                </c:pt>
                <c:pt idx="157">
                  <c:v>42019</c:v>
                </c:pt>
                <c:pt idx="158">
                  <c:v>42020</c:v>
                </c:pt>
                <c:pt idx="159">
                  <c:v>42023</c:v>
                </c:pt>
                <c:pt idx="160">
                  <c:v>42024</c:v>
                </c:pt>
                <c:pt idx="161">
                  <c:v>42025</c:v>
                </c:pt>
                <c:pt idx="162">
                  <c:v>42026</c:v>
                </c:pt>
                <c:pt idx="163">
                  <c:v>42027</c:v>
                </c:pt>
                <c:pt idx="164">
                  <c:v>42030</c:v>
                </c:pt>
                <c:pt idx="165">
                  <c:v>42031</c:v>
                </c:pt>
                <c:pt idx="166">
                  <c:v>42032</c:v>
                </c:pt>
                <c:pt idx="167">
                  <c:v>42033</c:v>
                </c:pt>
                <c:pt idx="168">
                  <c:v>42034</c:v>
                </c:pt>
                <c:pt idx="169">
                  <c:v>42037</c:v>
                </c:pt>
                <c:pt idx="170">
                  <c:v>42038</c:v>
                </c:pt>
                <c:pt idx="171">
                  <c:v>42039</c:v>
                </c:pt>
                <c:pt idx="172">
                  <c:v>42040</c:v>
                </c:pt>
                <c:pt idx="173">
                  <c:v>42041</c:v>
                </c:pt>
                <c:pt idx="174">
                  <c:v>42044</c:v>
                </c:pt>
                <c:pt idx="175">
                  <c:v>42045</c:v>
                </c:pt>
                <c:pt idx="176">
                  <c:v>42046</c:v>
                </c:pt>
                <c:pt idx="177">
                  <c:v>42047</c:v>
                </c:pt>
                <c:pt idx="178">
                  <c:v>42048</c:v>
                </c:pt>
                <c:pt idx="179">
                  <c:v>42050</c:v>
                </c:pt>
                <c:pt idx="180">
                  <c:v>42051</c:v>
                </c:pt>
                <c:pt idx="181">
                  <c:v>42052</c:v>
                </c:pt>
                <c:pt idx="182">
                  <c:v>42060</c:v>
                </c:pt>
                <c:pt idx="183">
                  <c:v>42061</c:v>
                </c:pt>
                <c:pt idx="184">
                  <c:v>42062</c:v>
                </c:pt>
                <c:pt idx="185">
                  <c:v>42063</c:v>
                </c:pt>
                <c:pt idx="186">
                  <c:v>42065</c:v>
                </c:pt>
                <c:pt idx="187">
                  <c:v>42066</c:v>
                </c:pt>
                <c:pt idx="188">
                  <c:v>42067</c:v>
                </c:pt>
                <c:pt idx="189">
                  <c:v>42068</c:v>
                </c:pt>
                <c:pt idx="190">
                  <c:v>42069</c:v>
                </c:pt>
                <c:pt idx="191">
                  <c:v>42072</c:v>
                </c:pt>
                <c:pt idx="192">
                  <c:v>42073</c:v>
                </c:pt>
                <c:pt idx="193">
                  <c:v>42074</c:v>
                </c:pt>
                <c:pt idx="194">
                  <c:v>42075</c:v>
                </c:pt>
                <c:pt idx="195">
                  <c:v>42076</c:v>
                </c:pt>
                <c:pt idx="196">
                  <c:v>42079</c:v>
                </c:pt>
                <c:pt idx="197">
                  <c:v>42080</c:v>
                </c:pt>
                <c:pt idx="198">
                  <c:v>42081</c:v>
                </c:pt>
                <c:pt idx="199">
                  <c:v>42082</c:v>
                </c:pt>
                <c:pt idx="200">
                  <c:v>42083</c:v>
                </c:pt>
                <c:pt idx="201">
                  <c:v>42086</c:v>
                </c:pt>
                <c:pt idx="202">
                  <c:v>42087</c:v>
                </c:pt>
                <c:pt idx="203">
                  <c:v>42088</c:v>
                </c:pt>
                <c:pt idx="204">
                  <c:v>42089</c:v>
                </c:pt>
                <c:pt idx="205">
                  <c:v>42090</c:v>
                </c:pt>
                <c:pt idx="206">
                  <c:v>42093</c:v>
                </c:pt>
                <c:pt idx="207">
                  <c:v>42094</c:v>
                </c:pt>
                <c:pt idx="208">
                  <c:v>42095</c:v>
                </c:pt>
                <c:pt idx="209">
                  <c:v>42096</c:v>
                </c:pt>
                <c:pt idx="210">
                  <c:v>42097</c:v>
                </c:pt>
                <c:pt idx="211">
                  <c:v>42101</c:v>
                </c:pt>
                <c:pt idx="212">
                  <c:v>42102</c:v>
                </c:pt>
                <c:pt idx="213">
                  <c:v>42103</c:v>
                </c:pt>
                <c:pt idx="214">
                  <c:v>42104</c:v>
                </c:pt>
                <c:pt idx="215">
                  <c:v>42107</c:v>
                </c:pt>
                <c:pt idx="216">
                  <c:v>42108</c:v>
                </c:pt>
                <c:pt idx="217">
                  <c:v>42109</c:v>
                </c:pt>
                <c:pt idx="218">
                  <c:v>42110</c:v>
                </c:pt>
                <c:pt idx="219">
                  <c:v>42111</c:v>
                </c:pt>
                <c:pt idx="220">
                  <c:v>42114</c:v>
                </c:pt>
                <c:pt idx="221">
                  <c:v>42115</c:v>
                </c:pt>
                <c:pt idx="222">
                  <c:v>42116</c:v>
                </c:pt>
                <c:pt idx="223">
                  <c:v>42117</c:v>
                </c:pt>
                <c:pt idx="224">
                  <c:v>42118</c:v>
                </c:pt>
                <c:pt idx="225">
                  <c:v>42121</c:v>
                </c:pt>
                <c:pt idx="226">
                  <c:v>42122</c:v>
                </c:pt>
                <c:pt idx="227">
                  <c:v>42123</c:v>
                </c:pt>
                <c:pt idx="228">
                  <c:v>42124</c:v>
                </c:pt>
                <c:pt idx="229">
                  <c:v>42128</c:v>
                </c:pt>
                <c:pt idx="230">
                  <c:v>42129</c:v>
                </c:pt>
                <c:pt idx="231">
                  <c:v>42130</c:v>
                </c:pt>
                <c:pt idx="232">
                  <c:v>42131</c:v>
                </c:pt>
                <c:pt idx="233">
                  <c:v>42132</c:v>
                </c:pt>
                <c:pt idx="234">
                  <c:v>42135</c:v>
                </c:pt>
                <c:pt idx="235">
                  <c:v>42136</c:v>
                </c:pt>
                <c:pt idx="236">
                  <c:v>42137</c:v>
                </c:pt>
                <c:pt idx="237">
                  <c:v>42138</c:v>
                </c:pt>
                <c:pt idx="238">
                  <c:v>42139</c:v>
                </c:pt>
                <c:pt idx="239">
                  <c:v>42142</c:v>
                </c:pt>
                <c:pt idx="240">
                  <c:v>42143</c:v>
                </c:pt>
                <c:pt idx="241">
                  <c:v>42144</c:v>
                </c:pt>
                <c:pt idx="242">
                  <c:v>42145</c:v>
                </c:pt>
                <c:pt idx="243">
                  <c:v>42146</c:v>
                </c:pt>
                <c:pt idx="244">
                  <c:v>42149</c:v>
                </c:pt>
                <c:pt idx="245">
                  <c:v>42150</c:v>
                </c:pt>
                <c:pt idx="246">
                  <c:v>42151</c:v>
                </c:pt>
                <c:pt idx="247">
                  <c:v>42152</c:v>
                </c:pt>
                <c:pt idx="248">
                  <c:v>42153</c:v>
                </c:pt>
                <c:pt idx="249">
                  <c:v>42156</c:v>
                </c:pt>
                <c:pt idx="250">
                  <c:v>42157</c:v>
                </c:pt>
                <c:pt idx="251">
                  <c:v>42158</c:v>
                </c:pt>
                <c:pt idx="252">
                  <c:v>42159</c:v>
                </c:pt>
                <c:pt idx="253">
                  <c:v>42160</c:v>
                </c:pt>
                <c:pt idx="254">
                  <c:v>42163</c:v>
                </c:pt>
                <c:pt idx="255">
                  <c:v>42164</c:v>
                </c:pt>
                <c:pt idx="256">
                  <c:v>42165</c:v>
                </c:pt>
                <c:pt idx="257">
                  <c:v>42166</c:v>
                </c:pt>
                <c:pt idx="258">
                  <c:v>42167</c:v>
                </c:pt>
                <c:pt idx="259">
                  <c:v>42170</c:v>
                </c:pt>
                <c:pt idx="260">
                  <c:v>42171</c:v>
                </c:pt>
                <c:pt idx="261">
                  <c:v>42172</c:v>
                </c:pt>
                <c:pt idx="262">
                  <c:v>42173</c:v>
                </c:pt>
                <c:pt idx="263">
                  <c:v>42174</c:v>
                </c:pt>
                <c:pt idx="264">
                  <c:v>42178</c:v>
                </c:pt>
                <c:pt idx="265">
                  <c:v>42179</c:v>
                </c:pt>
                <c:pt idx="266">
                  <c:v>42180</c:v>
                </c:pt>
                <c:pt idx="267">
                  <c:v>42181</c:v>
                </c:pt>
                <c:pt idx="268">
                  <c:v>42184</c:v>
                </c:pt>
                <c:pt idx="269">
                  <c:v>42185</c:v>
                </c:pt>
                <c:pt idx="270">
                  <c:v>42186</c:v>
                </c:pt>
                <c:pt idx="271">
                  <c:v>42187</c:v>
                </c:pt>
                <c:pt idx="272">
                  <c:v>42188</c:v>
                </c:pt>
                <c:pt idx="273">
                  <c:v>42191</c:v>
                </c:pt>
                <c:pt idx="274">
                  <c:v>42192</c:v>
                </c:pt>
                <c:pt idx="275">
                  <c:v>42193</c:v>
                </c:pt>
                <c:pt idx="276">
                  <c:v>42194</c:v>
                </c:pt>
                <c:pt idx="277">
                  <c:v>42195</c:v>
                </c:pt>
                <c:pt idx="278">
                  <c:v>42198</c:v>
                </c:pt>
                <c:pt idx="279">
                  <c:v>42199</c:v>
                </c:pt>
                <c:pt idx="280">
                  <c:v>42200</c:v>
                </c:pt>
                <c:pt idx="281">
                  <c:v>42201</c:v>
                </c:pt>
                <c:pt idx="282">
                  <c:v>42202</c:v>
                </c:pt>
                <c:pt idx="283">
                  <c:v>42205</c:v>
                </c:pt>
                <c:pt idx="284">
                  <c:v>42206</c:v>
                </c:pt>
                <c:pt idx="285">
                  <c:v>42207</c:v>
                </c:pt>
                <c:pt idx="286">
                  <c:v>42208</c:v>
                </c:pt>
                <c:pt idx="287">
                  <c:v>42209</c:v>
                </c:pt>
                <c:pt idx="288">
                  <c:v>42212</c:v>
                </c:pt>
                <c:pt idx="289">
                  <c:v>42213</c:v>
                </c:pt>
              </c:numCache>
            </c:numRef>
          </c:cat>
          <c:val>
            <c:numRef>
              <c:f>数据处理!$O$1605:$O$1894</c:f>
              <c:numCache>
                <c:formatCode>###,###,###,###,##0.00</c:formatCode>
                <c:ptCount val="290"/>
                <c:pt idx="0">
                  <c:v>3060</c:v>
                </c:pt>
                <c:pt idx="1">
                  <c:v>3060</c:v>
                </c:pt>
                <c:pt idx="2">
                  <c:v>3060</c:v>
                </c:pt>
                <c:pt idx="3">
                  <c:v>3060</c:v>
                </c:pt>
                <c:pt idx="4">
                  <c:v>3060</c:v>
                </c:pt>
                <c:pt idx="5">
                  <c:v>3070</c:v>
                </c:pt>
                <c:pt idx="6">
                  <c:v>3070</c:v>
                </c:pt>
                <c:pt idx="7">
                  <c:v>3070</c:v>
                </c:pt>
                <c:pt idx="8">
                  <c:v>3060</c:v>
                </c:pt>
                <c:pt idx="9">
                  <c:v>3060</c:v>
                </c:pt>
                <c:pt idx="10">
                  <c:v>3060</c:v>
                </c:pt>
                <c:pt idx="11">
                  <c:v>3060</c:v>
                </c:pt>
                <c:pt idx="12">
                  <c:v>3060</c:v>
                </c:pt>
                <c:pt idx="13">
                  <c:v>3060</c:v>
                </c:pt>
                <c:pt idx="14">
                  <c:v>3060</c:v>
                </c:pt>
                <c:pt idx="15">
                  <c:v>3060</c:v>
                </c:pt>
                <c:pt idx="16">
                  <c:v>3060</c:v>
                </c:pt>
                <c:pt idx="17">
                  <c:v>3060</c:v>
                </c:pt>
                <c:pt idx="18">
                  <c:v>3060</c:v>
                </c:pt>
                <c:pt idx="19">
                  <c:v>3060</c:v>
                </c:pt>
                <c:pt idx="20">
                  <c:v>3060</c:v>
                </c:pt>
                <c:pt idx="21">
                  <c:v>3060</c:v>
                </c:pt>
                <c:pt idx="22">
                  <c:v>3060</c:v>
                </c:pt>
                <c:pt idx="23">
                  <c:v>3070</c:v>
                </c:pt>
                <c:pt idx="24">
                  <c:v>3080</c:v>
                </c:pt>
                <c:pt idx="25">
                  <c:v>3100</c:v>
                </c:pt>
                <c:pt idx="26">
                  <c:v>3120</c:v>
                </c:pt>
                <c:pt idx="27">
                  <c:v>3130</c:v>
                </c:pt>
                <c:pt idx="28">
                  <c:v>3130</c:v>
                </c:pt>
                <c:pt idx="29">
                  <c:v>3130</c:v>
                </c:pt>
                <c:pt idx="30">
                  <c:v>3140</c:v>
                </c:pt>
                <c:pt idx="31">
                  <c:v>3140</c:v>
                </c:pt>
                <c:pt idx="32">
                  <c:v>3140</c:v>
                </c:pt>
                <c:pt idx="33">
                  <c:v>3130</c:v>
                </c:pt>
                <c:pt idx="34">
                  <c:v>3120</c:v>
                </c:pt>
                <c:pt idx="35">
                  <c:v>3100</c:v>
                </c:pt>
                <c:pt idx="36">
                  <c:v>3090</c:v>
                </c:pt>
                <c:pt idx="37">
                  <c:v>3090</c:v>
                </c:pt>
                <c:pt idx="38">
                  <c:v>3090</c:v>
                </c:pt>
                <c:pt idx="39">
                  <c:v>3090</c:v>
                </c:pt>
                <c:pt idx="40">
                  <c:v>3090</c:v>
                </c:pt>
                <c:pt idx="41">
                  <c:v>3090</c:v>
                </c:pt>
                <c:pt idx="42">
                  <c:v>3090</c:v>
                </c:pt>
                <c:pt idx="43">
                  <c:v>3090</c:v>
                </c:pt>
                <c:pt idx="44">
                  <c:v>3090</c:v>
                </c:pt>
                <c:pt idx="45">
                  <c:v>3090</c:v>
                </c:pt>
                <c:pt idx="46">
                  <c:v>3080</c:v>
                </c:pt>
                <c:pt idx="47">
                  <c:v>3070</c:v>
                </c:pt>
                <c:pt idx="48">
                  <c:v>3060</c:v>
                </c:pt>
                <c:pt idx="49">
                  <c:v>3060</c:v>
                </c:pt>
                <c:pt idx="50">
                  <c:v>3040</c:v>
                </c:pt>
                <c:pt idx="51">
                  <c:v>3020</c:v>
                </c:pt>
                <c:pt idx="52">
                  <c:v>3000</c:v>
                </c:pt>
                <c:pt idx="53">
                  <c:v>2990</c:v>
                </c:pt>
                <c:pt idx="54">
                  <c:v>2990</c:v>
                </c:pt>
                <c:pt idx="55">
                  <c:v>2970</c:v>
                </c:pt>
                <c:pt idx="56">
                  <c:v>2960</c:v>
                </c:pt>
                <c:pt idx="57">
                  <c:v>2940</c:v>
                </c:pt>
                <c:pt idx="58">
                  <c:v>2930</c:v>
                </c:pt>
                <c:pt idx="59">
                  <c:v>2910</c:v>
                </c:pt>
                <c:pt idx="60">
                  <c:v>2890</c:v>
                </c:pt>
                <c:pt idx="61">
                  <c:v>2890</c:v>
                </c:pt>
                <c:pt idx="62">
                  <c:v>2870</c:v>
                </c:pt>
                <c:pt idx="63">
                  <c:v>2860</c:v>
                </c:pt>
                <c:pt idx="64">
                  <c:v>2840</c:v>
                </c:pt>
                <c:pt idx="65">
                  <c:v>2820</c:v>
                </c:pt>
                <c:pt idx="66">
                  <c:v>2810</c:v>
                </c:pt>
                <c:pt idx="67">
                  <c:v>2790</c:v>
                </c:pt>
                <c:pt idx="68">
                  <c:v>2780</c:v>
                </c:pt>
                <c:pt idx="69">
                  <c:v>2770</c:v>
                </c:pt>
                <c:pt idx="70">
                  <c:v>2770</c:v>
                </c:pt>
                <c:pt idx="71">
                  <c:v>2810</c:v>
                </c:pt>
                <c:pt idx="72">
                  <c:v>2830</c:v>
                </c:pt>
                <c:pt idx="73">
                  <c:v>2850</c:v>
                </c:pt>
                <c:pt idx="74">
                  <c:v>2840</c:v>
                </c:pt>
                <c:pt idx="75">
                  <c:v>2830</c:v>
                </c:pt>
                <c:pt idx="76">
                  <c:v>2800</c:v>
                </c:pt>
                <c:pt idx="77">
                  <c:v>2770</c:v>
                </c:pt>
                <c:pt idx="78">
                  <c:v>2760</c:v>
                </c:pt>
                <c:pt idx="79">
                  <c:v>2760</c:v>
                </c:pt>
                <c:pt idx="80">
                  <c:v>2760</c:v>
                </c:pt>
                <c:pt idx="81">
                  <c:v>2760</c:v>
                </c:pt>
                <c:pt idx="82">
                  <c:v>2780</c:v>
                </c:pt>
                <c:pt idx="83">
                  <c:v>2780</c:v>
                </c:pt>
                <c:pt idx="84">
                  <c:v>2800</c:v>
                </c:pt>
                <c:pt idx="85">
                  <c:v>2800</c:v>
                </c:pt>
                <c:pt idx="86">
                  <c:v>2810</c:v>
                </c:pt>
                <c:pt idx="87">
                  <c:v>2820</c:v>
                </c:pt>
                <c:pt idx="88">
                  <c:v>2850</c:v>
                </c:pt>
                <c:pt idx="89">
                  <c:v>2880</c:v>
                </c:pt>
                <c:pt idx="90">
                  <c:v>2880</c:v>
                </c:pt>
                <c:pt idx="91">
                  <c:v>2880</c:v>
                </c:pt>
                <c:pt idx="92">
                  <c:v>2880</c:v>
                </c:pt>
                <c:pt idx="93">
                  <c:v>2880</c:v>
                </c:pt>
                <c:pt idx="94">
                  <c:v>2910</c:v>
                </c:pt>
                <c:pt idx="95">
                  <c:v>2910</c:v>
                </c:pt>
                <c:pt idx="96">
                  <c:v>2910</c:v>
                </c:pt>
                <c:pt idx="97">
                  <c:v>2910</c:v>
                </c:pt>
                <c:pt idx="98">
                  <c:v>2910</c:v>
                </c:pt>
                <c:pt idx="99">
                  <c:v>2920</c:v>
                </c:pt>
                <c:pt idx="100">
                  <c:v>2920</c:v>
                </c:pt>
                <c:pt idx="101">
                  <c:v>2920</c:v>
                </c:pt>
                <c:pt idx="102">
                  <c:v>2920</c:v>
                </c:pt>
                <c:pt idx="103">
                  <c:v>2920</c:v>
                </c:pt>
                <c:pt idx="104">
                  <c:v>2940</c:v>
                </c:pt>
                <c:pt idx="105">
                  <c:v>2940</c:v>
                </c:pt>
                <c:pt idx="106">
                  <c:v>2940</c:v>
                </c:pt>
                <c:pt idx="107">
                  <c:v>2940</c:v>
                </c:pt>
                <c:pt idx="108">
                  <c:v>2940</c:v>
                </c:pt>
                <c:pt idx="109">
                  <c:v>2940</c:v>
                </c:pt>
                <c:pt idx="110">
                  <c:v>2930</c:v>
                </c:pt>
                <c:pt idx="111">
                  <c:v>2930</c:v>
                </c:pt>
                <c:pt idx="112">
                  <c:v>2920</c:v>
                </c:pt>
                <c:pt idx="113">
                  <c:v>2910</c:v>
                </c:pt>
                <c:pt idx="114">
                  <c:v>2890</c:v>
                </c:pt>
                <c:pt idx="115">
                  <c:v>2880</c:v>
                </c:pt>
                <c:pt idx="116">
                  <c:v>2860</c:v>
                </c:pt>
                <c:pt idx="117">
                  <c:v>2840</c:v>
                </c:pt>
                <c:pt idx="118">
                  <c:v>2840</c:v>
                </c:pt>
                <c:pt idx="119">
                  <c:v>2840</c:v>
                </c:pt>
                <c:pt idx="120">
                  <c:v>2830</c:v>
                </c:pt>
                <c:pt idx="121">
                  <c:v>2830</c:v>
                </c:pt>
                <c:pt idx="122">
                  <c:v>2830</c:v>
                </c:pt>
                <c:pt idx="123">
                  <c:v>2830</c:v>
                </c:pt>
                <c:pt idx="124">
                  <c:v>2830</c:v>
                </c:pt>
                <c:pt idx="125">
                  <c:v>2820</c:v>
                </c:pt>
                <c:pt idx="126">
                  <c:v>2810</c:v>
                </c:pt>
                <c:pt idx="127">
                  <c:v>2800</c:v>
                </c:pt>
                <c:pt idx="128">
                  <c:v>2790</c:v>
                </c:pt>
                <c:pt idx="129">
                  <c:v>2780</c:v>
                </c:pt>
                <c:pt idx="130">
                  <c:v>2770</c:v>
                </c:pt>
                <c:pt idx="131">
                  <c:v>2760</c:v>
                </c:pt>
                <c:pt idx="132">
                  <c:v>2750</c:v>
                </c:pt>
                <c:pt idx="133">
                  <c:v>2750</c:v>
                </c:pt>
                <c:pt idx="134">
                  <c:v>2740</c:v>
                </c:pt>
                <c:pt idx="135">
                  <c:v>2740</c:v>
                </c:pt>
                <c:pt idx="136">
                  <c:v>2730</c:v>
                </c:pt>
                <c:pt idx="137">
                  <c:v>2720</c:v>
                </c:pt>
                <c:pt idx="138">
                  <c:v>2700</c:v>
                </c:pt>
                <c:pt idx="139">
                  <c:v>2690</c:v>
                </c:pt>
                <c:pt idx="140">
                  <c:v>2690</c:v>
                </c:pt>
                <c:pt idx="141">
                  <c:v>2680</c:v>
                </c:pt>
                <c:pt idx="142">
                  <c:v>2660</c:v>
                </c:pt>
                <c:pt idx="143">
                  <c:v>2660</c:v>
                </c:pt>
                <c:pt idx="144">
                  <c:v>2660</c:v>
                </c:pt>
                <c:pt idx="145">
                  <c:v>2670</c:v>
                </c:pt>
                <c:pt idx="146">
                  <c:v>2670</c:v>
                </c:pt>
                <c:pt idx="147">
                  <c:v>2680</c:v>
                </c:pt>
                <c:pt idx="148">
                  <c:v>2680</c:v>
                </c:pt>
                <c:pt idx="149">
                  <c:v>2670</c:v>
                </c:pt>
                <c:pt idx="150">
                  <c:v>2650</c:v>
                </c:pt>
                <c:pt idx="151">
                  <c:v>2640</c:v>
                </c:pt>
                <c:pt idx="152">
                  <c:v>2620</c:v>
                </c:pt>
                <c:pt idx="153">
                  <c:v>2610</c:v>
                </c:pt>
                <c:pt idx="154">
                  <c:v>2590</c:v>
                </c:pt>
                <c:pt idx="155">
                  <c:v>2570</c:v>
                </c:pt>
                <c:pt idx="156">
                  <c:v>2530</c:v>
                </c:pt>
                <c:pt idx="157">
                  <c:v>2500</c:v>
                </c:pt>
                <c:pt idx="158">
                  <c:v>2480</c:v>
                </c:pt>
                <c:pt idx="159">
                  <c:v>2480</c:v>
                </c:pt>
                <c:pt idx="160">
                  <c:v>2460</c:v>
                </c:pt>
                <c:pt idx="161">
                  <c:v>2440</c:v>
                </c:pt>
                <c:pt idx="162">
                  <c:v>2410</c:v>
                </c:pt>
                <c:pt idx="163">
                  <c:v>2390</c:v>
                </c:pt>
                <c:pt idx="164">
                  <c:v>2370</c:v>
                </c:pt>
                <c:pt idx="165">
                  <c:v>2370</c:v>
                </c:pt>
                <c:pt idx="166">
                  <c:v>2370</c:v>
                </c:pt>
                <c:pt idx="167">
                  <c:v>2370</c:v>
                </c:pt>
                <c:pt idx="168">
                  <c:v>2370</c:v>
                </c:pt>
                <c:pt idx="169">
                  <c:v>2370</c:v>
                </c:pt>
                <c:pt idx="170">
                  <c:v>2370</c:v>
                </c:pt>
                <c:pt idx="171">
                  <c:v>2370</c:v>
                </c:pt>
                <c:pt idx="172">
                  <c:v>2370</c:v>
                </c:pt>
                <c:pt idx="173">
                  <c:v>2370</c:v>
                </c:pt>
                <c:pt idx="174">
                  <c:v>2370</c:v>
                </c:pt>
                <c:pt idx="175">
                  <c:v>2370</c:v>
                </c:pt>
                <c:pt idx="176">
                  <c:v>2370</c:v>
                </c:pt>
                <c:pt idx="177">
                  <c:v>2370</c:v>
                </c:pt>
                <c:pt idx="178">
                  <c:v>2370</c:v>
                </c:pt>
                <c:pt idx="179">
                  <c:v>2370</c:v>
                </c:pt>
                <c:pt idx="180">
                  <c:v>2370</c:v>
                </c:pt>
                <c:pt idx="181">
                  <c:v>2360</c:v>
                </c:pt>
                <c:pt idx="182">
                  <c:v>2360</c:v>
                </c:pt>
                <c:pt idx="183">
                  <c:v>2360</c:v>
                </c:pt>
                <c:pt idx="184">
                  <c:v>2360</c:v>
                </c:pt>
                <c:pt idx="185">
                  <c:v>2360</c:v>
                </c:pt>
                <c:pt idx="186">
                  <c:v>2360</c:v>
                </c:pt>
                <c:pt idx="187">
                  <c:v>2350</c:v>
                </c:pt>
                <c:pt idx="188">
                  <c:v>2340</c:v>
                </c:pt>
                <c:pt idx="189">
                  <c:v>2330</c:v>
                </c:pt>
                <c:pt idx="190">
                  <c:v>2330</c:v>
                </c:pt>
                <c:pt idx="191">
                  <c:v>2310</c:v>
                </c:pt>
                <c:pt idx="192">
                  <c:v>2300</c:v>
                </c:pt>
                <c:pt idx="193">
                  <c:v>2320</c:v>
                </c:pt>
                <c:pt idx="194">
                  <c:v>2340</c:v>
                </c:pt>
                <c:pt idx="195">
                  <c:v>2360</c:v>
                </c:pt>
                <c:pt idx="196">
                  <c:v>2380</c:v>
                </c:pt>
                <c:pt idx="197">
                  <c:v>2380</c:v>
                </c:pt>
                <c:pt idx="198">
                  <c:v>2380</c:v>
                </c:pt>
                <c:pt idx="199">
                  <c:v>2430</c:v>
                </c:pt>
                <c:pt idx="200">
                  <c:v>2480</c:v>
                </c:pt>
                <c:pt idx="201">
                  <c:v>2480</c:v>
                </c:pt>
                <c:pt idx="202">
                  <c:v>2480</c:v>
                </c:pt>
                <c:pt idx="203">
                  <c:v>2450</c:v>
                </c:pt>
                <c:pt idx="204">
                  <c:v>2430</c:v>
                </c:pt>
                <c:pt idx="205">
                  <c:v>2430</c:v>
                </c:pt>
                <c:pt idx="206">
                  <c:v>2440</c:v>
                </c:pt>
                <c:pt idx="207">
                  <c:v>2440</c:v>
                </c:pt>
                <c:pt idx="208">
                  <c:v>2420</c:v>
                </c:pt>
                <c:pt idx="209">
                  <c:v>2400</c:v>
                </c:pt>
                <c:pt idx="210">
                  <c:v>2370</c:v>
                </c:pt>
                <c:pt idx="211">
                  <c:v>2350</c:v>
                </c:pt>
                <c:pt idx="212">
                  <c:v>2330</c:v>
                </c:pt>
                <c:pt idx="213">
                  <c:v>2300</c:v>
                </c:pt>
                <c:pt idx="214">
                  <c:v>2310</c:v>
                </c:pt>
                <c:pt idx="215">
                  <c:v>2310</c:v>
                </c:pt>
                <c:pt idx="216">
                  <c:v>2310</c:v>
                </c:pt>
                <c:pt idx="217">
                  <c:v>2290</c:v>
                </c:pt>
                <c:pt idx="218">
                  <c:v>2290</c:v>
                </c:pt>
                <c:pt idx="219">
                  <c:v>2260</c:v>
                </c:pt>
                <c:pt idx="220">
                  <c:v>2250</c:v>
                </c:pt>
                <c:pt idx="221">
                  <c:v>2250</c:v>
                </c:pt>
                <c:pt idx="222">
                  <c:v>2270</c:v>
                </c:pt>
                <c:pt idx="223">
                  <c:v>2300</c:v>
                </c:pt>
                <c:pt idx="224">
                  <c:v>2310</c:v>
                </c:pt>
                <c:pt idx="225">
                  <c:v>2320</c:v>
                </c:pt>
                <c:pt idx="226">
                  <c:v>2320</c:v>
                </c:pt>
                <c:pt idx="227">
                  <c:v>2320</c:v>
                </c:pt>
                <c:pt idx="228">
                  <c:v>2320</c:v>
                </c:pt>
                <c:pt idx="229">
                  <c:v>2320</c:v>
                </c:pt>
                <c:pt idx="230">
                  <c:v>2310</c:v>
                </c:pt>
                <c:pt idx="231">
                  <c:v>2310</c:v>
                </c:pt>
                <c:pt idx="232">
                  <c:v>2310</c:v>
                </c:pt>
                <c:pt idx="233">
                  <c:v>2300</c:v>
                </c:pt>
                <c:pt idx="234">
                  <c:v>2290</c:v>
                </c:pt>
                <c:pt idx="235">
                  <c:v>2270</c:v>
                </c:pt>
                <c:pt idx="236">
                  <c:v>2260</c:v>
                </c:pt>
                <c:pt idx="237">
                  <c:v>2250</c:v>
                </c:pt>
                <c:pt idx="238">
                  <c:v>2240</c:v>
                </c:pt>
                <c:pt idx="239">
                  <c:v>2220</c:v>
                </c:pt>
                <c:pt idx="240">
                  <c:v>2210</c:v>
                </c:pt>
                <c:pt idx="241">
                  <c:v>2210</c:v>
                </c:pt>
                <c:pt idx="242">
                  <c:v>2210</c:v>
                </c:pt>
                <c:pt idx="243">
                  <c:v>2210</c:v>
                </c:pt>
                <c:pt idx="244">
                  <c:v>2210</c:v>
                </c:pt>
                <c:pt idx="245">
                  <c:v>2210</c:v>
                </c:pt>
                <c:pt idx="246">
                  <c:v>2200</c:v>
                </c:pt>
                <c:pt idx="247">
                  <c:v>2190</c:v>
                </c:pt>
                <c:pt idx="248">
                  <c:v>2190</c:v>
                </c:pt>
                <c:pt idx="249">
                  <c:v>2180</c:v>
                </c:pt>
                <c:pt idx="250">
                  <c:v>2170</c:v>
                </c:pt>
                <c:pt idx="251">
                  <c:v>2150</c:v>
                </c:pt>
                <c:pt idx="252">
                  <c:v>2150</c:v>
                </c:pt>
                <c:pt idx="253">
                  <c:v>2140</c:v>
                </c:pt>
                <c:pt idx="254">
                  <c:v>2130</c:v>
                </c:pt>
                <c:pt idx="255">
                  <c:v>2130</c:v>
                </c:pt>
                <c:pt idx="256">
                  <c:v>2130</c:v>
                </c:pt>
                <c:pt idx="257">
                  <c:v>2130</c:v>
                </c:pt>
                <c:pt idx="258">
                  <c:v>2120</c:v>
                </c:pt>
                <c:pt idx="259">
                  <c:v>2110</c:v>
                </c:pt>
                <c:pt idx="260">
                  <c:v>2090</c:v>
                </c:pt>
                <c:pt idx="261">
                  <c:v>2070</c:v>
                </c:pt>
                <c:pt idx="262">
                  <c:v>2050</c:v>
                </c:pt>
                <c:pt idx="263">
                  <c:v>2030</c:v>
                </c:pt>
                <c:pt idx="264">
                  <c:v>2030</c:v>
                </c:pt>
                <c:pt idx="265">
                  <c:v>2020</c:v>
                </c:pt>
                <c:pt idx="266">
                  <c:v>2010</c:v>
                </c:pt>
                <c:pt idx="267">
                  <c:v>2010</c:v>
                </c:pt>
                <c:pt idx="268">
                  <c:v>2010</c:v>
                </c:pt>
                <c:pt idx="269" formatCode="#,##0.00">
                  <c:v>2010</c:v>
                </c:pt>
                <c:pt idx="270" formatCode="#,##0.00">
                  <c:v>2000</c:v>
                </c:pt>
                <c:pt idx="271" formatCode="#,##0.00">
                  <c:v>1980</c:v>
                </c:pt>
                <c:pt idx="272" formatCode="#,##0.00">
                  <c:v>1960</c:v>
                </c:pt>
                <c:pt idx="273" formatCode="#,##0.00">
                  <c:v>1930</c:v>
                </c:pt>
                <c:pt idx="274" formatCode="#,##0.00">
                  <c:v>1920</c:v>
                </c:pt>
                <c:pt idx="275" formatCode="#,##0.00">
                  <c:v>1910</c:v>
                </c:pt>
                <c:pt idx="276" formatCode="#,##0.00">
                  <c:v>1910</c:v>
                </c:pt>
                <c:pt idx="277" formatCode="#,##0.00">
                  <c:v>1910</c:v>
                </c:pt>
                <c:pt idx="278" formatCode="#,##0.00">
                  <c:v>1910</c:v>
                </c:pt>
                <c:pt idx="279" formatCode="#,##0.00">
                  <c:v>1910</c:v>
                </c:pt>
                <c:pt idx="280" formatCode="#,##0.00">
                  <c:v>1910</c:v>
                </c:pt>
                <c:pt idx="281" formatCode="#,##0.00">
                  <c:v>1900</c:v>
                </c:pt>
                <c:pt idx="282" formatCode="#,##0.00">
                  <c:v>1890</c:v>
                </c:pt>
                <c:pt idx="283" formatCode="#,##0.00">
                  <c:v>1910</c:v>
                </c:pt>
                <c:pt idx="284" formatCode="#,##0.00">
                  <c:v>1950</c:v>
                </c:pt>
                <c:pt idx="285" formatCode="#,##0.00">
                  <c:v>1960</c:v>
                </c:pt>
                <c:pt idx="286" formatCode="#,##0.00">
                  <c:v>1940</c:v>
                </c:pt>
                <c:pt idx="287" formatCode="#,##0.00">
                  <c:v>1920</c:v>
                </c:pt>
                <c:pt idx="288" formatCode="#,##0.00">
                  <c:v>1950</c:v>
                </c:pt>
                <c:pt idx="289" formatCode="#,##0.00">
                  <c:v>1990</c:v>
                </c:pt>
              </c:numCache>
            </c:numRef>
          </c:val>
          <c:smooth val="0"/>
        </c:ser>
        <c:dLbls>
          <c:showLegendKey val="0"/>
          <c:showVal val="0"/>
          <c:showCatName val="0"/>
          <c:showSerName val="0"/>
          <c:showPercent val="0"/>
          <c:showBubbleSize val="0"/>
        </c:dLbls>
        <c:marker val="1"/>
        <c:smooth val="0"/>
        <c:axId val="322615936"/>
        <c:axId val="322961792"/>
      </c:lineChart>
      <c:dateAx>
        <c:axId val="322615936"/>
        <c:scaling>
          <c:orientation val="minMax"/>
        </c:scaling>
        <c:delete val="0"/>
        <c:axPos val="b"/>
        <c:numFmt formatCode="yyyy/mm/dd;@" sourceLinked="0"/>
        <c:majorTickMark val="none"/>
        <c:minorTickMark val="none"/>
        <c:tickLblPos val="nextTo"/>
        <c:crossAx val="322961792"/>
        <c:crosses val="autoZero"/>
        <c:auto val="1"/>
        <c:lblOffset val="100"/>
        <c:baseTimeUnit val="days"/>
      </c:dateAx>
      <c:valAx>
        <c:axId val="322961792"/>
        <c:scaling>
          <c:orientation val="minMax"/>
          <c:min val="1800"/>
        </c:scaling>
        <c:delete val="0"/>
        <c:axPos val="l"/>
        <c:numFmt formatCode="#,##0_);[Red]\(#,##0\)" sourceLinked="0"/>
        <c:majorTickMark val="none"/>
        <c:minorTickMark val="none"/>
        <c:tickLblPos val="nextTo"/>
        <c:crossAx val="322615936"/>
        <c:crosses val="autoZero"/>
        <c:crossBetween val="between"/>
      </c:valAx>
      <c:dateAx>
        <c:axId val="322963328"/>
        <c:scaling>
          <c:orientation val="minMax"/>
        </c:scaling>
        <c:delete val="1"/>
        <c:axPos val="b"/>
        <c:numFmt formatCode="yyyy/mm/dd;@" sourceLinked="1"/>
        <c:majorTickMark val="out"/>
        <c:minorTickMark val="none"/>
        <c:tickLblPos val="nextTo"/>
        <c:crossAx val="322964864"/>
        <c:crosses val="autoZero"/>
        <c:auto val="1"/>
        <c:lblOffset val="100"/>
        <c:baseTimeUnit val="days"/>
      </c:dateAx>
      <c:valAx>
        <c:axId val="322964864"/>
        <c:scaling>
          <c:orientation val="minMax"/>
        </c:scaling>
        <c:delete val="0"/>
        <c:axPos val="r"/>
        <c:numFmt formatCode="#,##0_);[Red]\(#,##0\)" sourceLinked="0"/>
        <c:majorTickMark val="out"/>
        <c:minorTickMark val="none"/>
        <c:tickLblPos val="nextTo"/>
        <c:crossAx val="322963328"/>
        <c:crosses val="max"/>
        <c:crossBetween val="between"/>
      </c:valAx>
    </c:plotArea>
    <c:legend>
      <c:legendPos val="b"/>
      <c:overlay val="0"/>
    </c:legend>
    <c:plotVisOnly val="1"/>
    <c:dispBlanksAs val="gap"/>
    <c:showDLblsOverMax val="0"/>
  </c:chart>
  <c:txPr>
    <a:bodyPr/>
    <a:lstStyle/>
    <a:p>
      <a:pPr>
        <a:defRPr sz="800"/>
      </a:pPr>
      <a:endParaRPr lang="zh-CN"/>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Sheet1!$D$144</c:f>
              <c:strCache>
                <c:ptCount val="1"/>
                <c:pt idx="0">
                  <c:v>铁矿石活跃合约收盘价</c:v>
                </c:pt>
              </c:strCache>
            </c:strRef>
          </c:tx>
          <c:marker>
            <c:symbol val="none"/>
          </c:marker>
          <c:cat>
            <c:numRef>
              <c:f>Sheet1!$C$145:$C$538</c:f>
              <c:numCache>
                <c:formatCode>yyyy/mm/dd;@</c:formatCode>
                <c:ptCount val="394"/>
                <c:pt idx="0">
                  <c:v>41677</c:v>
                </c:pt>
                <c:pt idx="1">
                  <c:v>41680</c:v>
                </c:pt>
                <c:pt idx="2">
                  <c:v>41681</c:v>
                </c:pt>
                <c:pt idx="3">
                  <c:v>41682</c:v>
                </c:pt>
                <c:pt idx="4">
                  <c:v>41683</c:v>
                </c:pt>
                <c:pt idx="5">
                  <c:v>41684</c:v>
                </c:pt>
                <c:pt idx="6">
                  <c:v>41687</c:v>
                </c:pt>
                <c:pt idx="7">
                  <c:v>41688</c:v>
                </c:pt>
                <c:pt idx="8">
                  <c:v>41689</c:v>
                </c:pt>
                <c:pt idx="9">
                  <c:v>41690</c:v>
                </c:pt>
                <c:pt idx="10">
                  <c:v>41691</c:v>
                </c:pt>
                <c:pt idx="11">
                  <c:v>41694</c:v>
                </c:pt>
                <c:pt idx="12">
                  <c:v>41695</c:v>
                </c:pt>
                <c:pt idx="13">
                  <c:v>41696</c:v>
                </c:pt>
                <c:pt idx="14">
                  <c:v>41697</c:v>
                </c:pt>
                <c:pt idx="15">
                  <c:v>41698</c:v>
                </c:pt>
                <c:pt idx="16">
                  <c:v>41701</c:v>
                </c:pt>
                <c:pt idx="17">
                  <c:v>41702</c:v>
                </c:pt>
                <c:pt idx="18">
                  <c:v>41703</c:v>
                </c:pt>
                <c:pt idx="19">
                  <c:v>41704</c:v>
                </c:pt>
                <c:pt idx="20">
                  <c:v>41705</c:v>
                </c:pt>
                <c:pt idx="21">
                  <c:v>41708</c:v>
                </c:pt>
                <c:pt idx="22">
                  <c:v>41709</c:v>
                </c:pt>
                <c:pt idx="23">
                  <c:v>41710</c:v>
                </c:pt>
                <c:pt idx="24">
                  <c:v>41711</c:v>
                </c:pt>
                <c:pt idx="25">
                  <c:v>41712</c:v>
                </c:pt>
                <c:pt idx="26">
                  <c:v>41715</c:v>
                </c:pt>
                <c:pt idx="27">
                  <c:v>41716</c:v>
                </c:pt>
                <c:pt idx="28">
                  <c:v>41717</c:v>
                </c:pt>
                <c:pt idx="29">
                  <c:v>41718</c:v>
                </c:pt>
                <c:pt idx="30">
                  <c:v>41719</c:v>
                </c:pt>
                <c:pt idx="31">
                  <c:v>41722</c:v>
                </c:pt>
                <c:pt idx="32">
                  <c:v>41723</c:v>
                </c:pt>
                <c:pt idx="33">
                  <c:v>41724</c:v>
                </c:pt>
                <c:pt idx="34">
                  <c:v>41725</c:v>
                </c:pt>
                <c:pt idx="35">
                  <c:v>41726</c:v>
                </c:pt>
                <c:pt idx="36">
                  <c:v>41729</c:v>
                </c:pt>
                <c:pt idx="37">
                  <c:v>41730</c:v>
                </c:pt>
                <c:pt idx="38">
                  <c:v>41731</c:v>
                </c:pt>
                <c:pt idx="39">
                  <c:v>41732</c:v>
                </c:pt>
                <c:pt idx="40">
                  <c:v>41733</c:v>
                </c:pt>
                <c:pt idx="41">
                  <c:v>41737</c:v>
                </c:pt>
                <c:pt idx="42">
                  <c:v>41738</c:v>
                </c:pt>
                <c:pt idx="43">
                  <c:v>41739</c:v>
                </c:pt>
                <c:pt idx="44">
                  <c:v>41740</c:v>
                </c:pt>
                <c:pt idx="45">
                  <c:v>41743</c:v>
                </c:pt>
                <c:pt idx="46">
                  <c:v>41744</c:v>
                </c:pt>
                <c:pt idx="47">
                  <c:v>41745</c:v>
                </c:pt>
                <c:pt idx="48">
                  <c:v>41746</c:v>
                </c:pt>
                <c:pt idx="49">
                  <c:v>41747</c:v>
                </c:pt>
                <c:pt idx="50">
                  <c:v>41750</c:v>
                </c:pt>
                <c:pt idx="51">
                  <c:v>41751</c:v>
                </c:pt>
                <c:pt idx="52">
                  <c:v>41752</c:v>
                </c:pt>
                <c:pt idx="53">
                  <c:v>41753</c:v>
                </c:pt>
                <c:pt idx="54">
                  <c:v>41754</c:v>
                </c:pt>
                <c:pt idx="55">
                  <c:v>41757</c:v>
                </c:pt>
                <c:pt idx="56">
                  <c:v>41758</c:v>
                </c:pt>
                <c:pt idx="57">
                  <c:v>41759</c:v>
                </c:pt>
                <c:pt idx="58">
                  <c:v>41764</c:v>
                </c:pt>
                <c:pt idx="59">
                  <c:v>41765</c:v>
                </c:pt>
                <c:pt idx="60">
                  <c:v>41766</c:v>
                </c:pt>
                <c:pt idx="61">
                  <c:v>41767</c:v>
                </c:pt>
                <c:pt idx="62">
                  <c:v>41768</c:v>
                </c:pt>
                <c:pt idx="63">
                  <c:v>41771</c:v>
                </c:pt>
                <c:pt idx="64">
                  <c:v>41772</c:v>
                </c:pt>
                <c:pt idx="65">
                  <c:v>41773</c:v>
                </c:pt>
                <c:pt idx="66">
                  <c:v>41774</c:v>
                </c:pt>
                <c:pt idx="67">
                  <c:v>41775</c:v>
                </c:pt>
                <c:pt idx="68">
                  <c:v>41778</c:v>
                </c:pt>
                <c:pt idx="69">
                  <c:v>41779</c:v>
                </c:pt>
                <c:pt idx="70">
                  <c:v>41780</c:v>
                </c:pt>
                <c:pt idx="71">
                  <c:v>41781</c:v>
                </c:pt>
                <c:pt idx="72">
                  <c:v>41782</c:v>
                </c:pt>
                <c:pt idx="73">
                  <c:v>41785</c:v>
                </c:pt>
                <c:pt idx="74">
                  <c:v>41786</c:v>
                </c:pt>
                <c:pt idx="75">
                  <c:v>41787</c:v>
                </c:pt>
                <c:pt idx="76">
                  <c:v>41788</c:v>
                </c:pt>
                <c:pt idx="77">
                  <c:v>41789</c:v>
                </c:pt>
                <c:pt idx="78">
                  <c:v>41793</c:v>
                </c:pt>
                <c:pt idx="79">
                  <c:v>41794</c:v>
                </c:pt>
                <c:pt idx="80">
                  <c:v>41795</c:v>
                </c:pt>
                <c:pt idx="81">
                  <c:v>41796</c:v>
                </c:pt>
                <c:pt idx="82">
                  <c:v>41799</c:v>
                </c:pt>
                <c:pt idx="83">
                  <c:v>41800</c:v>
                </c:pt>
                <c:pt idx="84">
                  <c:v>41801</c:v>
                </c:pt>
                <c:pt idx="85">
                  <c:v>41802</c:v>
                </c:pt>
                <c:pt idx="86">
                  <c:v>41803</c:v>
                </c:pt>
                <c:pt idx="87">
                  <c:v>41806</c:v>
                </c:pt>
                <c:pt idx="88">
                  <c:v>41807</c:v>
                </c:pt>
                <c:pt idx="89">
                  <c:v>41808</c:v>
                </c:pt>
                <c:pt idx="90">
                  <c:v>41809</c:v>
                </c:pt>
                <c:pt idx="91">
                  <c:v>41810</c:v>
                </c:pt>
                <c:pt idx="92">
                  <c:v>41813</c:v>
                </c:pt>
                <c:pt idx="93">
                  <c:v>41814</c:v>
                </c:pt>
                <c:pt idx="94">
                  <c:v>41815</c:v>
                </c:pt>
                <c:pt idx="95">
                  <c:v>41816</c:v>
                </c:pt>
                <c:pt idx="96">
                  <c:v>41817</c:v>
                </c:pt>
                <c:pt idx="97">
                  <c:v>41820</c:v>
                </c:pt>
                <c:pt idx="98">
                  <c:v>41821</c:v>
                </c:pt>
                <c:pt idx="99">
                  <c:v>41822</c:v>
                </c:pt>
                <c:pt idx="100">
                  <c:v>41823</c:v>
                </c:pt>
                <c:pt idx="101">
                  <c:v>41824</c:v>
                </c:pt>
                <c:pt idx="102">
                  <c:v>41827</c:v>
                </c:pt>
                <c:pt idx="103">
                  <c:v>41828</c:v>
                </c:pt>
                <c:pt idx="104">
                  <c:v>41829</c:v>
                </c:pt>
                <c:pt idx="105">
                  <c:v>41830</c:v>
                </c:pt>
                <c:pt idx="106">
                  <c:v>41831</c:v>
                </c:pt>
                <c:pt idx="107">
                  <c:v>41834</c:v>
                </c:pt>
                <c:pt idx="108">
                  <c:v>41835</c:v>
                </c:pt>
                <c:pt idx="109">
                  <c:v>41836</c:v>
                </c:pt>
                <c:pt idx="110">
                  <c:v>41837</c:v>
                </c:pt>
                <c:pt idx="111">
                  <c:v>41838</c:v>
                </c:pt>
                <c:pt idx="112">
                  <c:v>41841</c:v>
                </c:pt>
                <c:pt idx="113">
                  <c:v>41842</c:v>
                </c:pt>
                <c:pt idx="114">
                  <c:v>41843</c:v>
                </c:pt>
                <c:pt idx="115">
                  <c:v>41844</c:v>
                </c:pt>
                <c:pt idx="116">
                  <c:v>41845</c:v>
                </c:pt>
                <c:pt idx="117">
                  <c:v>41848</c:v>
                </c:pt>
                <c:pt idx="118">
                  <c:v>41849</c:v>
                </c:pt>
                <c:pt idx="119">
                  <c:v>41850</c:v>
                </c:pt>
                <c:pt idx="120">
                  <c:v>41851</c:v>
                </c:pt>
                <c:pt idx="121">
                  <c:v>41852</c:v>
                </c:pt>
                <c:pt idx="122">
                  <c:v>41855</c:v>
                </c:pt>
                <c:pt idx="123">
                  <c:v>41856</c:v>
                </c:pt>
                <c:pt idx="124">
                  <c:v>41857</c:v>
                </c:pt>
                <c:pt idx="125">
                  <c:v>41858</c:v>
                </c:pt>
                <c:pt idx="126">
                  <c:v>41859</c:v>
                </c:pt>
                <c:pt idx="127">
                  <c:v>41862</c:v>
                </c:pt>
                <c:pt idx="128">
                  <c:v>41863</c:v>
                </c:pt>
                <c:pt idx="129">
                  <c:v>41864</c:v>
                </c:pt>
                <c:pt idx="130">
                  <c:v>41865</c:v>
                </c:pt>
                <c:pt idx="131">
                  <c:v>41866</c:v>
                </c:pt>
                <c:pt idx="132">
                  <c:v>41869</c:v>
                </c:pt>
                <c:pt idx="133">
                  <c:v>41870</c:v>
                </c:pt>
                <c:pt idx="134">
                  <c:v>41871</c:v>
                </c:pt>
                <c:pt idx="135">
                  <c:v>41872</c:v>
                </c:pt>
                <c:pt idx="136">
                  <c:v>41873</c:v>
                </c:pt>
                <c:pt idx="137">
                  <c:v>41876</c:v>
                </c:pt>
                <c:pt idx="138">
                  <c:v>41877</c:v>
                </c:pt>
                <c:pt idx="139">
                  <c:v>41878</c:v>
                </c:pt>
                <c:pt idx="140">
                  <c:v>41879</c:v>
                </c:pt>
                <c:pt idx="141">
                  <c:v>41880</c:v>
                </c:pt>
                <c:pt idx="142">
                  <c:v>41883</c:v>
                </c:pt>
                <c:pt idx="143">
                  <c:v>41884</c:v>
                </c:pt>
                <c:pt idx="144">
                  <c:v>41885</c:v>
                </c:pt>
                <c:pt idx="145">
                  <c:v>41886</c:v>
                </c:pt>
                <c:pt idx="146">
                  <c:v>41887</c:v>
                </c:pt>
                <c:pt idx="147">
                  <c:v>41891</c:v>
                </c:pt>
                <c:pt idx="148">
                  <c:v>41892</c:v>
                </c:pt>
                <c:pt idx="149">
                  <c:v>41893</c:v>
                </c:pt>
                <c:pt idx="150">
                  <c:v>41894</c:v>
                </c:pt>
                <c:pt idx="151">
                  <c:v>41897</c:v>
                </c:pt>
                <c:pt idx="152">
                  <c:v>41898</c:v>
                </c:pt>
                <c:pt idx="153">
                  <c:v>41899</c:v>
                </c:pt>
                <c:pt idx="154">
                  <c:v>41900</c:v>
                </c:pt>
                <c:pt idx="155">
                  <c:v>41901</c:v>
                </c:pt>
                <c:pt idx="156">
                  <c:v>41904</c:v>
                </c:pt>
                <c:pt idx="157">
                  <c:v>41905</c:v>
                </c:pt>
                <c:pt idx="158">
                  <c:v>41906</c:v>
                </c:pt>
                <c:pt idx="159">
                  <c:v>41907</c:v>
                </c:pt>
                <c:pt idx="160">
                  <c:v>41908</c:v>
                </c:pt>
                <c:pt idx="161">
                  <c:v>41911</c:v>
                </c:pt>
                <c:pt idx="162">
                  <c:v>41912</c:v>
                </c:pt>
                <c:pt idx="163">
                  <c:v>41920</c:v>
                </c:pt>
                <c:pt idx="164">
                  <c:v>41921</c:v>
                </c:pt>
                <c:pt idx="165">
                  <c:v>41922</c:v>
                </c:pt>
                <c:pt idx="166">
                  <c:v>41925</c:v>
                </c:pt>
                <c:pt idx="167">
                  <c:v>41926</c:v>
                </c:pt>
                <c:pt idx="168">
                  <c:v>41927</c:v>
                </c:pt>
                <c:pt idx="169">
                  <c:v>41928</c:v>
                </c:pt>
                <c:pt idx="170">
                  <c:v>41929</c:v>
                </c:pt>
                <c:pt idx="171">
                  <c:v>41932</c:v>
                </c:pt>
                <c:pt idx="172">
                  <c:v>41933</c:v>
                </c:pt>
                <c:pt idx="173">
                  <c:v>41934</c:v>
                </c:pt>
                <c:pt idx="174">
                  <c:v>41935</c:v>
                </c:pt>
                <c:pt idx="175">
                  <c:v>41936</c:v>
                </c:pt>
                <c:pt idx="176">
                  <c:v>41939</c:v>
                </c:pt>
                <c:pt idx="177">
                  <c:v>41940</c:v>
                </c:pt>
                <c:pt idx="178">
                  <c:v>41941</c:v>
                </c:pt>
                <c:pt idx="179">
                  <c:v>41942</c:v>
                </c:pt>
                <c:pt idx="180">
                  <c:v>41943</c:v>
                </c:pt>
                <c:pt idx="181">
                  <c:v>41946</c:v>
                </c:pt>
                <c:pt idx="182">
                  <c:v>41947</c:v>
                </c:pt>
                <c:pt idx="183">
                  <c:v>41948</c:v>
                </c:pt>
                <c:pt idx="184">
                  <c:v>41949</c:v>
                </c:pt>
                <c:pt idx="185">
                  <c:v>41950</c:v>
                </c:pt>
                <c:pt idx="186">
                  <c:v>41953</c:v>
                </c:pt>
                <c:pt idx="187">
                  <c:v>41954</c:v>
                </c:pt>
                <c:pt idx="188">
                  <c:v>41955</c:v>
                </c:pt>
                <c:pt idx="189">
                  <c:v>41956</c:v>
                </c:pt>
                <c:pt idx="190">
                  <c:v>41957</c:v>
                </c:pt>
                <c:pt idx="191">
                  <c:v>41960</c:v>
                </c:pt>
                <c:pt idx="192">
                  <c:v>41961</c:v>
                </c:pt>
                <c:pt idx="193">
                  <c:v>41962</c:v>
                </c:pt>
                <c:pt idx="194">
                  <c:v>41963</c:v>
                </c:pt>
                <c:pt idx="195">
                  <c:v>41964</c:v>
                </c:pt>
                <c:pt idx="196">
                  <c:v>41967</c:v>
                </c:pt>
                <c:pt idx="197">
                  <c:v>41968</c:v>
                </c:pt>
                <c:pt idx="198">
                  <c:v>41969</c:v>
                </c:pt>
                <c:pt idx="199">
                  <c:v>41970</c:v>
                </c:pt>
                <c:pt idx="200">
                  <c:v>41971</c:v>
                </c:pt>
                <c:pt idx="201">
                  <c:v>41974</c:v>
                </c:pt>
                <c:pt idx="202">
                  <c:v>41975</c:v>
                </c:pt>
                <c:pt idx="203">
                  <c:v>41976</c:v>
                </c:pt>
                <c:pt idx="204">
                  <c:v>41977</c:v>
                </c:pt>
                <c:pt idx="205">
                  <c:v>41978</c:v>
                </c:pt>
                <c:pt idx="206">
                  <c:v>41981</c:v>
                </c:pt>
                <c:pt idx="207">
                  <c:v>41982</c:v>
                </c:pt>
                <c:pt idx="208">
                  <c:v>41983</c:v>
                </c:pt>
                <c:pt idx="209">
                  <c:v>41984</c:v>
                </c:pt>
                <c:pt idx="210">
                  <c:v>41985</c:v>
                </c:pt>
                <c:pt idx="211">
                  <c:v>41988</c:v>
                </c:pt>
                <c:pt idx="212">
                  <c:v>41989</c:v>
                </c:pt>
                <c:pt idx="213">
                  <c:v>41990</c:v>
                </c:pt>
                <c:pt idx="214">
                  <c:v>41991</c:v>
                </c:pt>
                <c:pt idx="215">
                  <c:v>41992</c:v>
                </c:pt>
                <c:pt idx="216">
                  <c:v>41995</c:v>
                </c:pt>
                <c:pt idx="217">
                  <c:v>41996</c:v>
                </c:pt>
                <c:pt idx="218">
                  <c:v>41997</c:v>
                </c:pt>
                <c:pt idx="219">
                  <c:v>41998</c:v>
                </c:pt>
                <c:pt idx="220">
                  <c:v>41999</c:v>
                </c:pt>
                <c:pt idx="221">
                  <c:v>42002</c:v>
                </c:pt>
                <c:pt idx="222">
                  <c:v>42003</c:v>
                </c:pt>
                <c:pt idx="223">
                  <c:v>42004</c:v>
                </c:pt>
                <c:pt idx="224">
                  <c:v>42009</c:v>
                </c:pt>
                <c:pt idx="225">
                  <c:v>42010</c:v>
                </c:pt>
                <c:pt idx="226">
                  <c:v>42011</c:v>
                </c:pt>
                <c:pt idx="227">
                  <c:v>42012</c:v>
                </c:pt>
                <c:pt idx="228">
                  <c:v>42013</c:v>
                </c:pt>
                <c:pt idx="229">
                  <c:v>42016</c:v>
                </c:pt>
                <c:pt idx="230">
                  <c:v>42017</c:v>
                </c:pt>
                <c:pt idx="231">
                  <c:v>42018</c:v>
                </c:pt>
                <c:pt idx="232">
                  <c:v>42019</c:v>
                </c:pt>
                <c:pt idx="233">
                  <c:v>42020</c:v>
                </c:pt>
                <c:pt idx="234">
                  <c:v>42023</c:v>
                </c:pt>
                <c:pt idx="235">
                  <c:v>42024</c:v>
                </c:pt>
                <c:pt idx="236">
                  <c:v>42025</c:v>
                </c:pt>
                <c:pt idx="237">
                  <c:v>42026</c:v>
                </c:pt>
                <c:pt idx="238">
                  <c:v>42027</c:v>
                </c:pt>
                <c:pt idx="239">
                  <c:v>42030</c:v>
                </c:pt>
                <c:pt idx="240">
                  <c:v>42031</c:v>
                </c:pt>
                <c:pt idx="241">
                  <c:v>42032</c:v>
                </c:pt>
                <c:pt idx="242">
                  <c:v>42033</c:v>
                </c:pt>
                <c:pt idx="243">
                  <c:v>42034</c:v>
                </c:pt>
                <c:pt idx="244">
                  <c:v>42037</c:v>
                </c:pt>
                <c:pt idx="245">
                  <c:v>42038</c:v>
                </c:pt>
                <c:pt idx="246">
                  <c:v>42039</c:v>
                </c:pt>
                <c:pt idx="247">
                  <c:v>42040</c:v>
                </c:pt>
                <c:pt idx="248">
                  <c:v>42041</c:v>
                </c:pt>
                <c:pt idx="249">
                  <c:v>42044</c:v>
                </c:pt>
                <c:pt idx="250">
                  <c:v>42045</c:v>
                </c:pt>
                <c:pt idx="251">
                  <c:v>42046</c:v>
                </c:pt>
                <c:pt idx="252">
                  <c:v>42047</c:v>
                </c:pt>
                <c:pt idx="253">
                  <c:v>42048</c:v>
                </c:pt>
                <c:pt idx="254">
                  <c:v>42051</c:v>
                </c:pt>
                <c:pt idx="255">
                  <c:v>42052</c:v>
                </c:pt>
                <c:pt idx="256">
                  <c:v>42060</c:v>
                </c:pt>
                <c:pt idx="257">
                  <c:v>42061</c:v>
                </c:pt>
                <c:pt idx="258">
                  <c:v>42062</c:v>
                </c:pt>
                <c:pt idx="259">
                  <c:v>42065</c:v>
                </c:pt>
                <c:pt idx="260">
                  <c:v>42066</c:v>
                </c:pt>
                <c:pt idx="261">
                  <c:v>42067</c:v>
                </c:pt>
                <c:pt idx="262">
                  <c:v>42068</c:v>
                </c:pt>
                <c:pt idx="263">
                  <c:v>42069</c:v>
                </c:pt>
                <c:pt idx="264">
                  <c:v>42072</c:v>
                </c:pt>
                <c:pt idx="265">
                  <c:v>42073</c:v>
                </c:pt>
                <c:pt idx="266">
                  <c:v>42074</c:v>
                </c:pt>
                <c:pt idx="267">
                  <c:v>42075</c:v>
                </c:pt>
                <c:pt idx="268">
                  <c:v>42076</c:v>
                </c:pt>
                <c:pt idx="269">
                  <c:v>42079</c:v>
                </c:pt>
                <c:pt idx="270">
                  <c:v>42080</c:v>
                </c:pt>
                <c:pt idx="271">
                  <c:v>42081</c:v>
                </c:pt>
                <c:pt idx="272">
                  <c:v>42082</c:v>
                </c:pt>
                <c:pt idx="273">
                  <c:v>42083</c:v>
                </c:pt>
                <c:pt idx="274">
                  <c:v>42086</c:v>
                </c:pt>
                <c:pt idx="275">
                  <c:v>42087</c:v>
                </c:pt>
                <c:pt idx="276">
                  <c:v>42088</c:v>
                </c:pt>
                <c:pt idx="277">
                  <c:v>42089</c:v>
                </c:pt>
                <c:pt idx="278">
                  <c:v>42090</c:v>
                </c:pt>
                <c:pt idx="279">
                  <c:v>42093</c:v>
                </c:pt>
                <c:pt idx="280">
                  <c:v>42094</c:v>
                </c:pt>
                <c:pt idx="281">
                  <c:v>42095</c:v>
                </c:pt>
                <c:pt idx="282">
                  <c:v>42096</c:v>
                </c:pt>
                <c:pt idx="283">
                  <c:v>42097</c:v>
                </c:pt>
                <c:pt idx="284">
                  <c:v>42101</c:v>
                </c:pt>
                <c:pt idx="285">
                  <c:v>42102</c:v>
                </c:pt>
                <c:pt idx="286">
                  <c:v>42103</c:v>
                </c:pt>
                <c:pt idx="287">
                  <c:v>42104</c:v>
                </c:pt>
                <c:pt idx="288">
                  <c:v>42107</c:v>
                </c:pt>
                <c:pt idx="289">
                  <c:v>42108</c:v>
                </c:pt>
                <c:pt idx="290">
                  <c:v>42109</c:v>
                </c:pt>
                <c:pt idx="291">
                  <c:v>42110</c:v>
                </c:pt>
                <c:pt idx="292">
                  <c:v>42111</c:v>
                </c:pt>
                <c:pt idx="293">
                  <c:v>42114</c:v>
                </c:pt>
                <c:pt idx="294">
                  <c:v>42115</c:v>
                </c:pt>
                <c:pt idx="295">
                  <c:v>42116</c:v>
                </c:pt>
                <c:pt idx="296">
                  <c:v>42117</c:v>
                </c:pt>
                <c:pt idx="297">
                  <c:v>42118</c:v>
                </c:pt>
                <c:pt idx="298">
                  <c:v>42121</c:v>
                </c:pt>
                <c:pt idx="299">
                  <c:v>42122</c:v>
                </c:pt>
                <c:pt idx="300">
                  <c:v>42123</c:v>
                </c:pt>
                <c:pt idx="301">
                  <c:v>42124</c:v>
                </c:pt>
                <c:pt idx="302">
                  <c:v>42128</c:v>
                </c:pt>
                <c:pt idx="303">
                  <c:v>42129</c:v>
                </c:pt>
                <c:pt idx="304">
                  <c:v>42130</c:v>
                </c:pt>
                <c:pt idx="305">
                  <c:v>42131</c:v>
                </c:pt>
                <c:pt idx="306">
                  <c:v>42132</c:v>
                </c:pt>
                <c:pt idx="307">
                  <c:v>42135</c:v>
                </c:pt>
                <c:pt idx="308">
                  <c:v>42136</c:v>
                </c:pt>
                <c:pt idx="309">
                  <c:v>42137</c:v>
                </c:pt>
                <c:pt idx="310">
                  <c:v>42138</c:v>
                </c:pt>
                <c:pt idx="311">
                  <c:v>42139</c:v>
                </c:pt>
                <c:pt idx="312">
                  <c:v>42142</c:v>
                </c:pt>
                <c:pt idx="313">
                  <c:v>42143</c:v>
                </c:pt>
                <c:pt idx="314">
                  <c:v>42144</c:v>
                </c:pt>
                <c:pt idx="315">
                  <c:v>42145</c:v>
                </c:pt>
                <c:pt idx="316">
                  <c:v>42146</c:v>
                </c:pt>
                <c:pt idx="317">
                  <c:v>42149</c:v>
                </c:pt>
                <c:pt idx="318">
                  <c:v>42150</c:v>
                </c:pt>
                <c:pt idx="319">
                  <c:v>42151</c:v>
                </c:pt>
                <c:pt idx="320">
                  <c:v>42152</c:v>
                </c:pt>
                <c:pt idx="321">
                  <c:v>42153</c:v>
                </c:pt>
                <c:pt idx="322">
                  <c:v>42156</c:v>
                </c:pt>
                <c:pt idx="323">
                  <c:v>42157</c:v>
                </c:pt>
                <c:pt idx="324">
                  <c:v>42158</c:v>
                </c:pt>
                <c:pt idx="325">
                  <c:v>42159</c:v>
                </c:pt>
                <c:pt idx="326">
                  <c:v>42160</c:v>
                </c:pt>
                <c:pt idx="327">
                  <c:v>42163</c:v>
                </c:pt>
                <c:pt idx="328">
                  <c:v>42164</c:v>
                </c:pt>
                <c:pt idx="329">
                  <c:v>42165</c:v>
                </c:pt>
                <c:pt idx="330">
                  <c:v>42166</c:v>
                </c:pt>
                <c:pt idx="331">
                  <c:v>42167</c:v>
                </c:pt>
                <c:pt idx="332">
                  <c:v>42170</c:v>
                </c:pt>
                <c:pt idx="333">
                  <c:v>42171</c:v>
                </c:pt>
                <c:pt idx="334">
                  <c:v>42172</c:v>
                </c:pt>
                <c:pt idx="335">
                  <c:v>42173</c:v>
                </c:pt>
                <c:pt idx="336">
                  <c:v>42174</c:v>
                </c:pt>
                <c:pt idx="337">
                  <c:v>42178</c:v>
                </c:pt>
                <c:pt idx="338">
                  <c:v>42179</c:v>
                </c:pt>
                <c:pt idx="339">
                  <c:v>42180</c:v>
                </c:pt>
                <c:pt idx="340">
                  <c:v>42181</c:v>
                </c:pt>
                <c:pt idx="341">
                  <c:v>42184</c:v>
                </c:pt>
                <c:pt idx="342">
                  <c:v>42185</c:v>
                </c:pt>
                <c:pt idx="343">
                  <c:v>42186</c:v>
                </c:pt>
                <c:pt idx="344">
                  <c:v>42187</c:v>
                </c:pt>
                <c:pt idx="345">
                  <c:v>42188</c:v>
                </c:pt>
                <c:pt idx="346">
                  <c:v>42191</c:v>
                </c:pt>
                <c:pt idx="347">
                  <c:v>42192</c:v>
                </c:pt>
                <c:pt idx="348">
                  <c:v>42193</c:v>
                </c:pt>
                <c:pt idx="349">
                  <c:v>42194</c:v>
                </c:pt>
                <c:pt idx="350">
                  <c:v>42195</c:v>
                </c:pt>
                <c:pt idx="351">
                  <c:v>42198</c:v>
                </c:pt>
                <c:pt idx="352">
                  <c:v>42199</c:v>
                </c:pt>
                <c:pt idx="353">
                  <c:v>42200</c:v>
                </c:pt>
                <c:pt idx="354">
                  <c:v>42201</c:v>
                </c:pt>
                <c:pt idx="355">
                  <c:v>42202</c:v>
                </c:pt>
                <c:pt idx="356">
                  <c:v>42205</c:v>
                </c:pt>
                <c:pt idx="357">
                  <c:v>42206</c:v>
                </c:pt>
                <c:pt idx="358">
                  <c:v>42207</c:v>
                </c:pt>
                <c:pt idx="359">
                  <c:v>42208</c:v>
                </c:pt>
                <c:pt idx="360">
                  <c:v>42209</c:v>
                </c:pt>
                <c:pt idx="361">
                  <c:v>42212</c:v>
                </c:pt>
                <c:pt idx="362">
                  <c:v>42213</c:v>
                </c:pt>
                <c:pt idx="363">
                  <c:v>42214</c:v>
                </c:pt>
                <c:pt idx="364">
                  <c:v>42215</c:v>
                </c:pt>
                <c:pt idx="365">
                  <c:v>42216</c:v>
                </c:pt>
                <c:pt idx="366">
                  <c:v>42219</c:v>
                </c:pt>
                <c:pt idx="367">
                  <c:v>42220</c:v>
                </c:pt>
                <c:pt idx="368">
                  <c:v>42221</c:v>
                </c:pt>
                <c:pt idx="369">
                  <c:v>42222</c:v>
                </c:pt>
                <c:pt idx="370">
                  <c:v>42223</c:v>
                </c:pt>
                <c:pt idx="371">
                  <c:v>42226</c:v>
                </c:pt>
                <c:pt idx="372">
                  <c:v>42227</c:v>
                </c:pt>
                <c:pt idx="373">
                  <c:v>42228</c:v>
                </c:pt>
                <c:pt idx="374">
                  <c:v>42229</c:v>
                </c:pt>
                <c:pt idx="375">
                  <c:v>42230</c:v>
                </c:pt>
                <c:pt idx="376">
                  <c:v>42233</c:v>
                </c:pt>
                <c:pt idx="377">
                  <c:v>42234</c:v>
                </c:pt>
                <c:pt idx="378">
                  <c:v>42235</c:v>
                </c:pt>
                <c:pt idx="379">
                  <c:v>42236</c:v>
                </c:pt>
                <c:pt idx="380">
                  <c:v>42237</c:v>
                </c:pt>
                <c:pt idx="381">
                  <c:v>42240</c:v>
                </c:pt>
                <c:pt idx="382">
                  <c:v>42241</c:v>
                </c:pt>
                <c:pt idx="383">
                  <c:v>42242</c:v>
                </c:pt>
                <c:pt idx="384">
                  <c:v>42243</c:v>
                </c:pt>
                <c:pt idx="385">
                  <c:v>42244</c:v>
                </c:pt>
                <c:pt idx="386">
                  <c:v>42247</c:v>
                </c:pt>
                <c:pt idx="387">
                  <c:v>42248</c:v>
                </c:pt>
                <c:pt idx="388">
                  <c:v>42254</c:v>
                </c:pt>
                <c:pt idx="389">
                  <c:v>42255</c:v>
                </c:pt>
                <c:pt idx="390">
                  <c:v>42256</c:v>
                </c:pt>
                <c:pt idx="391">
                  <c:v>42257</c:v>
                </c:pt>
                <c:pt idx="392">
                  <c:v>42258</c:v>
                </c:pt>
                <c:pt idx="393">
                  <c:v>42261</c:v>
                </c:pt>
              </c:numCache>
            </c:numRef>
          </c:cat>
          <c:val>
            <c:numRef>
              <c:f>Sheet1!$D$145:$D$538</c:f>
              <c:numCache>
                <c:formatCode>###,###,###,###,##0.00</c:formatCode>
                <c:ptCount val="394"/>
                <c:pt idx="0">
                  <c:v>856</c:v>
                </c:pt>
                <c:pt idx="1">
                  <c:v>854</c:v>
                </c:pt>
                <c:pt idx="2">
                  <c:v>848</c:v>
                </c:pt>
                <c:pt idx="3">
                  <c:v>853</c:v>
                </c:pt>
                <c:pt idx="4">
                  <c:v>854</c:v>
                </c:pt>
                <c:pt idx="5">
                  <c:v>861</c:v>
                </c:pt>
                <c:pt idx="6">
                  <c:v>873</c:v>
                </c:pt>
                <c:pt idx="7">
                  <c:v>860</c:v>
                </c:pt>
                <c:pt idx="8">
                  <c:v>864</c:v>
                </c:pt>
                <c:pt idx="9">
                  <c:v>852</c:v>
                </c:pt>
                <c:pt idx="10">
                  <c:v>851</c:v>
                </c:pt>
                <c:pt idx="11">
                  <c:v>821</c:v>
                </c:pt>
                <c:pt idx="12">
                  <c:v>817</c:v>
                </c:pt>
                <c:pt idx="13">
                  <c:v>820</c:v>
                </c:pt>
                <c:pt idx="14">
                  <c:v>818</c:v>
                </c:pt>
                <c:pt idx="15">
                  <c:v>808</c:v>
                </c:pt>
                <c:pt idx="16">
                  <c:v>799</c:v>
                </c:pt>
                <c:pt idx="17">
                  <c:v>801</c:v>
                </c:pt>
                <c:pt idx="18">
                  <c:v>802</c:v>
                </c:pt>
                <c:pt idx="19">
                  <c:v>787</c:v>
                </c:pt>
                <c:pt idx="20">
                  <c:v>764</c:v>
                </c:pt>
                <c:pt idx="21">
                  <c:v>728</c:v>
                </c:pt>
                <c:pt idx="22">
                  <c:v>740</c:v>
                </c:pt>
                <c:pt idx="23">
                  <c:v>737</c:v>
                </c:pt>
                <c:pt idx="24">
                  <c:v>749</c:v>
                </c:pt>
                <c:pt idx="25">
                  <c:v>740</c:v>
                </c:pt>
                <c:pt idx="26">
                  <c:v>729</c:v>
                </c:pt>
                <c:pt idx="27">
                  <c:v>732</c:v>
                </c:pt>
                <c:pt idx="28">
                  <c:v>732</c:v>
                </c:pt>
                <c:pt idx="29">
                  <c:v>733</c:v>
                </c:pt>
                <c:pt idx="30">
                  <c:v>733</c:v>
                </c:pt>
                <c:pt idx="31">
                  <c:v>744</c:v>
                </c:pt>
                <c:pt idx="32">
                  <c:v>759</c:v>
                </c:pt>
                <c:pt idx="33">
                  <c:v>758</c:v>
                </c:pt>
                <c:pt idx="34">
                  <c:v>757</c:v>
                </c:pt>
                <c:pt idx="35">
                  <c:v>781</c:v>
                </c:pt>
                <c:pt idx="36">
                  <c:v>794</c:v>
                </c:pt>
                <c:pt idx="37">
                  <c:v>800</c:v>
                </c:pt>
                <c:pt idx="38">
                  <c:v>784</c:v>
                </c:pt>
                <c:pt idx="39">
                  <c:v>799</c:v>
                </c:pt>
                <c:pt idx="40">
                  <c:v>808</c:v>
                </c:pt>
                <c:pt idx="41">
                  <c:v>825</c:v>
                </c:pt>
                <c:pt idx="42">
                  <c:v>819</c:v>
                </c:pt>
                <c:pt idx="43">
                  <c:v>816</c:v>
                </c:pt>
                <c:pt idx="44">
                  <c:v>814</c:v>
                </c:pt>
                <c:pt idx="45">
                  <c:v>803</c:v>
                </c:pt>
                <c:pt idx="46">
                  <c:v>812</c:v>
                </c:pt>
                <c:pt idx="47">
                  <c:v>797</c:v>
                </c:pt>
                <c:pt idx="48">
                  <c:v>795</c:v>
                </c:pt>
                <c:pt idx="49">
                  <c:v>781</c:v>
                </c:pt>
                <c:pt idx="50">
                  <c:v>781</c:v>
                </c:pt>
                <c:pt idx="51">
                  <c:v>779</c:v>
                </c:pt>
                <c:pt idx="52">
                  <c:v>786</c:v>
                </c:pt>
                <c:pt idx="53">
                  <c:v>794</c:v>
                </c:pt>
                <c:pt idx="54">
                  <c:v>795</c:v>
                </c:pt>
                <c:pt idx="55">
                  <c:v>760</c:v>
                </c:pt>
                <c:pt idx="56">
                  <c:v>771</c:v>
                </c:pt>
                <c:pt idx="57">
                  <c:v>765</c:v>
                </c:pt>
                <c:pt idx="58">
                  <c:v>771</c:v>
                </c:pt>
                <c:pt idx="59">
                  <c:v>768</c:v>
                </c:pt>
                <c:pt idx="60">
                  <c:v>749</c:v>
                </c:pt>
                <c:pt idx="61">
                  <c:v>735</c:v>
                </c:pt>
                <c:pt idx="62">
                  <c:v>735</c:v>
                </c:pt>
                <c:pt idx="63">
                  <c:v>741</c:v>
                </c:pt>
                <c:pt idx="64">
                  <c:v>740</c:v>
                </c:pt>
                <c:pt idx="65">
                  <c:v>738</c:v>
                </c:pt>
                <c:pt idx="66">
                  <c:v>738</c:v>
                </c:pt>
                <c:pt idx="67">
                  <c:v>717</c:v>
                </c:pt>
                <c:pt idx="68">
                  <c:v>707</c:v>
                </c:pt>
                <c:pt idx="69">
                  <c:v>700</c:v>
                </c:pt>
                <c:pt idx="70">
                  <c:v>708</c:v>
                </c:pt>
                <c:pt idx="71">
                  <c:v>714</c:v>
                </c:pt>
                <c:pt idx="72">
                  <c:v>707</c:v>
                </c:pt>
                <c:pt idx="73">
                  <c:v>722</c:v>
                </c:pt>
                <c:pt idx="74">
                  <c:v>724</c:v>
                </c:pt>
                <c:pt idx="75">
                  <c:v>707</c:v>
                </c:pt>
                <c:pt idx="76">
                  <c:v>702</c:v>
                </c:pt>
                <c:pt idx="77">
                  <c:v>680</c:v>
                </c:pt>
                <c:pt idx="78">
                  <c:v>682</c:v>
                </c:pt>
                <c:pt idx="79">
                  <c:v>691</c:v>
                </c:pt>
                <c:pt idx="80">
                  <c:v>688</c:v>
                </c:pt>
                <c:pt idx="81">
                  <c:v>689</c:v>
                </c:pt>
                <c:pt idx="82">
                  <c:v>690</c:v>
                </c:pt>
                <c:pt idx="83">
                  <c:v>686</c:v>
                </c:pt>
                <c:pt idx="84">
                  <c:v>682</c:v>
                </c:pt>
                <c:pt idx="85">
                  <c:v>666</c:v>
                </c:pt>
                <c:pt idx="86">
                  <c:v>667</c:v>
                </c:pt>
                <c:pt idx="87">
                  <c:v>661</c:v>
                </c:pt>
                <c:pt idx="88">
                  <c:v>667</c:v>
                </c:pt>
                <c:pt idx="89">
                  <c:v>665</c:v>
                </c:pt>
                <c:pt idx="90">
                  <c:v>663</c:v>
                </c:pt>
                <c:pt idx="91">
                  <c:v>677</c:v>
                </c:pt>
                <c:pt idx="92">
                  <c:v>691</c:v>
                </c:pt>
                <c:pt idx="93">
                  <c:v>683</c:v>
                </c:pt>
                <c:pt idx="94">
                  <c:v>693</c:v>
                </c:pt>
                <c:pt idx="95">
                  <c:v>717</c:v>
                </c:pt>
                <c:pt idx="96">
                  <c:v>707</c:v>
                </c:pt>
                <c:pt idx="97">
                  <c:v>694</c:v>
                </c:pt>
                <c:pt idx="98">
                  <c:v>701</c:v>
                </c:pt>
                <c:pt idx="99">
                  <c:v>716</c:v>
                </c:pt>
                <c:pt idx="100">
                  <c:v>712</c:v>
                </c:pt>
                <c:pt idx="101">
                  <c:v>711</c:v>
                </c:pt>
                <c:pt idx="102">
                  <c:v>707</c:v>
                </c:pt>
                <c:pt idx="103">
                  <c:v>720</c:v>
                </c:pt>
                <c:pt idx="104">
                  <c:v>702</c:v>
                </c:pt>
                <c:pt idx="105">
                  <c:v>705</c:v>
                </c:pt>
                <c:pt idx="106">
                  <c:v>712</c:v>
                </c:pt>
                <c:pt idx="107">
                  <c:v>714</c:v>
                </c:pt>
                <c:pt idx="108">
                  <c:v>716</c:v>
                </c:pt>
                <c:pt idx="109">
                  <c:v>717</c:v>
                </c:pt>
                <c:pt idx="110">
                  <c:v>710</c:v>
                </c:pt>
                <c:pt idx="111">
                  <c:v>684</c:v>
                </c:pt>
                <c:pt idx="112">
                  <c:v>686</c:v>
                </c:pt>
                <c:pt idx="113">
                  <c:v>686</c:v>
                </c:pt>
                <c:pt idx="114">
                  <c:v>671</c:v>
                </c:pt>
                <c:pt idx="115">
                  <c:v>663</c:v>
                </c:pt>
                <c:pt idx="116">
                  <c:v>669</c:v>
                </c:pt>
                <c:pt idx="117">
                  <c:v>681</c:v>
                </c:pt>
                <c:pt idx="118">
                  <c:v>684</c:v>
                </c:pt>
                <c:pt idx="119">
                  <c:v>676</c:v>
                </c:pt>
                <c:pt idx="120">
                  <c:v>680</c:v>
                </c:pt>
                <c:pt idx="121">
                  <c:v>672</c:v>
                </c:pt>
                <c:pt idx="122">
                  <c:v>685</c:v>
                </c:pt>
                <c:pt idx="123">
                  <c:v>684</c:v>
                </c:pt>
                <c:pt idx="124">
                  <c:v>679</c:v>
                </c:pt>
                <c:pt idx="125">
                  <c:v>678</c:v>
                </c:pt>
                <c:pt idx="126">
                  <c:v>675</c:v>
                </c:pt>
                <c:pt idx="127">
                  <c:v>671</c:v>
                </c:pt>
                <c:pt idx="128">
                  <c:v>667</c:v>
                </c:pt>
                <c:pt idx="129">
                  <c:v>662</c:v>
                </c:pt>
                <c:pt idx="130">
                  <c:v>653</c:v>
                </c:pt>
                <c:pt idx="131">
                  <c:v>666</c:v>
                </c:pt>
                <c:pt idx="132">
                  <c:v>650</c:v>
                </c:pt>
                <c:pt idx="133">
                  <c:v>654</c:v>
                </c:pt>
                <c:pt idx="134">
                  <c:v>646</c:v>
                </c:pt>
                <c:pt idx="135">
                  <c:v>647</c:v>
                </c:pt>
                <c:pt idx="136">
                  <c:v>643</c:v>
                </c:pt>
                <c:pt idx="137">
                  <c:v>645</c:v>
                </c:pt>
                <c:pt idx="138">
                  <c:v>648</c:v>
                </c:pt>
                <c:pt idx="139">
                  <c:v>637</c:v>
                </c:pt>
                <c:pt idx="140">
                  <c:v>626</c:v>
                </c:pt>
                <c:pt idx="141">
                  <c:v>628</c:v>
                </c:pt>
                <c:pt idx="142">
                  <c:v>620</c:v>
                </c:pt>
                <c:pt idx="143">
                  <c:v>628</c:v>
                </c:pt>
                <c:pt idx="144">
                  <c:v>605</c:v>
                </c:pt>
                <c:pt idx="145">
                  <c:v>594</c:v>
                </c:pt>
                <c:pt idx="146">
                  <c:v>585</c:v>
                </c:pt>
                <c:pt idx="147">
                  <c:v>585</c:v>
                </c:pt>
                <c:pt idx="148">
                  <c:v>590</c:v>
                </c:pt>
                <c:pt idx="149">
                  <c:v>585</c:v>
                </c:pt>
                <c:pt idx="150">
                  <c:v>591</c:v>
                </c:pt>
                <c:pt idx="151">
                  <c:v>598</c:v>
                </c:pt>
                <c:pt idx="152">
                  <c:v>598</c:v>
                </c:pt>
                <c:pt idx="153">
                  <c:v>598</c:v>
                </c:pt>
                <c:pt idx="154">
                  <c:v>592</c:v>
                </c:pt>
                <c:pt idx="155">
                  <c:v>576</c:v>
                </c:pt>
                <c:pt idx="156">
                  <c:v>556</c:v>
                </c:pt>
                <c:pt idx="157">
                  <c:v>560</c:v>
                </c:pt>
                <c:pt idx="158">
                  <c:v>562</c:v>
                </c:pt>
                <c:pt idx="159">
                  <c:v>552</c:v>
                </c:pt>
                <c:pt idx="160">
                  <c:v>562</c:v>
                </c:pt>
                <c:pt idx="161">
                  <c:v>542</c:v>
                </c:pt>
                <c:pt idx="162">
                  <c:v>551</c:v>
                </c:pt>
                <c:pt idx="163">
                  <c:v>547</c:v>
                </c:pt>
                <c:pt idx="164">
                  <c:v>563</c:v>
                </c:pt>
                <c:pt idx="165">
                  <c:v>568</c:v>
                </c:pt>
                <c:pt idx="166">
                  <c:v>584</c:v>
                </c:pt>
                <c:pt idx="167">
                  <c:v>589</c:v>
                </c:pt>
                <c:pt idx="168">
                  <c:v>580</c:v>
                </c:pt>
                <c:pt idx="169">
                  <c:v>565</c:v>
                </c:pt>
                <c:pt idx="170">
                  <c:v>568</c:v>
                </c:pt>
                <c:pt idx="171">
                  <c:v>580</c:v>
                </c:pt>
                <c:pt idx="172">
                  <c:v>575</c:v>
                </c:pt>
                <c:pt idx="173">
                  <c:v>574</c:v>
                </c:pt>
                <c:pt idx="174">
                  <c:v>529</c:v>
                </c:pt>
                <c:pt idx="175">
                  <c:v>530</c:v>
                </c:pt>
                <c:pt idx="176">
                  <c:v>526</c:v>
                </c:pt>
                <c:pt idx="177">
                  <c:v>522</c:v>
                </c:pt>
                <c:pt idx="178">
                  <c:v>528</c:v>
                </c:pt>
                <c:pt idx="179">
                  <c:v>536</c:v>
                </c:pt>
                <c:pt idx="180">
                  <c:v>532</c:v>
                </c:pt>
                <c:pt idx="181">
                  <c:v>522</c:v>
                </c:pt>
                <c:pt idx="182">
                  <c:v>520</c:v>
                </c:pt>
                <c:pt idx="183">
                  <c:v>510</c:v>
                </c:pt>
                <c:pt idx="184">
                  <c:v>506</c:v>
                </c:pt>
                <c:pt idx="185">
                  <c:v>512</c:v>
                </c:pt>
                <c:pt idx="186">
                  <c:v>514</c:v>
                </c:pt>
                <c:pt idx="187">
                  <c:v>510</c:v>
                </c:pt>
                <c:pt idx="188">
                  <c:v>508</c:v>
                </c:pt>
                <c:pt idx="189">
                  <c:v>507</c:v>
                </c:pt>
                <c:pt idx="190">
                  <c:v>507</c:v>
                </c:pt>
                <c:pt idx="191">
                  <c:v>507</c:v>
                </c:pt>
                <c:pt idx="192">
                  <c:v>487</c:v>
                </c:pt>
                <c:pt idx="193">
                  <c:v>473</c:v>
                </c:pt>
                <c:pt idx="194">
                  <c:v>476</c:v>
                </c:pt>
                <c:pt idx="195">
                  <c:v>476</c:v>
                </c:pt>
                <c:pt idx="196">
                  <c:v>470</c:v>
                </c:pt>
                <c:pt idx="197">
                  <c:v>466</c:v>
                </c:pt>
                <c:pt idx="198">
                  <c:v>467</c:v>
                </c:pt>
                <c:pt idx="199">
                  <c:v>481</c:v>
                </c:pt>
                <c:pt idx="200">
                  <c:v>485</c:v>
                </c:pt>
                <c:pt idx="201">
                  <c:v>480</c:v>
                </c:pt>
                <c:pt idx="202">
                  <c:v>475</c:v>
                </c:pt>
                <c:pt idx="203">
                  <c:v>482</c:v>
                </c:pt>
                <c:pt idx="204">
                  <c:v>494</c:v>
                </c:pt>
                <c:pt idx="205">
                  <c:v>491</c:v>
                </c:pt>
                <c:pt idx="206">
                  <c:v>481</c:v>
                </c:pt>
                <c:pt idx="207">
                  <c:v>488</c:v>
                </c:pt>
                <c:pt idx="208">
                  <c:v>483</c:v>
                </c:pt>
                <c:pt idx="209">
                  <c:v>480</c:v>
                </c:pt>
                <c:pt idx="210">
                  <c:v>490</c:v>
                </c:pt>
                <c:pt idx="211">
                  <c:v>485</c:v>
                </c:pt>
                <c:pt idx="212">
                  <c:v>479</c:v>
                </c:pt>
                <c:pt idx="213">
                  <c:v>485</c:v>
                </c:pt>
                <c:pt idx="214">
                  <c:v>487</c:v>
                </c:pt>
                <c:pt idx="215">
                  <c:v>492</c:v>
                </c:pt>
                <c:pt idx="216">
                  <c:v>485</c:v>
                </c:pt>
                <c:pt idx="217">
                  <c:v>473</c:v>
                </c:pt>
                <c:pt idx="218">
                  <c:v>477</c:v>
                </c:pt>
                <c:pt idx="219">
                  <c:v>476</c:v>
                </c:pt>
                <c:pt idx="220">
                  <c:v>474</c:v>
                </c:pt>
                <c:pt idx="221">
                  <c:v>485</c:v>
                </c:pt>
                <c:pt idx="222">
                  <c:v>499</c:v>
                </c:pt>
                <c:pt idx="223">
                  <c:v>509</c:v>
                </c:pt>
                <c:pt idx="224">
                  <c:v>500</c:v>
                </c:pt>
                <c:pt idx="225">
                  <c:v>520</c:v>
                </c:pt>
                <c:pt idx="226">
                  <c:v>513</c:v>
                </c:pt>
                <c:pt idx="227">
                  <c:v>512</c:v>
                </c:pt>
                <c:pt idx="228">
                  <c:v>510</c:v>
                </c:pt>
                <c:pt idx="229">
                  <c:v>499</c:v>
                </c:pt>
                <c:pt idx="230">
                  <c:v>501</c:v>
                </c:pt>
                <c:pt idx="231">
                  <c:v>497</c:v>
                </c:pt>
                <c:pt idx="232">
                  <c:v>507</c:v>
                </c:pt>
                <c:pt idx="233">
                  <c:v>506</c:v>
                </c:pt>
                <c:pt idx="234">
                  <c:v>508</c:v>
                </c:pt>
                <c:pt idx="235">
                  <c:v>502</c:v>
                </c:pt>
                <c:pt idx="236">
                  <c:v>486</c:v>
                </c:pt>
                <c:pt idx="237">
                  <c:v>487</c:v>
                </c:pt>
                <c:pt idx="238">
                  <c:v>476</c:v>
                </c:pt>
                <c:pt idx="239">
                  <c:v>470</c:v>
                </c:pt>
                <c:pt idx="240">
                  <c:v>470</c:v>
                </c:pt>
                <c:pt idx="241">
                  <c:v>471</c:v>
                </c:pt>
                <c:pt idx="242">
                  <c:v>476</c:v>
                </c:pt>
                <c:pt idx="243">
                  <c:v>474</c:v>
                </c:pt>
                <c:pt idx="244">
                  <c:v>472</c:v>
                </c:pt>
                <c:pt idx="245">
                  <c:v>478</c:v>
                </c:pt>
                <c:pt idx="246">
                  <c:v>470</c:v>
                </c:pt>
                <c:pt idx="247">
                  <c:v>474</c:v>
                </c:pt>
                <c:pt idx="248">
                  <c:v>478</c:v>
                </c:pt>
                <c:pt idx="249">
                  <c:v>476</c:v>
                </c:pt>
                <c:pt idx="250">
                  <c:v>480</c:v>
                </c:pt>
                <c:pt idx="251">
                  <c:v>481</c:v>
                </c:pt>
                <c:pt idx="252">
                  <c:v>479</c:v>
                </c:pt>
                <c:pt idx="253">
                  <c:v>489</c:v>
                </c:pt>
                <c:pt idx="254">
                  <c:v>497</c:v>
                </c:pt>
                <c:pt idx="255">
                  <c:v>493</c:v>
                </c:pt>
                <c:pt idx="256">
                  <c:v>479</c:v>
                </c:pt>
                <c:pt idx="257">
                  <c:v>489</c:v>
                </c:pt>
                <c:pt idx="258">
                  <c:v>485</c:v>
                </c:pt>
                <c:pt idx="259">
                  <c:v>483</c:v>
                </c:pt>
                <c:pt idx="260">
                  <c:v>485</c:v>
                </c:pt>
                <c:pt idx="261">
                  <c:v>477</c:v>
                </c:pt>
                <c:pt idx="262">
                  <c:v>460</c:v>
                </c:pt>
                <c:pt idx="263">
                  <c:v>456</c:v>
                </c:pt>
                <c:pt idx="264">
                  <c:v>454</c:v>
                </c:pt>
                <c:pt idx="265">
                  <c:v>449</c:v>
                </c:pt>
                <c:pt idx="266">
                  <c:v>453</c:v>
                </c:pt>
                <c:pt idx="267">
                  <c:v>458</c:v>
                </c:pt>
                <c:pt idx="268">
                  <c:v>454</c:v>
                </c:pt>
                <c:pt idx="269">
                  <c:v>457</c:v>
                </c:pt>
                <c:pt idx="270">
                  <c:v>453</c:v>
                </c:pt>
                <c:pt idx="271">
                  <c:v>437</c:v>
                </c:pt>
                <c:pt idx="272">
                  <c:v>437</c:v>
                </c:pt>
                <c:pt idx="273">
                  <c:v>430</c:v>
                </c:pt>
                <c:pt idx="274">
                  <c:v>435</c:v>
                </c:pt>
                <c:pt idx="275">
                  <c:v>440</c:v>
                </c:pt>
                <c:pt idx="276">
                  <c:v>432</c:v>
                </c:pt>
                <c:pt idx="277">
                  <c:v>428</c:v>
                </c:pt>
                <c:pt idx="278">
                  <c:v>422</c:v>
                </c:pt>
                <c:pt idx="279">
                  <c:v>409</c:v>
                </c:pt>
                <c:pt idx="280">
                  <c:v>401</c:v>
                </c:pt>
                <c:pt idx="281">
                  <c:v>391</c:v>
                </c:pt>
                <c:pt idx="282">
                  <c:v>380</c:v>
                </c:pt>
                <c:pt idx="283">
                  <c:v>380</c:v>
                </c:pt>
                <c:pt idx="284">
                  <c:v>387</c:v>
                </c:pt>
                <c:pt idx="285">
                  <c:v>392</c:v>
                </c:pt>
                <c:pt idx="286">
                  <c:v>378</c:v>
                </c:pt>
                <c:pt idx="287">
                  <c:v>370</c:v>
                </c:pt>
                <c:pt idx="288">
                  <c:v>387</c:v>
                </c:pt>
                <c:pt idx="289">
                  <c:v>396</c:v>
                </c:pt>
                <c:pt idx="290">
                  <c:v>387</c:v>
                </c:pt>
                <c:pt idx="291">
                  <c:v>395</c:v>
                </c:pt>
                <c:pt idx="292">
                  <c:v>394</c:v>
                </c:pt>
                <c:pt idx="293">
                  <c:v>387</c:v>
                </c:pt>
                <c:pt idx="294">
                  <c:v>387.5</c:v>
                </c:pt>
                <c:pt idx="295">
                  <c:v>399</c:v>
                </c:pt>
                <c:pt idx="296">
                  <c:v>399</c:v>
                </c:pt>
                <c:pt idx="297">
                  <c:v>417.5</c:v>
                </c:pt>
                <c:pt idx="298">
                  <c:v>434</c:v>
                </c:pt>
                <c:pt idx="299">
                  <c:v>427</c:v>
                </c:pt>
                <c:pt idx="300">
                  <c:v>412.5</c:v>
                </c:pt>
                <c:pt idx="301">
                  <c:v>413.5</c:v>
                </c:pt>
                <c:pt idx="302">
                  <c:v>425</c:v>
                </c:pt>
                <c:pt idx="303">
                  <c:v>433.5</c:v>
                </c:pt>
                <c:pt idx="304">
                  <c:v>445.5</c:v>
                </c:pt>
                <c:pt idx="305">
                  <c:v>434.5</c:v>
                </c:pt>
                <c:pt idx="306">
                  <c:v>437</c:v>
                </c:pt>
                <c:pt idx="307">
                  <c:v>442</c:v>
                </c:pt>
                <c:pt idx="308">
                  <c:v>437</c:v>
                </c:pt>
                <c:pt idx="309">
                  <c:v>429</c:v>
                </c:pt>
                <c:pt idx="310">
                  <c:v>422</c:v>
                </c:pt>
                <c:pt idx="311">
                  <c:v>428</c:v>
                </c:pt>
                <c:pt idx="312">
                  <c:v>423</c:v>
                </c:pt>
                <c:pt idx="313">
                  <c:v>417</c:v>
                </c:pt>
                <c:pt idx="314">
                  <c:v>415</c:v>
                </c:pt>
                <c:pt idx="315">
                  <c:v>423.5</c:v>
                </c:pt>
                <c:pt idx="316">
                  <c:v>423.5</c:v>
                </c:pt>
                <c:pt idx="317">
                  <c:v>430</c:v>
                </c:pt>
                <c:pt idx="318">
                  <c:v>433</c:v>
                </c:pt>
                <c:pt idx="319">
                  <c:v>432.5</c:v>
                </c:pt>
                <c:pt idx="320">
                  <c:v>430</c:v>
                </c:pt>
                <c:pt idx="321">
                  <c:v>432</c:v>
                </c:pt>
                <c:pt idx="322">
                  <c:v>441.5</c:v>
                </c:pt>
                <c:pt idx="323">
                  <c:v>441.5</c:v>
                </c:pt>
                <c:pt idx="324">
                  <c:v>434.5</c:v>
                </c:pt>
                <c:pt idx="325">
                  <c:v>441</c:v>
                </c:pt>
                <c:pt idx="326">
                  <c:v>437</c:v>
                </c:pt>
                <c:pt idx="327">
                  <c:v>434</c:v>
                </c:pt>
                <c:pt idx="328">
                  <c:v>433.5</c:v>
                </c:pt>
                <c:pt idx="329">
                  <c:v>450.5</c:v>
                </c:pt>
                <c:pt idx="330">
                  <c:v>455</c:v>
                </c:pt>
                <c:pt idx="331">
                  <c:v>447</c:v>
                </c:pt>
                <c:pt idx="332">
                  <c:v>449.5</c:v>
                </c:pt>
                <c:pt idx="333">
                  <c:v>437.5</c:v>
                </c:pt>
                <c:pt idx="334">
                  <c:v>425</c:v>
                </c:pt>
                <c:pt idx="335">
                  <c:v>428.5</c:v>
                </c:pt>
                <c:pt idx="336">
                  <c:v>431.5</c:v>
                </c:pt>
                <c:pt idx="337">
                  <c:v>431</c:v>
                </c:pt>
                <c:pt idx="338">
                  <c:v>445</c:v>
                </c:pt>
                <c:pt idx="339">
                  <c:v>436</c:v>
                </c:pt>
                <c:pt idx="340">
                  <c:v>437</c:v>
                </c:pt>
                <c:pt idx="341">
                  <c:v>429</c:v>
                </c:pt>
                <c:pt idx="342">
                  <c:v>416</c:v>
                </c:pt>
                <c:pt idx="343">
                  <c:v>413.5</c:v>
                </c:pt>
                <c:pt idx="344">
                  <c:v>417</c:v>
                </c:pt>
                <c:pt idx="345">
                  <c:v>408</c:v>
                </c:pt>
                <c:pt idx="346">
                  <c:v>394.5</c:v>
                </c:pt>
                <c:pt idx="347">
                  <c:v>376</c:v>
                </c:pt>
                <c:pt idx="348">
                  <c:v>349</c:v>
                </c:pt>
                <c:pt idx="349">
                  <c:v>367</c:v>
                </c:pt>
                <c:pt idx="350">
                  <c:v>364.5</c:v>
                </c:pt>
                <c:pt idx="351">
                  <c:v>366</c:v>
                </c:pt>
                <c:pt idx="352">
                  <c:v>369.5</c:v>
                </c:pt>
                <c:pt idx="353">
                  <c:v>368</c:v>
                </c:pt>
                <c:pt idx="354">
                  <c:v>366.5</c:v>
                </c:pt>
                <c:pt idx="355">
                  <c:v>369</c:v>
                </c:pt>
                <c:pt idx="356">
                  <c:v>381.5</c:v>
                </c:pt>
                <c:pt idx="357">
                  <c:v>360</c:v>
                </c:pt>
                <c:pt idx="358">
                  <c:v>349.5</c:v>
                </c:pt>
                <c:pt idx="359">
                  <c:v>352</c:v>
                </c:pt>
                <c:pt idx="360">
                  <c:v>348.5</c:v>
                </c:pt>
                <c:pt idx="361">
                  <c:v>353</c:v>
                </c:pt>
                <c:pt idx="362">
                  <c:v>359.5</c:v>
                </c:pt>
                <c:pt idx="363">
                  <c:v>369</c:v>
                </c:pt>
                <c:pt idx="364">
                  <c:v>364</c:v>
                </c:pt>
                <c:pt idx="365">
                  <c:v>367</c:v>
                </c:pt>
                <c:pt idx="366">
                  <c:v>363</c:v>
                </c:pt>
                <c:pt idx="367">
                  <c:v>366.5</c:v>
                </c:pt>
                <c:pt idx="368">
                  <c:v>377</c:v>
                </c:pt>
                <c:pt idx="369">
                  <c:v>373.5</c:v>
                </c:pt>
                <c:pt idx="370">
                  <c:v>371.5</c:v>
                </c:pt>
                <c:pt idx="371">
                  <c:v>370</c:v>
                </c:pt>
                <c:pt idx="372">
                  <c:v>373</c:v>
                </c:pt>
                <c:pt idx="373">
                  <c:v>377.5</c:v>
                </c:pt>
                <c:pt idx="374">
                  <c:v>387.5</c:v>
                </c:pt>
                <c:pt idx="375">
                  <c:v>385</c:v>
                </c:pt>
                <c:pt idx="376">
                  <c:v>381</c:v>
                </c:pt>
                <c:pt idx="377">
                  <c:v>383.5</c:v>
                </c:pt>
                <c:pt idx="378">
                  <c:v>377.5</c:v>
                </c:pt>
                <c:pt idx="379">
                  <c:v>376</c:v>
                </c:pt>
                <c:pt idx="380">
                  <c:v>379.5</c:v>
                </c:pt>
                <c:pt idx="381">
                  <c:v>362.5</c:v>
                </c:pt>
                <c:pt idx="382">
                  <c:v>360.5</c:v>
                </c:pt>
                <c:pt idx="383">
                  <c:v>362.5</c:v>
                </c:pt>
                <c:pt idx="384">
                  <c:v>373</c:v>
                </c:pt>
                <c:pt idx="385">
                  <c:v>382</c:v>
                </c:pt>
                <c:pt idx="386">
                  <c:v>389</c:v>
                </c:pt>
                <c:pt idx="387">
                  <c:v>388.5</c:v>
                </c:pt>
                <c:pt idx="388">
                  <c:v>383.5</c:v>
                </c:pt>
                <c:pt idx="389">
                  <c:v>388.5</c:v>
                </c:pt>
                <c:pt idx="390">
                  <c:v>398</c:v>
                </c:pt>
                <c:pt idx="391">
                  <c:v>410</c:v>
                </c:pt>
                <c:pt idx="392">
                  <c:v>407.5</c:v>
                </c:pt>
                <c:pt idx="393">
                  <c:v>401.5</c:v>
                </c:pt>
              </c:numCache>
            </c:numRef>
          </c:val>
          <c:smooth val="0"/>
        </c:ser>
        <c:ser>
          <c:idx val="1"/>
          <c:order val="1"/>
          <c:tx>
            <c:strRef>
              <c:f>Sheet1!$E$144</c:f>
              <c:strCache>
                <c:ptCount val="1"/>
                <c:pt idx="0">
                  <c:v>平均价:进口铁矿石到岸价:折人民币</c:v>
                </c:pt>
              </c:strCache>
            </c:strRef>
          </c:tx>
          <c:marker>
            <c:symbol val="none"/>
          </c:marker>
          <c:cat>
            <c:numRef>
              <c:f>Sheet1!$C$145:$C$538</c:f>
              <c:numCache>
                <c:formatCode>yyyy/mm/dd;@</c:formatCode>
                <c:ptCount val="394"/>
                <c:pt idx="0">
                  <c:v>41677</c:v>
                </c:pt>
                <c:pt idx="1">
                  <c:v>41680</c:v>
                </c:pt>
                <c:pt idx="2">
                  <c:v>41681</c:v>
                </c:pt>
                <c:pt idx="3">
                  <c:v>41682</c:v>
                </c:pt>
                <c:pt idx="4">
                  <c:v>41683</c:v>
                </c:pt>
                <c:pt idx="5">
                  <c:v>41684</c:v>
                </c:pt>
                <c:pt idx="6">
                  <c:v>41687</c:v>
                </c:pt>
                <c:pt idx="7">
                  <c:v>41688</c:v>
                </c:pt>
                <c:pt idx="8">
                  <c:v>41689</c:v>
                </c:pt>
                <c:pt idx="9">
                  <c:v>41690</c:v>
                </c:pt>
                <c:pt idx="10">
                  <c:v>41691</c:v>
                </c:pt>
                <c:pt idx="11">
                  <c:v>41694</c:v>
                </c:pt>
                <c:pt idx="12">
                  <c:v>41695</c:v>
                </c:pt>
                <c:pt idx="13">
                  <c:v>41696</c:v>
                </c:pt>
                <c:pt idx="14">
                  <c:v>41697</c:v>
                </c:pt>
                <c:pt idx="15">
                  <c:v>41698</c:v>
                </c:pt>
                <c:pt idx="16">
                  <c:v>41701</c:v>
                </c:pt>
                <c:pt idx="17">
                  <c:v>41702</c:v>
                </c:pt>
                <c:pt idx="18">
                  <c:v>41703</c:v>
                </c:pt>
                <c:pt idx="19">
                  <c:v>41704</c:v>
                </c:pt>
                <c:pt idx="20">
                  <c:v>41705</c:v>
                </c:pt>
                <c:pt idx="21">
                  <c:v>41708</c:v>
                </c:pt>
                <c:pt idx="22">
                  <c:v>41709</c:v>
                </c:pt>
                <c:pt idx="23">
                  <c:v>41710</c:v>
                </c:pt>
                <c:pt idx="24">
                  <c:v>41711</c:v>
                </c:pt>
                <c:pt idx="25">
                  <c:v>41712</c:v>
                </c:pt>
                <c:pt idx="26">
                  <c:v>41715</c:v>
                </c:pt>
                <c:pt idx="27">
                  <c:v>41716</c:v>
                </c:pt>
                <c:pt idx="28">
                  <c:v>41717</c:v>
                </c:pt>
                <c:pt idx="29">
                  <c:v>41718</c:v>
                </c:pt>
                <c:pt idx="30">
                  <c:v>41719</c:v>
                </c:pt>
                <c:pt idx="31">
                  <c:v>41722</c:v>
                </c:pt>
                <c:pt idx="32">
                  <c:v>41723</c:v>
                </c:pt>
                <c:pt idx="33">
                  <c:v>41724</c:v>
                </c:pt>
                <c:pt idx="34">
                  <c:v>41725</c:v>
                </c:pt>
                <c:pt idx="35">
                  <c:v>41726</c:v>
                </c:pt>
                <c:pt idx="36">
                  <c:v>41729</c:v>
                </c:pt>
                <c:pt idx="37">
                  <c:v>41730</c:v>
                </c:pt>
                <c:pt idx="38">
                  <c:v>41731</c:v>
                </c:pt>
                <c:pt idx="39">
                  <c:v>41732</c:v>
                </c:pt>
                <c:pt idx="40">
                  <c:v>41733</c:v>
                </c:pt>
                <c:pt idx="41">
                  <c:v>41737</c:v>
                </c:pt>
                <c:pt idx="42">
                  <c:v>41738</c:v>
                </c:pt>
                <c:pt idx="43">
                  <c:v>41739</c:v>
                </c:pt>
                <c:pt idx="44">
                  <c:v>41740</c:v>
                </c:pt>
                <c:pt idx="45">
                  <c:v>41743</c:v>
                </c:pt>
                <c:pt idx="46">
                  <c:v>41744</c:v>
                </c:pt>
                <c:pt idx="47">
                  <c:v>41745</c:v>
                </c:pt>
                <c:pt idx="48">
                  <c:v>41746</c:v>
                </c:pt>
                <c:pt idx="49">
                  <c:v>41747</c:v>
                </c:pt>
                <c:pt idx="50">
                  <c:v>41750</c:v>
                </c:pt>
                <c:pt idx="51">
                  <c:v>41751</c:v>
                </c:pt>
                <c:pt idx="52">
                  <c:v>41752</c:v>
                </c:pt>
                <c:pt idx="53">
                  <c:v>41753</c:v>
                </c:pt>
                <c:pt idx="54">
                  <c:v>41754</c:v>
                </c:pt>
                <c:pt idx="55">
                  <c:v>41757</c:v>
                </c:pt>
                <c:pt idx="56">
                  <c:v>41758</c:v>
                </c:pt>
                <c:pt idx="57">
                  <c:v>41759</c:v>
                </c:pt>
                <c:pt idx="58">
                  <c:v>41764</c:v>
                </c:pt>
                <c:pt idx="59">
                  <c:v>41765</c:v>
                </c:pt>
                <c:pt idx="60">
                  <c:v>41766</c:v>
                </c:pt>
                <c:pt idx="61">
                  <c:v>41767</c:v>
                </c:pt>
                <c:pt idx="62">
                  <c:v>41768</c:v>
                </c:pt>
                <c:pt idx="63">
                  <c:v>41771</c:v>
                </c:pt>
                <c:pt idx="64">
                  <c:v>41772</c:v>
                </c:pt>
                <c:pt idx="65">
                  <c:v>41773</c:v>
                </c:pt>
                <c:pt idx="66">
                  <c:v>41774</c:v>
                </c:pt>
                <c:pt idx="67">
                  <c:v>41775</c:v>
                </c:pt>
                <c:pt idx="68">
                  <c:v>41778</c:v>
                </c:pt>
                <c:pt idx="69">
                  <c:v>41779</c:v>
                </c:pt>
                <c:pt idx="70">
                  <c:v>41780</c:v>
                </c:pt>
                <c:pt idx="71">
                  <c:v>41781</c:v>
                </c:pt>
                <c:pt idx="72">
                  <c:v>41782</c:v>
                </c:pt>
                <c:pt idx="73">
                  <c:v>41785</c:v>
                </c:pt>
                <c:pt idx="74">
                  <c:v>41786</c:v>
                </c:pt>
                <c:pt idx="75">
                  <c:v>41787</c:v>
                </c:pt>
                <c:pt idx="76">
                  <c:v>41788</c:v>
                </c:pt>
                <c:pt idx="77">
                  <c:v>41789</c:v>
                </c:pt>
                <c:pt idx="78">
                  <c:v>41793</c:v>
                </c:pt>
                <c:pt idx="79">
                  <c:v>41794</c:v>
                </c:pt>
                <c:pt idx="80">
                  <c:v>41795</c:v>
                </c:pt>
                <c:pt idx="81">
                  <c:v>41796</c:v>
                </c:pt>
                <c:pt idx="82">
                  <c:v>41799</c:v>
                </c:pt>
                <c:pt idx="83">
                  <c:v>41800</c:v>
                </c:pt>
                <c:pt idx="84">
                  <c:v>41801</c:v>
                </c:pt>
                <c:pt idx="85">
                  <c:v>41802</c:v>
                </c:pt>
                <c:pt idx="86">
                  <c:v>41803</c:v>
                </c:pt>
                <c:pt idx="87">
                  <c:v>41806</c:v>
                </c:pt>
                <c:pt idx="88">
                  <c:v>41807</c:v>
                </c:pt>
                <c:pt idx="89">
                  <c:v>41808</c:v>
                </c:pt>
                <c:pt idx="90">
                  <c:v>41809</c:v>
                </c:pt>
                <c:pt idx="91">
                  <c:v>41810</c:v>
                </c:pt>
                <c:pt idx="92">
                  <c:v>41813</c:v>
                </c:pt>
                <c:pt idx="93">
                  <c:v>41814</c:v>
                </c:pt>
                <c:pt idx="94">
                  <c:v>41815</c:v>
                </c:pt>
                <c:pt idx="95">
                  <c:v>41816</c:v>
                </c:pt>
                <c:pt idx="96">
                  <c:v>41817</c:v>
                </c:pt>
                <c:pt idx="97">
                  <c:v>41820</c:v>
                </c:pt>
                <c:pt idx="98">
                  <c:v>41821</c:v>
                </c:pt>
                <c:pt idx="99">
                  <c:v>41822</c:v>
                </c:pt>
                <c:pt idx="100">
                  <c:v>41823</c:v>
                </c:pt>
                <c:pt idx="101">
                  <c:v>41824</c:v>
                </c:pt>
                <c:pt idx="102">
                  <c:v>41827</c:v>
                </c:pt>
                <c:pt idx="103">
                  <c:v>41828</c:v>
                </c:pt>
                <c:pt idx="104">
                  <c:v>41829</c:v>
                </c:pt>
                <c:pt idx="105">
                  <c:v>41830</c:v>
                </c:pt>
                <c:pt idx="106">
                  <c:v>41831</c:v>
                </c:pt>
                <c:pt idx="107">
                  <c:v>41834</c:v>
                </c:pt>
                <c:pt idx="108">
                  <c:v>41835</c:v>
                </c:pt>
                <c:pt idx="109">
                  <c:v>41836</c:v>
                </c:pt>
                <c:pt idx="110">
                  <c:v>41837</c:v>
                </c:pt>
                <c:pt idx="111">
                  <c:v>41838</c:v>
                </c:pt>
                <c:pt idx="112">
                  <c:v>41841</c:v>
                </c:pt>
                <c:pt idx="113">
                  <c:v>41842</c:v>
                </c:pt>
                <c:pt idx="114">
                  <c:v>41843</c:v>
                </c:pt>
                <c:pt idx="115">
                  <c:v>41844</c:v>
                </c:pt>
                <c:pt idx="116">
                  <c:v>41845</c:v>
                </c:pt>
                <c:pt idx="117">
                  <c:v>41848</c:v>
                </c:pt>
                <c:pt idx="118">
                  <c:v>41849</c:v>
                </c:pt>
                <c:pt idx="119">
                  <c:v>41850</c:v>
                </c:pt>
                <c:pt idx="120">
                  <c:v>41851</c:v>
                </c:pt>
                <c:pt idx="121">
                  <c:v>41852</c:v>
                </c:pt>
                <c:pt idx="122">
                  <c:v>41855</c:v>
                </c:pt>
                <c:pt idx="123">
                  <c:v>41856</c:v>
                </c:pt>
                <c:pt idx="124">
                  <c:v>41857</c:v>
                </c:pt>
                <c:pt idx="125">
                  <c:v>41858</c:v>
                </c:pt>
                <c:pt idx="126">
                  <c:v>41859</c:v>
                </c:pt>
                <c:pt idx="127">
                  <c:v>41862</c:v>
                </c:pt>
                <c:pt idx="128">
                  <c:v>41863</c:v>
                </c:pt>
                <c:pt idx="129">
                  <c:v>41864</c:v>
                </c:pt>
                <c:pt idx="130">
                  <c:v>41865</c:v>
                </c:pt>
                <c:pt idx="131">
                  <c:v>41866</c:v>
                </c:pt>
                <c:pt idx="132">
                  <c:v>41869</c:v>
                </c:pt>
                <c:pt idx="133">
                  <c:v>41870</c:v>
                </c:pt>
                <c:pt idx="134">
                  <c:v>41871</c:v>
                </c:pt>
                <c:pt idx="135">
                  <c:v>41872</c:v>
                </c:pt>
                <c:pt idx="136">
                  <c:v>41873</c:v>
                </c:pt>
                <c:pt idx="137">
                  <c:v>41876</c:v>
                </c:pt>
                <c:pt idx="138">
                  <c:v>41877</c:v>
                </c:pt>
                <c:pt idx="139">
                  <c:v>41878</c:v>
                </c:pt>
                <c:pt idx="140">
                  <c:v>41879</c:v>
                </c:pt>
                <c:pt idx="141">
                  <c:v>41880</c:v>
                </c:pt>
                <c:pt idx="142">
                  <c:v>41883</c:v>
                </c:pt>
                <c:pt idx="143">
                  <c:v>41884</c:v>
                </c:pt>
                <c:pt idx="144">
                  <c:v>41885</c:v>
                </c:pt>
                <c:pt idx="145">
                  <c:v>41886</c:v>
                </c:pt>
                <c:pt idx="146">
                  <c:v>41887</c:v>
                </c:pt>
                <c:pt idx="147">
                  <c:v>41891</c:v>
                </c:pt>
                <c:pt idx="148">
                  <c:v>41892</c:v>
                </c:pt>
                <c:pt idx="149">
                  <c:v>41893</c:v>
                </c:pt>
                <c:pt idx="150">
                  <c:v>41894</c:v>
                </c:pt>
                <c:pt idx="151">
                  <c:v>41897</c:v>
                </c:pt>
                <c:pt idx="152">
                  <c:v>41898</c:v>
                </c:pt>
                <c:pt idx="153">
                  <c:v>41899</c:v>
                </c:pt>
                <c:pt idx="154">
                  <c:v>41900</c:v>
                </c:pt>
                <c:pt idx="155">
                  <c:v>41901</c:v>
                </c:pt>
                <c:pt idx="156">
                  <c:v>41904</c:v>
                </c:pt>
                <c:pt idx="157">
                  <c:v>41905</c:v>
                </c:pt>
                <c:pt idx="158">
                  <c:v>41906</c:v>
                </c:pt>
                <c:pt idx="159">
                  <c:v>41907</c:v>
                </c:pt>
                <c:pt idx="160">
                  <c:v>41908</c:v>
                </c:pt>
                <c:pt idx="161">
                  <c:v>41911</c:v>
                </c:pt>
                <c:pt idx="162">
                  <c:v>41912</c:v>
                </c:pt>
                <c:pt idx="163">
                  <c:v>41920</c:v>
                </c:pt>
                <c:pt idx="164">
                  <c:v>41921</c:v>
                </c:pt>
                <c:pt idx="165">
                  <c:v>41922</c:v>
                </c:pt>
                <c:pt idx="166">
                  <c:v>41925</c:v>
                </c:pt>
                <c:pt idx="167">
                  <c:v>41926</c:v>
                </c:pt>
                <c:pt idx="168">
                  <c:v>41927</c:v>
                </c:pt>
                <c:pt idx="169">
                  <c:v>41928</c:v>
                </c:pt>
                <c:pt idx="170">
                  <c:v>41929</c:v>
                </c:pt>
                <c:pt idx="171">
                  <c:v>41932</c:v>
                </c:pt>
                <c:pt idx="172">
                  <c:v>41933</c:v>
                </c:pt>
                <c:pt idx="173">
                  <c:v>41934</c:v>
                </c:pt>
                <c:pt idx="174">
                  <c:v>41935</c:v>
                </c:pt>
                <c:pt idx="175">
                  <c:v>41936</c:v>
                </c:pt>
                <c:pt idx="176">
                  <c:v>41939</c:v>
                </c:pt>
                <c:pt idx="177">
                  <c:v>41940</c:v>
                </c:pt>
                <c:pt idx="178">
                  <c:v>41941</c:v>
                </c:pt>
                <c:pt idx="179">
                  <c:v>41942</c:v>
                </c:pt>
                <c:pt idx="180">
                  <c:v>41943</c:v>
                </c:pt>
                <c:pt idx="181">
                  <c:v>41946</c:v>
                </c:pt>
                <c:pt idx="182">
                  <c:v>41947</c:v>
                </c:pt>
                <c:pt idx="183">
                  <c:v>41948</c:v>
                </c:pt>
                <c:pt idx="184">
                  <c:v>41949</c:v>
                </c:pt>
                <c:pt idx="185">
                  <c:v>41950</c:v>
                </c:pt>
                <c:pt idx="186">
                  <c:v>41953</c:v>
                </c:pt>
                <c:pt idx="187">
                  <c:v>41954</c:v>
                </c:pt>
                <c:pt idx="188">
                  <c:v>41955</c:v>
                </c:pt>
                <c:pt idx="189">
                  <c:v>41956</c:v>
                </c:pt>
                <c:pt idx="190">
                  <c:v>41957</c:v>
                </c:pt>
                <c:pt idx="191">
                  <c:v>41960</c:v>
                </c:pt>
                <c:pt idx="192">
                  <c:v>41961</c:v>
                </c:pt>
                <c:pt idx="193">
                  <c:v>41962</c:v>
                </c:pt>
                <c:pt idx="194">
                  <c:v>41963</c:v>
                </c:pt>
                <c:pt idx="195">
                  <c:v>41964</c:v>
                </c:pt>
                <c:pt idx="196">
                  <c:v>41967</c:v>
                </c:pt>
                <c:pt idx="197">
                  <c:v>41968</c:v>
                </c:pt>
                <c:pt idx="198">
                  <c:v>41969</c:v>
                </c:pt>
                <c:pt idx="199">
                  <c:v>41970</c:v>
                </c:pt>
                <c:pt idx="200">
                  <c:v>41971</c:v>
                </c:pt>
                <c:pt idx="201">
                  <c:v>41974</c:v>
                </c:pt>
                <c:pt idx="202">
                  <c:v>41975</c:v>
                </c:pt>
                <c:pt idx="203">
                  <c:v>41976</c:v>
                </c:pt>
                <c:pt idx="204">
                  <c:v>41977</c:v>
                </c:pt>
                <c:pt idx="205">
                  <c:v>41978</c:v>
                </c:pt>
                <c:pt idx="206">
                  <c:v>41981</c:v>
                </c:pt>
                <c:pt idx="207">
                  <c:v>41982</c:v>
                </c:pt>
                <c:pt idx="208">
                  <c:v>41983</c:v>
                </c:pt>
                <c:pt idx="209">
                  <c:v>41984</c:v>
                </c:pt>
                <c:pt idx="210">
                  <c:v>41985</c:v>
                </c:pt>
                <c:pt idx="211">
                  <c:v>41988</c:v>
                </c:pt>
                <c:pt idx="212">
                  <c:v>41989</c:v>
                </c:pt>
                <c:pt idx="213">
                  <c:v>41990</c:v>
                </c:pt>
                <c:pt idx="214">
                  <c:v>41991</c:v>
                </c:pt>
                <c:pt idx="215">
                  <c:v>41992</c:v>
                </c:pt>
                <c:pt idx="216">
                  <c:v>41995</c:v>
                </c:pt>
                <c:pt idx="217">
                  <c:v>41996</c:v>
                </c:pt>
                <c:pt idx="218">
                  <c:v>41997</c:v>
                </c:pt>
                <c:pt idx="219">
                  <c:v>41998</c:v>
                </c:pt>
                <c:pt idx="220">
                  <c:v>41999</c:v>
                </c:pt>
                <c:pt idx="221">
                  <c:v>42002</c:v>
                </c:pt>
                <c:pt idx="222">
                  <c:v>42003</c:v>
                </c:pt>
                <c:pt idx="223">
                  <c:v>42004</c:v>
                </c:pt>
                <c:pt idx="224">
                  <c:v>42009</c:v>
                </c:pt>
                <c:pt idx="225">
                  <c:v>42010</c:v>
                </c:pt>
                <c:pt idx="226">
                  <c:v>42011</c:v>
                </c:pt>
                <c:pt idx="227">
                  <c:v>42012</c:v>
                </c:pt>
                <c:pt idx="228">
                  <c:v>42013</c:v>
                </c:pt>
                <c:pt idx="229">
                  <c:v>42016</c:v>
                </c:pt>
                <c:pt idx="230">
                  <c:v>42017</c:v>
                </c:pt>
                <c:pt idx="231">
                  <c:v>42018</c:v>
                </c:pt>
                <c:pt idx="232">
                  <c:v>42019</c:v>
                </c:pt>
                <c:pt idx="233">
                  <c:v>42020</c:v>
                </c:pt>
                <c:pt idx="234">
                  <c:v>42023</c:v>
                </c:pt>
                <c:pt idx="235">
                  <c:v>42024</c:v>
                </c:pt>
                <c:pt idx="236">
                  <c:v>42025</c:v>
                </c:pt>
                <c:pt idx="237">
                  <c:v>42026</c:v>
                </c:pt>
                <c:pt idx="238">
                  <c:v>42027</c:v>
                </c:pt>
                <c:pt idx="239">
                  <c:v>42030</c:v>
                </c:pt>
                <c:pt idx="240">
                  <c:v>42031</c:v>
                </c:pt>
                <c:pt idx="241">
                  <c:v>42032</c:v>
                </c:pt>
                <c:pt idx="242">
                  <c:v>42033</c:v>
                </c:pt>
                <c:pt idx="243">
                  <c:v>42034</c:v>
                </c:pt>
                <c:pt idx="244">
                  <c:v>42037</c:v>
                </c:pt>
                <c:pt idx="245">
                  <c:v>42038</c:v>
                </c:pt>
                <c:pt idx="246">
                  <c:v>42039</c:v>
                </c:pt>
                <c:pt idx="247">
                  <c:v>42040</c:v>
                </c:pt>
                <c:pt idx="248">
                  <c:v>42041</c:v>
                </c:pt>
                <c:pt idx="249">
                  <c:v>42044</c:v>
                </c:pt>
                <c:pt idx="250">
                  <c:v>42045</c:v>
                </c:pt>
                <c:pt idx="251">
                  <c:v>42046</c:v>
                </c:pt>
                <c:pt idx="252">
                  <c:v>42047</c:v>
                </c:pt>
                <c:pt idx="253">
                  <c:v>42048</c:v>
                </c:pt>
                <c:pt idx="254">
                  <c:v>42051</c:v>
                </c:pt>
                <c:pt idx="255">
                  <c:v>42052</c:v>
                </c:pt>
                <c:pt idx="256">
                  <c:v>42060</c:v>
                </c:pt>
                <c:pt idx="257">
                  <c:v>42061</c:v>
                </c:pt>
                <c:pt idx="258">
                  <c:v>42062</c:v>
                </c:pt>
                <c:pt idx="259">
                  <c:v>42065</c:v>
                </c:pt>
                <c:pt idx="260">
                  <c:v>42066</c:v>
                </c:pt>
                <c:pt idx="261">
                  <c:v>42067</c:v>
                </c:pt>
                <c:pt idx="262">
                  <c:v>42068</c:v>
                </c:pt>
                <c:pt idx="263">
                  <c:v>42069</c:v>
                </c:pt>
                <c:pt idx="264">
                  <c:v>42072</c:v>
                </c:pt>
                <c:pt idx="265">
                  <c:v>42073</c:v>
                </c:pt>
                <c:pt idx="266">
                  <c:v>42074</c:v>
                </c:pt>
                <c:pt idx="267">
                  <c:v>42075</c:v>
                </c:pt>
                <c:pt idx="268">
                  <c:v>42076</c:v>
                </c:pt>
                <c:pt idx="269">
                  <c:v>42079</c:v>
                </c:pt>
                <c:pt idx="270">
                  <c:v>42080</c:v>
                </c:pt>
                <c:pt idx="271">
                  <c:v>42081</c:v>
                </c:pt>
                <c:pt idx="272">
                  <c:v>42082</c:v>
                </c:pt>
                <c:pt idx="273">
                  <c:v>42083</c:v>
                </c:pt>
                <c:pt idx="274">
                  <c:v>42086</c:v>
                </c:pt>
                <c:pt idx="275">
                  <c:v>42087</c:v>
                </c:pt>
                <c:pt idx="276">
                  <c:v>42088</c:v>
                </c:pt>
                <c:pt idx="277">
                  <c:v>42089</c:v>
                </c:pt>
                <c:pt idx="278">
                  <c:v>42090</c:v>
                </c:pt>
                <c:pt idx="279">
                  <c:v>42093</c:v>
                </c:pt>
                <c:pt idx="280">
                  <c:v>42094</c:v>
                </c:pt>
                <c:pt idx="281">
                  <c:v>42095</c:v>
                </c:pt>
                <c:pt idx="282">
                  <c:v>42096</c:v>
                </c:pt>
                <c:pt idx="283">
                  <c:v>42097</c:v>
                </c:pt>
                <c:pt idx="284">
                  <c:v>42101</c:v>
                </c:pt>
                <c:pt idx="285">
                  <c:v>42102</c:v>
                </c:pt>
                <c:pt idx="286">
                  <c:v>42103</c:v>
                </c:pt>
                <c:pt idx="287">
                  <c:v>42104</c:v>
                </c:pt>
                <c:pt idx="288">
                  <c:v>42107</c:v>
                </c:pt>
                <c:pt idx="289">
                  <c:v>42108</c:v>
                </c:pt>
                <c:pt idx="290">
                  <c:v>42109</c:v>
                </c:pt>
                <c:pt idx="291">
                  <c:v>42110</c:v>
                </c:pt>
                <c:pt idx="292">
                  <c:v>42111</c:v>
                </c:pt>
                <c:pt idx="293">
                  <c:v>42114</c:v>
                </c:pt>
                <c:pt idx="294">
                  <c:v>42115</c:v>
                </c:pt>
                <c:pt idx="295">
                  <c:v>42116</c:v>
                </c:pt>
                <c:pt idx="296">
                  <c:v>42117</c:v>
                </c:pt>
                <c:pt idx="297">
                  <c:v>42118</c:v>
                </c:pt>
                <c:pt idx="298">
                  <c:v>42121</c:v>
                </c:pt>
                <c:pt idx="299">
                  <c:v>42122</c:v>
                </c:pt>
                <c:pt idx="300">
                  <c:v>42123</c:v>
                </c:pt>
                <c:pt idx="301">
                  <c:v>42124</c:v>
                </c:pt>
                <c:pt idx="302">
                  <c:v>42128</c:v>
                </c:pt>
                <c:pt idx="303">
                  <c:v>42129</c:v>
                </c:pt>
                <c:pt idx="304">
                  <c:v>42130</c:v>
                </c:pt>
                <c:pt idx="305">
                  <c:v>42131</c:v>
                </c:pt>
                <c:pt idx="306">
                  <c:v>42132</c:v>
                </c:pt>
                <c:pt idx="307">
                  <c:v>42135</c:v>
                </c:pt>
                <c:pt idx="308">
                  <c:v>42136</c:v>
                </c:pt>
                <c:pt idx="309">
                  <c:v>42137</c:v>
                </c:pt>
                <c:pt idx="310">
                  <c:v>42138</c:v>
                </c:pt>
                <c:pt idx="311">
                  <c:v>42139</c:v>
                </c:pt>
                <c:pt idx="312">
                  <c:v>42142</c:v>
                </c:pt>
                <c:pt idx="313">
                  <c:v>42143</c:v>
                </c:pt>
                <c:pt idx="314">
                  <c:v>42144</c:v>
                </c:pt>
                <c:pt idx="315">
                  <c:v>42145</c:v>
                </c:pt>
                <c:pt idx="316">
                  <c:v>42146</c:v>
                </c:pt>
                <c:pt idx="317">
                  <c:v>42149</c:v>
                </c:pt>
                <c:pt idx="318">
                  <c:v>42150</c:v>
                </c:pt>
                <c:pt idx="319">
                  <c:v>42151</c:v>
                </c:pt>
                <c:pt idx="320">
                  <c:v>42152</c:v>
                </c:pt>
                <c:pt idx="321">
                  <c:v>42153</c:v>
                </c:pt>
                <c:pt idx="322">
                  <c:v>42156</c:v>
                </c:pt>
                <c:pt idx="323">
                  <c:v>42157</c:v>
                </c:pt>
                <c:pt idx="324">
                  <c:v>42158</c:v>
                </c:pt>
                <c:pt idx="325">
                  <c:v>42159</c:v>
                </c:pt>
                <c:pt idx="326">
                  <c:v>42160</c:v>
                </c:pt>
                <c:pt idx="327">
                  <c:v>42163</c:v>
                </c:pt>
                <c:pt idx="328">
                  <c:v>42164</c:v>
                </c:pt>
                <c:pt idx="329">
                  <c:v>42165</c:v>
                </c:pt>
                <c:pt idx="330">
                  <c:v>42166</c:v>
                </c:pt>
                <c:pt idx="331">
                  <c:v>42167</c:v>
                </c:pt>
                <c:pt idx="332">
                  <c:v>42170</c:v>
                </c:pt>
                <c:pt idx="333">
                  <c:v>42171</c:v>
                </c:pt>
                <c:pt idx="334">
                  <c:v>42172</c:v>
                </c:pt>
                <c:pt idx="335">
                  <c:v>42173</c:v>
                </c:pt>
                <c:pt idx="336">
                  <c:v>42174</c:v>
                </c:pt>
                <c:pt idx="337">
                  <c:v>42178</c:v>
                </c:pt>
                <c:pt idx="338">
                  <c:v>42179</c:v>
                </c:pt>
                <c:pt idx="339">
                  <c:v>42180</c:v>
                </c:pt>
                <c:pt idx="340">
                  <c:v>42181</c:v>
                </c:pt>
                <c:pt idx="341">
                  <c:v>42184</c:v>
                </c:pt>
                <c:pt idx="342">
                  <c:v>42185</c:v>
                </c:pt>
                <c:pt idx="343">
                  <c:v>42186</c:v>
                </c:pt>
                <c:pt idx="344">
                  <c:v>42187</c:v>
                </c:pt>
                <c:pt idx="345">
                  <c:v>42188</c:v>
                </c:pt>
                <c:pt idx="346">
                  <c:v>42191</c:v>
                </c:pt>
                <c:pt idx="347">
                  <c:v>42192</c:v>
                </c:pt>
                <c:pt idx="348">
                  <c:v>42193</c:v>
                </c:pt>
                <c:pt idx="349">
                  <c:v>42194</c:v>
                </c:pt>
                <c:pt idx="350">
                  <c:v>42195</c:v>
                </c:pt>
                <c:pt idx="351">
                  <c:v>42198</c:v>
                </c:pt>
                <c:pt idx="352">
                  <c:v>42199</c:v>
                </c:pt>
                <c:pt idx="353">
                  <c:v>42200</c:v>
                </c:pt>
                <c:pt idx="354">
                  <c:v>42201</c:v>
                </c:pt>
                <c:pt idx="355">
                  <c:v>42202</c:v>
                </c:pt>
                <c:pt idx="356">
                  <c:v>42205</c:v>
                </c:pt>
                <c:pt idx="357">
                  <c:v>42206</c:v>
                </c:pt>
                <c:pt idx="358">
                  <c:v>42207</c:v>
                </c:pt>
                <c:pt idx="359">
                  <c:v>42208</c:v>
                </c:pt>
                <c:pt idx="360">
                  <c:v>42209</c:v>
                </c:pt>
                <c:pt idx="361">
                  <c:v>42212</c:v>
                </c:pt>
                <c:pt idx="362">
                  <c:v>42213</c:v>
                </c:pt>
                <c:pt idx="363">
                  <c:v>42214</c:v>
                </c:pt>
                <c:pt idx="364">
                  <c:v>42215</c:v>
                </c:pt>
                <c:pt idx="365">
                  <c:v>42216</c:v>
                </c:pt>
                <c:pt idx="366">
                  <c:v>42219</c:v>
                </c:pt>
                <c:pt idx="367">
                  <c:v>42220</c:v>
                </c:pt>
                <c:pt idx="368">
                  <c:v>42221</c:v>
                </c:pt>
                <c:pt idx="369">
                  <c:v>42222</c:v>
                </c:pt>
                <c:pt idx="370">
                  <c:v>42223</c:v>
                </c:pt>
                <c:pt idx="371">
                  <c:v>42226</c:v>
                </c:pt>
                <c:pt idx="372">
                  <c:v>42227</c:v>
                </c:pt>
                <c:pt idx="373">
                  <c:v>42228</c:v>
                </c:pt>
                <c:pt idx="374">
                  <c:v>42229</c:v>
                </c:pt>
                <c:pt idx="375">
                  <c:v>42230</c:v>
                </c:pt>
                <c:pt idx="376">
                  <c:v>42233</c:v>
                </c:pt>
                <c:pt idx="377">
                  <c:v>42234</c:v>
                </c:pt>
                <c:pt idx="378">
                  <c:v>42235</c:v>
                </c:pt>
                <c:pt idx="379">
                  <c:v>42236</c:v>
                </c:pt>
                <c:pt idx="380">
                  <c:v>42237</c:v>
                </c:pt>
                <c:pt idx="381">
                  <c:v>42240</c:v>
                </c:pt>
                <c:pt idx="382">
                  <c:v>42241</c:v>
                </c:pt>
                <c:pt idx="383">
                  <c:v>42242</c:v>
                </c:pt>
                <c:pt idx="384">
                  <c:v>42243</c:v>
                </c:pt>
                <c:pt idx="385">
                  <c:v>42244</c:v>
                </c:pt>
                <c:pt idx="386">
                  <c:v>42247</c:v>
                </c:pt>
                <c:pt idx="387">
                  <c:v>42248</c:v>
                </c:pt>
                <c:pt idx="388">
                  <c:v>42254</c:v>
                </c:pt>
                <c:pt idx="389">
                  <c:v>42255</c:v>
                </c:pt>
                <c:pt idx="390">
                  <c:v>42256</c:v>
                </c:pt>
                <c:pt idx="391">
                  <c:v>42257</c:v>
                </c:pt>
                <c:pt idx="392">
                  <c:v>42258</c:v>
                </c:pt>
                <c:pt idx="393">
                  <c:v>42261</c:v>
                </c:pt>
              </c:numCache>
            </c:numRef>
          </c:cat>
          <c:val>
            <c:numRef>
              <c:f>Sheet1!$E$145:$E$538</c:f>
              <c:numCache>
                <c:formatCode>###,###,###,###,##0.00</c:formatCode>
                <c:ptCount val="394"/>
                <c:pt idx="0">
                  <c:v>872.13</c:v>
                </c:pt>
                <c:pt idx="1">
                  <c:v>860.91</c:v>
                </c:pt>
                <c:pt idx="2">
                  <c:v>858.18</c:v>
                </c:pt>
                <c:pt idx="3">
                  <c:v>854.48</c:v>
                </c:pt>
                <c:pt idx="4">
                  <c:v>851.75</c:v>
                </c:pt>
                <c:pt idx="5">
                  <c:v>854.13</c:v>
                </c:pt>
                <c:pt idx="6">
                  <c:v>861.92</c:v>
                </c:pt>
                <c:pt idx="7">
                  <c:v>864.68</c:v>
                </c:pt>
                <c:pt idx="8">
                  <c:v>870.33</c:v>
                </c:pt>
                <c:pt idx="9">
                  <c:v>868.82</c:v>
                </c:pt>
                <c:pt idx="10">
                  <c:v>868.43</c:v>
                </c:pt>
                <c:pt idx="11">
                  <c:v>863.92</c:v>
                </c:pt>
                <c:pt idx="12">
                  <c:v>860.74</c:v>
                </c:pt>
                <c:pt idx="13">
                  <c:v>849</c:v>
                </c:pt>
                <c:pt idx="14">
                  <c:v>836.15</c:v>
                </c:pt>
                <c:pt idx="15">
                  <c:v>831.58</c:v>
                </c:pt>
                <c:pt idx="16">
                  <c:v>830.22</c:v>
                </c:pt>
                <c:pt idx="17">
                  <c:v>830.9</c:v>
                </c:pt>
                <c:pt idx="18">
                  <c:v>828.73</c:v>
                </c:pt>
                <c:pt idx="19">
                  <c:v>824.14</c:v>
                </c:pt>
                <c:pt idx="20">
                  <c:v>821.31</c:v>
                </c:pt>
                <c:pt idx="21">
                  <c:v>812.22</c:v>
                </c:pt>
                <c:pt idx="22">
                  <c:v>792.18</c:v>
                </c:pt>
                <c:pt idx="23">
                  <c:v>751.39</c:v>
                </c:pt>
                <c:pt idx="24">
                  <c:v>756.33</c:v>
                </c:pt>
                <c:pt idx="25">
                  <c:v>762.93</c:v>
                </c:pt>
                <c:pt idx="26">
                  <c:v>774.38</c:v>
                </c:pt>
                <c:pt idx="27">
                  <c:v>769.61</c:v>
                </c:pt>
                <c:pt idx="28">
                  <c:v>769.44</c:v>
                </c:pt>
                <c:pt idx="29">
                  <c:v>771.64</c:v>
                </c:pt>
                <c:pt idx="30">
                  <c:v>764.46</c:v>
                </c:pt>
                <c:pt idx="31">
                  <c:v>773.35</c:v>
                </c:pt>
                <c:pt idx="32">
                  <c:v>778.52</c:v>
                </c:pt>
                <c:pt idx="33">
                  <c:v>782.5</c:v>
                </c:pt>
                <c:pt idx="34">
                  <c:v>789.87</c:v>
                </c:pt>
                <c:pt idx="35">
                  <c:v>789.4</c:v>
                </c:pt>
                <c:pt idx="36">
                  <c:v>807.25</c:v>
                </c:pt>
                <c:pt idx="37">
                  <c:v>819.39</c:v>
                </c:pt>
                <c:pt idx="38">
                  <c:v>816.81</c:v>
                </c:pt>
                <c:pt idx="39">
                  <c:v>815.66</c:v>
                </c:pt>
                <c:pt idx="40">
                  <c:v>812.04</c:v>
                </c:pt>
                <c:pt idx="41">
                  <c:v>816.01</c:v>
                </c:pt>
                <c:pt idx="42">
                  <c:v>835.82</c:v>
                </c:pt>
                <c:pt idx="43">
                  <c:v>842.69</c:v>
                </c:pt>
                <c:pt idx="44">
                  <c:v>841.19</c:v>
                </c:pt>
                <c:pt idx="45">
                  <c:v>833.1</c:v>
                </c:pt>
                <c:pt idx="46">
                  <c:v>828.7</c:v>
                </c:pt>
                <c:pt idx="47">
                  <c:v>825.34</c:v>
                </c:pt>
                <c:pt idx="48">
                  <c:v>834.84</c:v>
                </c:pt>
                <c:pt idx="49">
                  <c:v>828.6</c:v>
                </c:pt>
                <c:pt idx="50">
                  <c:v>822.04</c:v>
                </c:pt>
                <c:pt idx="51">
                  <c:v>812.86</c:v>
                </c:pt>
                <c:pt idx="52">
                  <c:v>811.55</c:v>
                </c:pt>
                <c:pt idx="53">
                  <c:v>808.82</c:v>
                </c:pt>
                <c:pt idx="54">
                  <c:v>815.16</c:v>
                </c:pt>
                <c:pt idx="55">
                  <c:v>798.42</c:v>
                </c:pt>
                <c:pt idx="56">
                  <c:v>799.42</c:v>
                </c:pt>
                <c:pt idx="57">
                  <c:v>776.98</c:v>
                </c:pt>
                <c:pt idx="58">
                  <c:v>772.12</c:v>
                </c:pt>
                <c:pt idx="59">
                  <c:v>775.41</c:v>
                </c:pt>
                <c:pt idx="60">
                  <c:v>776.5</c:v>
                </c:pt>
                <c:pt idx="61">
                  <c:v>764.23</c:v>
                </c:pt>
                <c:pt idx="62">
                  <c:v>750.6</c:v>
                </c:pt>
                <c:pt idx="63">
                  <c:v>755.86</c:v>
                </c:pt>
                <c:pt idx="64">
                  <c:v>753.1</c:v>
                </c:pt>
                <c:pt idx="65">
                  <c:v>746.93</c:v>
                </c:pt>
                <c:pt idx="66">
                  <c:v>753.98</c:v>
                </c:pt>
                <c:pt idx="67">
                  <c:v>741.11</c:v>
                </c:pt>
                <c:pt idx="68">
                  <c:v>732.05</c:v>
                </c:pt>
                <c:pt idx="69">
                  <c:v>724.63</c:v>
                </c:pt>
                <c:pt idx="70">
                  <c:v>727.13</c:v>
                </c:pt>
                <c:pt idx="71">
                  <c:v>730.29</c:v>
                </c:pt>
                <c:pt idx="72">
                  <c:v>723.84</c:v>
                </c:pt>
                <c:pt idx="73">
                  <c:v>729.91</c:v>
                </c:pt>
                <c:pt idx="74">
                  <c:v>730.38</c:v>
                </c:pt>
                <c:pt idx="75">
                  <c:v>713.67</c:v>
                </c:pt>
                <c:pt idx="76">
                  <c:v>710.76</c:v>
                </c:pt>
                <c:pt idx="77">
                  <c:v>695.37</c:v>
                </c:pt>
                <c:pt idx="78">
                  <c:v>680.05</c:v>
                </c:pt>
                <c:pt idx="79">
                  <c:v>696.44</c:v>
                </c:pt>
                <c:pt idx="80">
                  <c:v>695.15</c:v>
                </c:pt>
                <c:pt idx="81">
                  <c:v>697.47</c:v>
                </c:pt>
                <c:pt idx="82">
                  <c:v>694.15</c:v>
                </c:pt>
                <c:pt idx="83">
                  <c:v>691.98</c:v>
                </c:pt>
                <c:pt idx="84">
                  <c:v>686.58</c:v>
                </c:pt>
                <c:pt idx="85">
                  <c:v>681.94</c:v>
                </c:pt>
                <c:pt idx="86">
                  <c:v>669</c:v>
                </c:pt>
                <c:pt idx="87">
                  <c:v>662.38</c:v>
                </c:pt>
                <c:pt idx="88">
                  <c:v>662.89</c:v>
                </c:pt>
                <c:pt idx="89">
                  <c:v>662.25</c:v>
                </c:pt>
                <c:pt idx="90">
                  <c:v>659.7</c:v>
                </c:pt>
                <c:pt idx="91">
                  <c:v>668</c:v>
                </c:pt>
                <c:pt idx="92">
                  <c:v>678.04</c:v>
                </c:pt>
                <c:pt idx="93">
                  <c:v>677.15</c:v>
                </c:pt>
                <c:pt idx="94">
                  <c:v>677.35</c:v>
                </c:pt>
                <c:pt idx="95">
                  <c:v>694.83</c:v>
                </c:pt>
                <c:pt idx="96">
                  <c:v>687.56</c:v>
                </c:pt>
                <c:pt idx="97">
                  <c:v>685.7</c:v>
                </c:pt>
                <c:pt idx="98">
                  <c:v>689.62</c:v>
                </c:pt>
                <c:pt idx="99">
                  <c:v>697.73</c:v>
                </c:pt>
                <c:pt idx="100">
                  <c:v>701.28</c:v>
                </c:pt>
                <c:pt idx="101">
                  <c:v>704.66</c:v>
                </c:pt>
                <c:pt idx="102">
                  <c:v>703.63</c:v>
                </c:pt>
                <c:pt idx="103">
                  <c:v>710.54</c:v>
                </c:pt>
                <c:pt idx="104">
                  <c:v>702.66</c:v>
                </c:pt>
                <c:pt idx="105">
                  <c:v>704.16</c:v>
                </c:pt>
                <c:pt idx="106">
                  <c:v>707.16</c:v>
                </c:pt>
                <c:pt idx="107">
                  <c:v>712.96</c:v>
                </c:pt>
                <c:pt idx="108">
                  <c:v>714.15</c:v>
                </c:pt>
                <c:pt idx="109">
                  <c:v>716.87</c:v>
                </c:pt>
                <c:pt idx="110">
                  <c:v>713.03</c:v>
                </c:pt>
                <c:pt idx="111">
                  <c:v>700.16</c:v>
                </c:pt>
                <c:pt idx="112">
                  <c:v>700.24</c:v>
                </c:pt>
                <c:pt idx="113">
                  <c:v>698.23</c:v>
                </c:pt>
                <c:pt idx="114">
                  <c:v>694.3</c:v>
                </c:pt>
                <c:pt idx="115">
                  <c:v>690.19</c:v>
                </c:pt>
                <c:pt idx="116">
                  <c:v>690.46</c:v>
                </c:pt>
                <c:pt idx="117">
                  <c:v>697.34</c:v>
                </c:pt>
                <c:pt idx="118">
                  <c:v>699.39</c:v>
                </c:pt>
                <c:pt idx="119">
                  <c:v>694.95</c:v>
                </c:pt>
                <c:pt idx="120">
                  <c:v>695.38</c:v>
                </c:pt>
                <c:pt idx="121">
                  <c:v>692.57</c:v>
                </c:pt>
                <c:pt idx="122">
                  <c:v>698.05</c:v>
                </c:pt>
                <c:pt idx="123">
                  <c:v>699.5</c:v>
                </c:pt>
                <c:pt idx="124">
                  <c:v>697.45</c:v>
                </c:pt>
                <c:pt idx="125">
                  <c:v>696.44</c:v>
                </c:pt>
                <c:pt idx="126">
                  <c:v>694.85</c:v>
                </c:pt>
                <c:pt idx="127">
                  <c:v>693.27</c:v>
                </c:pt>
                <c:pt idx="128">
                  <c:v>688.81</c:v>
                </c:pt>
                <c:pt idx="129">
                  <c:v>683.19</c:v>
                </c:pt>
                <c:pt idx="130">
                  <c:v>679.32</c:v>
                </c:pt>
                <c:pt idx="131">
                  <c:v>682.76</c:v>
                </c:pt>
                <c:pt idx="132">
                  <c:v>678.01</c:v>
                </c:pt>
                <c:pt idx="133">
                  <c:v>677.67</c:v>
                </c:pt>
                <c:pt idx="134">
                  <c:v>670.97</c:v>
                </c:pt>
                <c:pt idx="135">
                  <c:v>672.17</c:v>
                </c:pt>
                <c:pt idx="136">
                  <c:v>669.37</c:v>
                </c:pt>
                <c:pt idx="137">
                  <c:v>667</c:v>
                </c:pt>
                <c:pt idx="138">
                  <c:v>664.46</c:v>
                </c:pt>
                <c:pt idx="139">
                  <c:v>658.59</c:v>
                </c:pt>
                <c:pt idx="140">
                  <c:v>652.49</c:v>
                </c:pt>
                <c:pt idx="141">
                  <c:v>652.35</c:v>
                </c:pt>
                <c:pt idx="142">
                  <c:v>652.25</c:v>
                </c:pt>
                <c:pt idx="143">
                  <c:v>654.9</c:v>
                </c:pt>
                <c:pt idx="144">
                  <c:v>644.42999999999995</c:v>
                </c:pt>
                <c:pt idx="145">
                  <c:v>634.55999999999995</c:v>
                </c:pt>
                <c:pt idx="146">
                  <c:v>628.19000000000005</c:v>
                </c:pt>
                <c:pt idx="147">
                  <c:v>626.91</c:v>
                </c:pt>
                <c:pt idx="148">
                  <c:v>626.52</c:v>
                </c:pt>
                <c:pt idx="149">
                  <c:v>622.33000000000004</c:v>
                </c:pt>
                <c:pt idx="150">
                  <c:v>624.22</c:v>
                </c:pt>
                <c:pt idx="151">
                  <c:v>631.20000000000005</c:v>
                </c:pt>
                <c:pt idx="152">
                  <c:v>634.41999999999996</c:v>
                </c:pt>
                <c:pt idx="153">
                  <c:v>635.89</c:v>
                </c:pt>
                <c:pt idx="154">
                  <c:v>630.84</c:v>
                </c:pt>
                <c:pt idx="155">
                  <c:v>623.6</c:v>
                </c:pt>
                <c:pt idx="156">
                  <c:v>610.86</c:v>
                </c:pt>
                <c:pt idx="157">
                  <c:v>611.16999999999996</c:v>
                </c:pt>
                <c:pt idx="158">
                  <c:v>611.14</c:v>
                </c:pt>
                <c:pt idx="159">
                  <c:v>607.29999999999995</c:v>
                </c:pt>
                <c:pt idx="160">
                  <c:v>609.80999999999995</c:v>
                </c:pt>
                <c:pt idx="161">
                  <c:v>599.08000000000004</c:v>
                </c:pt>
                <c:pt idx="162">
                  <c:v>597.77</c:v>
                </c:pt>
                <c:pt idx="163">
                  <c:v>599.30999999999995</c:v>
                </c:pt>
                <c:pt idx="164">
                  <c:v>604.85</c:v>
                </c:pt>
                <c:pt idx="165">
                  <c:v>605.79999999999995</c:v>
                </c:pt>
                <c:pt idx="166">
                  <c:v>622.25</c:v>
                </c:pt>
                <c:pt idx="167">
                  <c:v>627.64</c:v>
                </c:pt>
                <c:pt idx="168">
                  <c:v>623.29999999999995</c:v>
                </c:pt>
                <c:pt idx="169">
                  <c:v>616.75</c:v>
                </c:pt>
                <c:pt idx="170">
                  <c:v>614.48</c:v>
                </c:pt>
                <c:pt idx="171">
                  <c:v>619.09</c:v>
                </c:pt>
                <c:pt idx="172">
                  <c:v>617.45000000000005</c:v>
                </c:pt>
                <c:pt idx="173">
                  <c:v>616.32000000000005</c:v>
                </c:pt>
                <c:pt idx="174">
                  <c:v>613.57000000000005</c:v>
                </c:pt>
                <c:pt idx="175">
                  <c:v>615.53</c:v>
                </c:pt>
                <c:pt idx="176">
                  <c:v>610.34</c:v>
                </c:pt>
                <c:pt idx="177">
                  <c:v>607.63</c:v>
                </c:pt>
                <c:pt idx="178">
                  <c:v>604.23</c:v>
                </c:pt>
                <c:pt idx="179">
                  <c:v>604.89</c:v>
                </c:pt>
                <c:pt idx="180">
                  <c:v>599.58000000000004</c:v>
                </c:pt>
                <c:pt idx="181">
                  <c:v>594.04</c:v>
                </c:pt>
                <c:pt idx="182">
                  <c:v>591.5</c:v>
                </c:pt>
                <c:pt idx="183">
                  <c:v>584.16</c:v>
                </c:pt>
                <c:pt idx="184">
                  <c:v>577.97</c:v>
                </c:pt>
                <c:pt idx="185">
                  <c:v>577.07000000000005</c:v>
                </c:pt>
                <c:pt idx="186">
                  <c:v>577.48</c:v>
                </c:pt>
                <c:pt idx="187">
                  <c:v>575.05999999999995</c:v>
                </c:pt>
                <c:pt idx="188">
                  <c:v>574.44000000000005</c:v>
                </c:pt>
                <c:pt idx="189">
                  <c:v>570.36</c:v>
                </c:pt>
                <c:pt idx="190">
                  <c:v>570.83000000000004</c:v>
                </c:pt>
                <c:pt idx="191">
                  <c:v>567.76</c:v>
                </c:pt>
                <c:pt idx="192">
                  <c:v>557.77</c:v>
                </c:pt>
                <c:pt idx="193">
                  <c:v>547.08000000000004</c:v>
                </c:pt>
                <c:pt idx="194">
                  <c:v>542.22</c:v>
                </c:pt>
                <c:pt idx="195">
                  <c:v>542.13</c:v>
                </c:pt>
                <c:pt idx="196">
                  <c:v>538.66999999999996</c:v>
                </c:pt>
                <c:pt idx="197">
                  <c:v>534.62</c:v>
                </c:pt>
                <c:pt idx="198">
                  <c:v>532.83000000000004</c:v>
                </c:pt>
                <c:pt idx="199">
                  <c:v>537.20000000000005</c:v>
                </c:pt>
                <c:pt idx="200">
                  <c:v>534.97</c:v>
                </c:pt>
                <c:pt idx="201">
                  <c:v>535.98</c:v>
                </c:pt>
                <c:pt idx="202">
                  <c:v>533.91</c:v>
                </c:pt>
                <c:pt idx="203">
                  <c:v>535.29999999999995</c:v>
                </c:pt>
                <c:pt idx="204">
                  <c:v>541.34</c:v>
                </c:pt>
                <c:pt idx="205">
                  <c:v>541.70000000000005</c:v>
                </c:pt>
                <c:pt idx="206">
                  <c:v>537.51</c:v>
                </c:pt>
                <c:pt idx="207">
                  <c:v>536.47</c:v>
                </c:pt>
                <c:pt idx="208">
                  <c:v>532.59</c:v>
                </c:pt>
                <c:pt idx="209">
                  <c:v>531.87</c:v>
                </c:pt>
                <c:pt idx="210">
                  <c:v>534.66</c:v>
                </c:pt>
                <c:pt idx="211">
                  <c:v>533.09</c:v>
                </c:pt>
                <c:pt idx="212">
                  <c:v>529.97</c:v>
                </c:pt>
                <c:pt idx="213">
                  <c:v>529.71</c:v>
                </c:pt>
                <c:pt idx="214">
                  <c:v>524.04</c:v>
                </c:pt>
                <c:pt idx="215">
                  <c:v>527.07000000000005</c:v>
                </c:pt>
                <c:pt idx="216">
                  <c:v>521.73</c:v>
                </c:pt>
                <c:pt idx="217">
                  <c:v>512.46</c:v>
                </c:pt>
                <c:pt idx="218">
                  <c:v>513.32000000000005</c:v>
                </c:pt>
                <c:pt idx="219">
                  <c:v>513.62</c:v>
                </c:pt>
                <c:pt idx="220">
                  <c:v>513.54999999999995</c:v>
                </c:pt>
                <c:pt idx="221">
                  <c:v>519.95000000000005</c:v>
                </c:pt>
                <c:pt idx="222">
                  <c:v>531.72</c:v>
                </c:pt>
                <c:pt idx="223">
                  <c:v>540.13</c:v>
                </c:pt>
                <c:pt idx="224">
                  <c:v>537.89</c:v>
                </c:pt>
                <c:pt idx="225">
                  <c:v>548.01</c:v>
                </c:pt>
                <c:pt idx="226">
                  <c:v>545.29999999999995</c:v>
                </c:pt>
                <c:pt idx="227">
                  <c:v>544.21</c:v>
                </c:pt>
                <c:pt idx="228">
                  <c:v>542.67999999999995</c:v>
                </c:pt>
                <c:pt idx="229">
                  <c:v>536.77</c:v>
                </c:pt>
                <c:pt idx="230">
                  <c:v>533.35</c:v>
                </c:pt>
                <c:pt idx="231">
                  <c:v>528.54</c:v>
                </c:pt>
                <c:pt idx="232">
                  <c:v>530.78</c:v>
                </c:pt>
                <c:pt idx="233">
                  <c:v>528.21</c:v>
                </c:pt>
                <c:pt idx="234">
                  <c:v>526.62</c:v>
                </c:pt>
                <c:pt idx="235">
                  <c:v>522.80999999999995</c:v>
                </c:pt>
                <c:pt idx="236">
                  <c:v>508.38</c:v>
                </c:pt>
                <c:pt idx="237">
                  <c:v>506.37</c:v>
                </c:pt>
                <c:pt idx="238">
                  <c:v>503.29</c:v>
                </c:pt>
                <c:pt idx="239">
                  <c:v>507.83</c:v>
                </c:pt>
                <c:pt idx="240">
                  <c:v>503.24</c:v>
                </c:pt>
                <c:pt idx="241">
                  <c:v>503.92</c:v>
                </c:pt>
                <c:pt idx="242">
                  <c:v>506.1</c:v>
                </c:pt>
                <c:pt idx="243">
                  <c:v>500.18</c:v>
                </c:pt>
                <c:pt idx="244">
                  <c:v>496.13</c:v>
                </c:pt>
                <c:pt idx="245">
                  <c:v>495.34</c:v>
                </c:pt>
                <c:pt idx="246">
                  <c:v>494.65</c:v>
                </c:pt>
                <c:pt idx="247">
                  <c:v>492.42</c:v>
                </c:pt>
                <c:pt idx="248">
                  <c:v>493.72</c:v>
                </c:pt>
                <c:pt idx="249">
                  <c:v>494.57</c:v>
                </c:pt>
                <c:pt idx="250">
                  <c:v>496.28</c:v>
                </c:pt>
                <c:pt idx="251">
                  <c:v>497.27</c:v>
                </c:pt>
                <c:pt idx="252">
                  <c:v>498.59</c:v>
                </c:pt>
                <c:pt idx="253">
                  <c:v>505.88</c:v>
                </c:pt>
                <c:pt idx="254">
                  <c:v>512.59</c:v>
                </c:pt>
                <c:pt idx="255">
                  <c:v>510.32</c:v>
                </c:pt>
                <c:pt idx="256">
                  <c:v>501.02</c:v>
                </c:pt>
                <c:pt idx="257">
                  <c:v>505.43</c:v>
                </c:pt>
                <c:pt idx="258">
                  <c:v>503.84</c:v>
                </c:pt>
                <c:pt idx="259">
                  <c:v>504.29</c:v>
                </c:pt>
                <c:pt idx="260">
                  <c:v>504.39</c:v>
                </c:pt>
                <c:pt idx="261">
                  <c:v>500.32</c:v>
                </c:pt>
                <c:pt idx="262">
                  <c:v>490.1</c:v>
                </c:pt>
                <c:pt idx="263">
                  <c:v>486.16</c:v>
                </c:pt>
                <c:pt idx="264">
                  <c:v>485.64</c:v>
                </c:pt>
                <c:pt idx="265">
                  <c:v>482.29</c:v>
                </c:pt>
                <c:pt idx="266">
                  <c:v>476.1</c:v>
                </c:pt>
                <c:pt idx="267">
                  <c:v>476.26</c:v>
                </c:pt>
                <c:pt idx="268">
                  <c:v>475.23</c:v>
                </c:pt>
                <c:pt idx="269">
                  <c:v>477.46</c:v>
                </c:pt>
                <c:pt idx="270">
                  <c:v>473.38</c:v>
                </c:pt>
                <c:pt idx="271">
                  <c:v>467.59</c:v>
                </c:pt>
                <c:pt idx="272">
                  <c:v>460.93</c:v>
                </c:pt>
                <c:pt idx="273">
                  <c:v>454.96</c:v>
                </c:pt>
                <c:pt idx="274">
                  <c:v>455.04</c:v>
                </c:pt>
                <c:pt idx="275">
                  <c:v>455.35</c:v>
                </c:pt>
                <c:pt idx="276">
                  <c:v>451.69</c:v>
                </c:pt>
                <c:pt idx="277">
                  <c:v>449.92</c:v>
                </c:pt>
                <c:pt idx="278">
                  <c:v>443.57</c:v>
                </c:pt>
                <c:pt idx="279">
                  <c:v>438.37</c:v>
                </c:pt>
                <c:pt idx="280">
                  <c:v>430.12</c:v>
                </c:pt>
                <c:pt idx="281">
                  <c:v>420.02</c:v>
                </c:pt>
                <c:pt idx="282">
                  <c:v>406.74</c:v>
                </c:pt>
                <c:pt idx="283">
                  <c:v>404.71</c:v>
                </c:pt>
                <c:pt idx="284">
                  <c:v>406.76</c:v>
                </c:pt>
                <c:pt idx="285">
                  <c:v>408.89</c:v>
                </c:pt>
                <c:pt idx="286">
                  <c:v>403.66</c:v>
                </c:pt>
                <c:pt idx="287">
                  <c:v>400.38</c:v>
                </c:pt>
                <c:pt idx="288">
                  <c:v>410.48</c:v>
                </c:pt>
                <c:pt idx="289">
                  <c:v>417.14</c:v>
                </c:pt>
                <c:pt idx="290">
                  <c:v>415.48</c:v>
                </c:pt>
                <c:pt idx="291">
                  <c:v>417.56</c:v>
                </c:pt>
                <c:pt idx="292">
                  <c:v>416.86</c:v>
                </c:pt>
                <c:pt idx="293">
                  <c:v>417.07</c:v>
                </c:pt>
                <c:pt idx="294">
                  <c:v>419.97</c:v>
                </c:pt>
                <c:pt idx="295">
                  <c:v>426.04</c:v>
                </c:pt>
                <c:pt idx="296">
                  <c:v>430.46</c:v>
                </c:pt>
                <c:pt idx="297">
                  <c:v>441.82</c:v>
                </c:pt>
                <c:pt idx="298">
                  <c:v>458.39</c:v>
                </c:pt>
                <c:pt idx="299">
                  <c:v>458.23</c:v>
                </c:pt>
                <c:pt idx="300">
                  <c:v>454.29</c:v>
                </c:pt>
                <c:pt idx="301">
                  <c:v>450.21</c:v>
                </c:pt>
                <c:pt idx="302">
                  <c:v>454.57</c:v>
                </c:pt>
                <c:pt idx="303">
                  <c:v>465.6</c:v>
                </c:pt>
                <c:pt idx="304">
                  <c:v>473.47</c:v>
                </c:pt>
                <c:pt idx="305">
                  <c:v>470.95</c:v>
                </c:pt>
                <c:pt idx="306">
                  <c:v>470.66</c:v>
                </c:pt>
                <c:pt idx="307">
                  <c:v>477.95</c:v>
                </c:pt>
                <c:pt idx="308">
                  <c:v>478.93</c:v>
                </c:pt>
                <c:pt idx="309">
                  <c:v>475.12</c:v>
                </c:pt>
                <c:pt idx="310">
                  <c:v>478.55</c:v>
                </c:pt>
                <c:pt idx="311">
                  <c:v>476.78</c:v>
                </c:pt>
                <c:pt idx="312">
                  <c:v>471.73</c:v>
                </c:pt>
                <c:pt idx="313">
                  <c:v>466.24</c:v>
                </c:pt>
                <c:pt idx="314">
                  <c:v>462.81</c:v>
                </c:pt>
                <c:pt idx="315">
                  <c:v>463.86</c:v>
                </c:pt>
                <c:pt idx="316">
                  <c:v>465.53</c:v>
                </c:pt>
                <c:pt idx="317">
                  <c:v>471.01</c:v>
                </c:pt>
                <c:pt idx="318">
                  <c:v>479.7</c:v>
                </c:pt>
                <c:pt idx="319">
                  <c:v>480.68</c:v>
                </c:pt>
                <c:pt idx="320">
                  <c:v>478.28</c:v>
                </c:pt>
                <c:pt idx="321">
                  <c:v>478.08</c:v>
                </c:pt>
                <c:pt idx="322">
                  <c:v>483.7</c:v>
                </c:pt>
                <c:pt idx="323">
                  <c:v>484.44</c:v>
                </c:pt>
                <c:pt idx="324">
                  <c:v>484.49</c:v>
                </c:pt>
                <c:pt idx="325">
                  <c:v>490.56</c:v>
                </c:pt>
                <c:pt idx="326">
                  <c:v>491.86</c:v>
                </c:pt>
                <c:pt idx="327">
                  <c:v>493.58</c:v>
                </c:pt>
                <c:pt idx="328">
                  <c:v>492.58</c:v>
                </c:pt>
                <c:pt idx="329">
                  <c:v>502.5</c:v>
                </c:pt>
                <c:pt idx="330">
                  <c:v>504.92</c:v>
                </c:pt>
                <c:pt idx="331">
                  <c:v>504.18</c:v>
                </c:pt>
                <c:pt idx="332">
                  <c:v>503.5</c:v>
                </c:pt>
                <c:pt idx="333">
                  <c:v>499.16</c:v>
                </c:pt>
                <c:pt idx="334">
                  <c:v>491.1</c:v>
                </c:pt>
                <c:pt idx="335">
                  <c:v>488.39</c:v>
                </c:pt>
                <c:pt idx="336">
                  <c:v>489.06</c:v>
                </c:pt>
                <c:pt idx="337">
                  <c:v>485.31</c:v>
                </c:pt>
                <c:pt idx="338">
                  <c:v>492.47</c:v>
                </c:pt>
                <c:pt idx="339">
                  <c:v>490.04</c:v>
                </c:pt>
                <c:pt idx="340">
                  <c:v>487.05</c:v>
                </c:pt>
                <c:pt idx="341">
                  <c:v>481.31</c:v>
                </c:pt>
                <c:pt idx="342">
                  <c:v>476.9</c:v>
                </c:pt>
                <c:pt idx="343">
                  <c:v>472.97</c:v>
                </c:pt>
                <c:pt idx="344">
                  <c:v>470.42</c:v>
                </c:pt>
                <c:pt idx="345">
                  <c:v>463.13</c:v>
                </c:pt>
                <c:pt idx="346">
                  <c:v>457.26</c:v>
                </c:pt>
                <c:pt idx="347">
                  <c:v>440.63</c:v>
                </c:pt>
                <c:pt idx="348">
                  <c:v>418.78</c:v>
                </c:pt>
                <c:pt idx="349">
                  <c:v>419.42</c:v>
                </c:pt>
                <c:pt idx="350">
                  <c:v>422.1</c:v>
                </c:pt>
                <c:pt idx="351">
                  <c:v>426.14</c:v>
                </c:pt>
                <c:pt idx="352">
                  <c:v>427.84</c:v>
                </c:pt>
                <c:pt idx="353">
                  <c:v>428.03</c:v>
                </c:pt>
                <c:pt idx="354">
                  <c:v>424.09</c:v>
                </c:pt>
                <c:pt idx="355">
                  <c:v>424.59</c:v>
                </c:pt>
                <c:pt idx="356">
                  <c:v>433.17</c:v>
                </c:pt>
                <c:pt idx="357">
                  <c:v>438.1</c:v>
                </c:pt>
                <c:pt idx="358">
                  <c:v>429.29</c:v>
                </c:pt>
                <c:pt idx="359">
                  <c:v>429.93</c:v>
                </c:pt>
                <c:pt idx="360">
                  <c:v>429.93</c:v>
                </c:pt>
                <c:pt idx="361">
                  <c:v>435.14</c:v>
                </c:pt>
                <c:pt idx="362">
                  <c:v>438.29</c:v>
                </c:pt>
                <c:pt idx="363">
                  <c:v>448.32</c:v>
                </c:pt>
                <c:pt idx="364">
                  <c:v>450.17</c:v>
                </c:pt>
                <c:pt idx="365">
                  <c:v>449.81</c:v>
                </c:pt>
                <c:pt idx="366">
                  <c:v>452.48</c:v>
                </c:pt>
                <c:pt idx="367">
                  <c:v>456.33</c:v>
                </c:pt>
                <c:pt idx="368">
                  <c:v>464.37</c:v>
                </c:pt>
                <c:pt idx="369">
                  <c:v>464.95</c:v>
                </c:pt>
                <c:pt idx="370">
                  <c:v>459.18</c:v>
                </c:pt>
                <c:pt idx="371">
                  <c:v>457.23</c:v>
                </c:pt>
                <c:pt idx="372">
                  <c:v>458.62</c:v>
                </c:pt>
                <c:pt idx="373">
                  <c:v>460.84</c:v>
                </c:pt>
                <c:pt idx="374">
                  <c:v>468.82</c:v>
                </c:pt>
                <c:pt idx="375">
                  <c:v>469.22</c:v>
                </c:pt>
                <c:pt idx="376">
                  <c:v>465.55</c:v>
                </c:pt>
                <c:pt idx="377">
                  <c:v>464.37</c:v>
                </c:pt>
                <c:pt idx="378">
                  <c:v>461.78</c:v>
                </c:pt>
                <c:pt idx="379">
                  <c:v>461.29</c:v>
                </c:pt>
                <c:pt idx="380">
                  <c:v>462.64</c:v>
                </c:pt>
                <c:pt idx="381">
                  <c:v>451.89</c:v>
                </c:pt>
                <c:pt idx="382">
                  <c:v>448.42</c:v>
                </c:pt>
                <c:pt idx="383">
                  <c:v>447.22</c:v>
                </c:pt>
                <c:pt idx="384">
                  <c:v>449.86</c:v>
                </c:pt>
                <c:pt idx="385">
                  <c:v>461.06</c:v>
                </c:pt>
                <c:pt idx="386">
                  <c:v>461.98</c:v>
                </c:pt>
                <c:pt idx="387">
                  <c:v>459.98</c:v>
                </c:pt>
                <c:pt idx="388">
                  <c:v>460.52</c:v>
                </c:pt>
                <c:pt idx="389">
                  <c:v>463.43</c:v>
                </c:pt>
                <c:pt idx="390">
                  <c:v>470.78</c:v>
                </c:pt>
                <c:pt idx="391">
                  <c:v>477.36</c:v>
                </c:pt>
                <c:pt idx="392">
                  <c:v>482.96</c:v>
                </c:pt>
                <c:pt idx="393">
                  <c:v>477.33</c:v>
                </c:pt>
              </c:numCache>
            </c:numRef>
          </c:val>
          <c:smooth val="0"/>
        </c:ser>
        <c:dLbls>
          <c:showLegendKey val="0"/>
          <c:showVal val="0"/>
          <c:showCatName val="0"/>
          <c:showSerName val="0"/>
          <c:showPercent val="0"/>
          <c:showBubbleSize val="0"/>
        </c:dLbls>
        <c:marker val="1"/>
        <c:smooth val="0"/>
        <c:axId val="322992000"/>
        <c:axId val="322993536"/>
      </c:lineChart>
      <c:lineChart>
        <c:grouping val="standard"/>
        <c:varyColors val="0"/>
        <c:ser>
          <c:idx val="2"/>
          <c:order val="2"/>
          <c:tx>
            <c:v>基差=现货-期货（右轴）</c:v>
          </c:tx>
          <c:marker>
            <c:symbol val="none"/>
          </c:marker>
          <c:cat>
            <c:numRef>
              <c:f>Sheet1!$C$145:$C$538</c:f>
              <c:numCache>
                <c:formatCode>yyyy/mm/dd;@</c:formatCode>
                <c:ptCount val="394"/>
                <c:pt idx="0">
                  <c:v>41677</c:v>
                </c:pt>
                <c:pt idx="1">
                  <c:v>41680</c:v>
                </c:pt>
                <c:pt idx="2">
                  <c:v>41681</c:v>
                </c:pt>
                <c:pt idx="3">
                  <c:v>41682</c:v>
                </c:pt>
                <c:pt idx="4">
                  <c:v>41683</c:v>
                </c:pt>
                <c:pt idx="5">
                  <c:v>41684</c:v>
                </c:pt>
                <c:pt idx="6">
                  <c:v>41687</c:v>
                </c:pt>
                <c:pt idx="7">
                  <c:v>41688</c:v>
                </c:pt>
                <c:pt idx="8">
                  <c:v>41689</c:v>
                </c:pt>
                <c:pt idx="9">
                  <c:v>41690</c:v>
                </c:pt>
                <c:pt idx="10">
                  <c:v>41691</c:v>
                </c:pt>
                <c:pt idx="11">
                  <c:v>41694</c:v>
                </c:pt>
                <c:pt idx="12">
                  <c:v>41695</c:v>
                </c:pt>
                <c:pt idx="13">
                  <c:v>41696</c:v>
                </c:pt>
                <c:pt idx="14">
                  <c:v>41697</c:v>
                </c:pt>
                <c:pt idx="15">
                  <c:v>41698</c:v>
                </c:pt>
                <c:pt idx="16">
                  <c:v>41701</c:v>
                </c:pt>
                <c:pt idx="17">
                  <c:v>41702</c:v>
                </c:pt>
                <c:pt idx="18">
                  <c:v>41703</c:v>
                </c:pt>
                <c:pt idx="19">
                  <c:v>41704</c:v>
                </c:pt>
                <c:pt idx="20">
                  <c:v>41705</c:v>
                </c:pt>
                <c:pt idx="21">
                  <c:v>41708</c:v>
                </c:pt>
                <c:pt idx="22">
                  <c:v>41709</c:v>
                </c:pt>
                <c:pt idx="23">
                  <c:v>41710</c:v>
                </c:pt>
                <c:pt idx="24">
                  <c:v>41711</c:v>
                </c:pt>
                <c:pt idx="25">
                  <c:v>41712</c:v>
                </c:pt>
                <c:pt idx="26">
                  <c:v>41715</c:v>
                </c:pt>
                <c:pt idx="27">
                  <c:v>41716</c:v>
                </c:pt>
                <c:pt idx="28">
                  <c:v>41717</c:v>
                </c:pt>
                <c:pt idx="29">
                  <c:v>41718</c:v>
                </c:pt>
                <c:pt idx="30">
                  <c:v>41719</c:v>
                </c:pt>
                <c:pt idx="31">
                  <c:v>41722</c:v>
                </c:pt>
                <c:pt idx="32">
                  <c:v>41723</c:v>
                </c:pt>
                <c:pt idx="33">
                  <c:v>41724</c:v>
                </c:pt>
                <c:pt idx="34">
                  <c:v>41725</c:v>
                </c:pt>
                <c:pt idx="35">
                  <c:v>41726</c:v>
                </c:pt>
                <c:pt idx="36">
                  <c:v>41729</c:v>
                </c:pt>
                <c:pt idx="37">
                  <c:v>41730</c:v>
                </c:pt>
                <c:pt idx="38">
                  <c:v>41731</c:v>
                </c:pt>
                <c:pt idx="39">
                  <c:v>41732</c:v>
                </c:pt>
                <c:pt idx="40">
                  <c:v>41733</c:v>
                </c:pt>
                <c:pt idx="41">
                  <c:v>41737</c:v>
                </c:pt>
                <c:pt idx="42">
                  <c:v>41738</c:v>
                </c:pt>
                <c:pt idx="43">
                  <c:v>41739</c:v>
                </c:pt>
                <c:pt idx="44">
                  <c:v>41740</c:v>
                </c:pt>
                <c:pt idx="45">
                  <c:v>41743</c:v>
                </c:pt>
                <c:pt idx="46">
                  <c:v>41744</c:v>
                </c:pt>
                <c:pt idx="47">
                  <c:v>41745</c:v>
                </c:pt>
                <c:pt idx="48">
                  <c:v>41746</c:v>
                </c:pt>
                <c:pt idx="49">
                  <c:v>41747</c:v>
                </c:pt>
                <c:pt idx="50">
                  <c:v>41750</c:v>
                </c:pt>
                <c:pt idx="51">
                  <c:v>41751</c:v>
                </c:pt>
                <c:pt idx="52">
                  <c:v>41752</c:v>
                </c:pt>
                <c:pt idx="53">
                  <c:v>41753</c:v>
                </c:pt>
                <c:pt idx="54">
                  <c:v>41754</c:v>
                </c:pt>
                <c:pt idx="55">
                  <c:v>41757</c:v>
                </c:pt>
                <c:pt idx="56">
                  <c:v>41758</c:v>
                </c:pt>
                <c:pt idx="57">
                  <c:v>41759</c:v>
                </c:pt>
                <c:pt idx="58">
                  <c:v>41764</c:v>
                </c:pt>
                <c:pt idx="59">
                  <c:v>41765</c:v>
                </c:pt>
                <c:pt idx="60">
                  <c:v>41766</c:v>
                </c:pt>
                <c:pt idx="61">
                  <c:v>41767</c:v>
                </c:pt>
                <c:pt idx="62">
                  <c:v>41768</c:v>
                </c:pt>
                <c:pt idx="63">
                  <c:v>41771</c:v>
                </c:pt>
                <c:pt idx="64">
                  <c:v>41772</c:v>
                </c:pt>
                <c:pt idx="65">
                  <c:v>41773</c:v>
                </c:pt>
                <c:pt idx="66">
                  <c:v>41774</c:v>
                </c:pt>
                <c:pt idx="67">
                  <c:v>41775</c:v>
                </c:pt>
                <c:pt idx="68">
                  <c:v>41778</c:v>
                </c:pt>
                <c:pt idx="69">
                  <c:v>41779</c:v>
                </c:pt>
                <c:pt idx="70">
                  <c:v>41780</c:v>
                </c:pt>
                <c:pt idx="71">
                  <c:v>41781</c:v>
                </c:pt>
                <c:pt idx="72">
                  <c:v>41782</c:v>
                </c:pt>
                <c:pt idx="73">
                  <c:v>41785</c:v>
                </c:pt>
                <c:pt idx="74">
                  <c:v>41786</c:v>
                </c:pt>
                <c:pt idx="75">
                  <c:v>41787</c:v>
                </c:pt>
                <c:pt idx="76">
                  <c:v>41788</c:v>
                </c:pt>
                <c:pt idx="77">
                  <c:v>41789</c:v>
                </c:pt>
                <c:pt idx="78">
                  <c:v>41793</c:v>
                </c:pt>
                <c:pt idx="79">
                  <c:v>41794</c:v>
                </c:pt>
                <c:pt idx="80">
                  <c:v>41795</c:v>
                </c:pt>
                <c:pt idx="81">
                  <c:v>41796</c:v>
                </c:pt>
                <c:pt idx="82">
                  <c:v>41799</c:v>
                </c:pt>
                <c:pt idx="83">
                  <c:v>41800</c:v>
                </c:pt>
                <c:pt idx="84">
                  <c:v>41801</c:v>
                </c:pt>
                <c:pt idx="85">
                  <c:v>41802</c:v>
                </c:pt>
                <c:pt idx="86">
                  <c:v>41803</c:v>
                </c:pt>
                <c:pt idx="87">
                  <c:v>41806</c:v>
                </c:pt>
                <c:pt idx="88">
                  <c:v>41807</c:v>
                </c:pt>
                <c:pt idx="89">
                  <c:v>41808</c:v>
                </c:pt>
                <c:pt idx="90">
                  <c:v>41809</c:v>
                </c:pt>
                <c:pt idx="91">
                  <c:v>41810</c:v>
                </c:pt>
                <c:pt idx="92">
                  <c:v>41813</c:v>
                </c:pt>
                <c:pt idx="93">
                  <c:v>41814</c:v>
                </c:pt>
                <c:pt idx="94">
                  <c:v>41815</c:v>
                </c:pt>
                <c:pt idx="95">
                  <c:v>41816</c:v>
                </c:pt>
                <c:pt idx="96">
                  <c:v>41817</c:v>
                </c:pt>
                <c:pt idx="97">
                  <c:v>41820</c:v>
                </c:pt>
                <c:pt idx="98">
                  <c:v>41821</c:v>
                </c:pt>
                <c:pt idx="99">
                  <c:v>41822</c:v>
                </c:pt>
                <c:pt idx="100">
                  <c:v>41823</c:v>
                </c:pt>
                <c:pt idx="101">
                  <c:v>41824</c:v>
                </c:pt>
                <c:pt idx="102">
                  <c:v>41827</c:v>
                </c:pt>
                <c:pt idx="103">
                  <c:v>41828</c:v>
                </c:pt>
                <c:pt idx="104">
                  <c:v>41829</c:v>
                </c:pt>
                <c:pt idx="105">
                  <c:v>41830</c:v>
                </c:pt>
                <c:pt idx="106">
                  <c:v>41831</c:v>
                </c:pt>
                <c:pt idx="107">
                  <c:v>41834</c:v>
                </c:pt>
                <c:pt idx="108">
                  <c:v>41835</c:v>
                </c:pt>
                <c:pt idx="109">
                  <c:v>41836</c:v>
                </c:pt>
                <c:pt idx="110">
                  <c:v>41837</c:v>
                </c:pt>
                <c:pt idx="111">
                  <c:v>41838</c:v>
                </c:pt>
                <c:pt idx="112">
                  <c:v>41841</c:v>
                </c:pt>
                <c:pt idx="113">
                  <c:v>41842</c:v>
                </c:pt>
                <c:pt idx="114">
                  <c:v>41843</c:v>
                </c:pt>
                <c:pt idx="115">
                  <c:v>41844</c:v>
                </c:pt>
                <c:pt idx="116">
                  <c:v>41845</c:v>
                </c:pt>
                <c:pt idx="117">
                  <c:v>41848</c:v>
                </c:pt>
                <c:pt idx="118">
                  <c:v>41849</c:v>
                </c:pt>
                <c:pt idx="119">
                  <c:v>41850</c:v>
                </c:pt>
                <c:pt idx="120">
                  <c:v>41851</c:v>
                </c:pt>
                <c:pt idx="121">
                  <c:v>41852</c:v>
                </c:pt>
                <c:pt idx="122">
                  <c:v>41855</c:v>
                </c:pt>
                <c:pt idx="123">
                  <c:v>41856</c:v>
                </c:pt>
                <c:pt idx="124">
                  <c:v>41857</c:v>
                </c:pt>
                <c:pt idx="125">
                  <c:v>41858</c:v>
                </c:pt>
                <c:pt idx="126">
                  <c:v>41859</c:v>
                </c:pt>
                <c:pt idx="127">
                  <c:v>41862</c:v>
                </c:pt>
                <c:pt idx="128">
                  <c:v>41863</c:v>
                </c:pt>
                <c:pt idx="129">
                  <c:v>41864</c:v>
                </c:pt>
                <c:pt idx="130">
                  <c:v>41865</c:v>
                </c:pt>
                <c:pt idx="131">
                  <c:v>41866</c:v>
                </c:pt>
                <c:pt idx="132">
                  <c:v>41869</c:v>
                </c:pt>
                <c:pt idx="133">
                  <c:v>41870</c:v>
                </c:pt>
                <c:pt idx="134">
                  <c:v>41871</c:v>
                </c:pt>
                <c:pt idx="135">
                  <c:v>41872</c:v>
                </c:pt>
                <c:pt idx="136">
                  <c:v>41873</c:v>
                </c:pt>
                <c:pt idx="137">
                  <c:v>41876</c:v>
                </c:pt>
                <c:pt idx="138">
                  <c:v>41877</c:v>
                </c:pt>
                <c:pt idx="139">
                  <c:v>41878</c:v>
                </c:pt>
                <c:pt idx="140">
                  <c:v>41879</c:v>
                </c:pt>
                <c:pt idx="141">
                  <c:v>41880</c:v>
                </c:pt>
                <c:pt idx="142">
                  <c:v>41883</c:v>
                </c:pt>
                <c:pt idx="143">
                  <c:v>41884</c:v>
                </c:pt>
                <c:pt idx="144">
                  <c:v>41885</c:v>
                </c:pt>
                <c:pt idx="145">
                  <c:v>41886</c:v>
                </c:pt>
                <c:pt idx="146">
                  <c:v>41887</c:v>
                </c:pt>
                <c:pt idx="147">
                  <c:v>41891</c:v>
                </c:pt>
                <c:pt idx="148">
                  <c:v>41892</c:v>
                </c:pt>
                <c:pt idx="149">
                  <c:v>41893</c:v>
                </c:pt>
                <c:pt idx="150">
                  <c:v>41894</c:v>
                </c:pt>
                <c:pt idx="151">
                  <c:v>41897</c:v>
                </c:pt>
                <c:pt idx="152">
                  <c:v>41898</c:v>
                </c:pt>
                <c:pt idx="153">
                  <c:v>41899</c:v>
                </c:pt>
                <c:pt idx="154">
                  <c:v>41900</c:v>
                </c:pt>
                <c:pt idx="155">
                  <c:v>41901</c:v>
                </c:pt>
                <c:pt idx="156">
                  <c:v>41904</c:v>
                </c:pt>
                <c:pt idx="157">
                  <c:v>41905</c:v>
                </c:pt>
                <c:pt idx="158">
                  <c:v>41906</c:v>
                </c:pt>
                <c:pt idx="159">
                  <c:v>41907</c:v>
                </c:pt>
                <c:pt idx="160">
                  <c:v>41908</c:v>
                </c:pt>
                <c:pt idx="161">
                  <c:v>41911</c:v>
                </c:pt>
                <c:pt idx="162">
                  <c:v>41912</c:v>
                </c:pt>
                <c:pt idx="163">
                  <c:v>41920</c:v>
                </c:pt>
                <c:pt idx="164">
                  <c:v>41921</c:v>
                </c:pt>
                <c:pt idx="165">
                  <c:v>41922</c:v>
                </c:pt>
                <c:pt idx="166">
                  <c:v>41925</c:v>
                </c:pt>
                <c:pt idx="167">
                  <c:v>41926</c:v>
                </c:pt>
                <c:pt idx="168">
                  <c:v>41927</c:v>
                </c:pt>
                <c:pt idx="169">
                  <c:v>41928</c:v>
                </c:pt>
                <c:pt idx="170">
                  <c:v>41929</c:v>
                </c:pt>
                <c:pt idx="171">
                  <c:v>41932</c:v>
                </c:pt>
                <c:pt idx="172">
                  <c:v>41933</c:v>
                </c:pt>
                <c:pt idx="173">
                  <c:v>41934</c:v>
                </c:pt>
                <c:pt idx="174">
                  <c:v>41935</c:v>
                </c:pt>
                <c:pt idx="175">
                  <c:v>41936</c:v>
                </c:pt>
                <c:pt idx="176">
                  <c:v>41939</c:v>
                </c:pt>
                <c:pt idx="177">
                  <c:v>41940</c:v>
                </c:pt>
                <c:pt idx="178">
                  <c:v>41941</c:v>
                </c:pt>
                <c:pt idx="179">
                  <c:v>41942</c:v>
                </c:pt>
                <c:pt idx="180">
                  <c:v>41943</c:v>
                </c:pt>
                <c:pt idx="181">
                  <c:v>41946</c:v>
                </c:pt>
                <c:pt idx="182">
                  <c:v>41947</c:v>
                </c:pt>
                <c:pt idx="183">
                  <c:v>41948</c:v>
                </c:pt>
                <c:pt idx="184">
                  <c:v>41949</c:v>
                </c:pt>
                <c:pt idx="185">
                  <c:v>41950</c:v>
                </c:pt>
                <c:pt idx="186">
                  <c:v>41953</c:v>
                </c:pt>
                <c:pt idx="187">
                  <c:v>41954</c:v>
                </c:pt>
                <c:pt idx="188">
                  <c:v>41955</c:v>
                </c:pt>
                <c:pt idx="189">
                  <c:v>41956</c:v>
                </c:pt>
                <c:pt idx="190">
                  <c:v>41957</c:v>
                </c:pt>
                <c:pt idx="191">
                  <c:v>41960</c:v>
                </c:pt>
                <c:pt idx="192">
                  <c:v>41961</c:v>
                </c:pt>
                <c:pt idx="193">
                  <c:v>41962</c:v>
                </c:pt>
                <c:pt idx="194">
                  <c:v>41963</c:v>
                </c:pt>
                <c:pt idx="195">
                  <c:v>41964</c:v>
                </c:pt>
                <c:pt idx="196">
                  <c:v>41967</c:v>
                </c:pt>
                <c:pt idx="197">
                  <c:v>41968</c:v>
                </c:pt>
                <c:pt idx="198">
                  <c:v>41969</c:v>
                </c:pt>
                <c:pt idx="199">
                  <c:v>41970</c:v>
                </c:pt>
                <c:pt idx="200">
                  <c:v>41971</c:v>
                </c:pt>
                <c:pt idx="201">
                  <c:v>41974</c:v>
                </c:pt>
                <c:pt idx="202">
                  <c:v>41975</c:v>
                </c:pt>
                <c:pt idx="203">
                  <c:v>41976</c:v>
                </c:pt>
                <c:pt idx="204">
                  <c:v>41977</c:v>
                </c:pt>
                <c:pt idx="205">
                  <c:v>41978</c:v>
                </c:pt>
                <c:pt idx="206">
                  <c:v>41981</c:v>
                </c:pt>
                <c:pt idx="207">
                  <c:v>41982</c:v>
                </c:pt>
                <c:pt idx="208">
                  <c:v>41983</c:v>
                </c:pt>
                <c:pt idx="209">
                  <c:v>41984</c:v>
                </c:pt>
                <c:pt idx="210">
                  <c:v>41985</c:v>
                </c:pt>
                <c:pt idx="211">
                  <c:v>41988</c:v>
                </c:pt>
                <c:pt idx="212">
                  <c:v>41989</c:v>
                </c:pt>
                <c:pt idx="213">
                  <c:v>41990</c:v>
                </c:pt>
                <c:pt idx="214">
                  <c:v>41991</c:v>
                </c:pt>
                <c:pt idx="215">
                  <c:v>41992</c:v>
                </c:pt>
                <c:pt idx="216">
                  <c:v>41995</c:v>
                </c:pt>
                <c:pt idx="217">
                  <c:v>41996</c:v>
                </c:pt>
                <c:pt idx="218">
                  <c:v>41997</c:v>
                </c:pt>
                <c:pt idx="219">
                  <c:v>41998</c:v>
                </c:pt>
                <c:pt idx="220">
                  <c:v>41999</c:v>
                </c:pt>
                <c:pt idx="221">
                  <c:v>42002</c:v>
                </c:pt>
                <c:pt idx="222">
                  <c:v>42003</c:v>
                </c:pt>
                <c:pt idx="223">
                  <c:v>42004</c:v>
                </c:pt>
                <c:pt idx="224">
                  <c:v>42009</c:v>
                </c:pt>
                <c:pt idx="225">
                  <c:v>42010</c:v>
                </c:pt>
                <c:pt idx="226">
                  <c:v>42011</c:v>
                </c:pt>
                <c:pt idx="227">
                  <c:v>42012</c:v>
                </c:pt>
                <c:pt idx="228">
                  <c:v>42013</c:v>
                </c:pt>
                <c:pt idx="229">
                  <c:v>42016</c:v>
                </c:pt>
                <c:pt idx="230">
                  <c:v>42017</c:v>
                </c:pt>
                <c:pt idx="231">
                  <c:v>42018</c:v>
                </c:pt>
                <c:pt idx="232">
                  <c:v>42019</c:v>
                </c:pt>
                <c:pt idx="233">
                  <c:v>42020</c:v>
                </c:pt>
                <c:pt idx="234">
                  <c:v>42023</c:v>
                </c:pt>
                <c:pt idx="235">
                  <c:v>42024</c:v>
                </c:pt>
                <c:pt idx="236">
                  <c:v>42025</c:v>
                </c:pt>
                <c:pt idx="237">
                  <c:v>42026</c:v>
                </c:pt>
                <c:pt idx="238">
                  <c:v>42027</c:v>
                </c:pt>
                <c:pt idx="239">
                  <c:v>42030</c:v>
                </c:pt>
                <c:pt idx="240">
                  <c:v>42031</c:v>
                </c:pt>
                <c:pt idx="241">
                  <c:v>42032</c:v>
                </c:pt>
                <c:pt idx="242">
                  <c:v>42033</c:v>
                </c:pt>
                <c:pt idx="243">
                  <c:v>42034</c:v>
                </c:pt>
                <c:pt idx="244">
                  <c:v>42037</c:v>
                </c:pt>
                <c:pt idx="245">
                  <c:v>42038</c:v>
                </c:pt>
                <c:pt idx="246">
                  <c:v>42039</c:v>
                </c:pt>
                <c:pt idx="247">
                  <c:v>42040</c:v>
                </c:pt>
                <c:pt idx="248">
                  <c:v>42041</c:v>
                </c:pt>
                <c:pt idx="249">
                  <c:v>42044</c:v>
                </c:pt>
                <c:pt idx="250">
                  <c:v>42045</c:v>
                </c:pt>
                <c:pt idx="251">
                  <c:v>42046</c:v>
                </c:pt>
                <c:pt idx="252">
                  <c:v>42047</c:v>
                </c:pt>
                <c:pt idx="253">
                  <c:v>42048</c:v>
                </c:pt>
                <c:pt idx="254">
                  <c:v>42051</c:v>
                </c:pt>
                <c:pt idx="255">
                  <c:v>42052</c:v>
                </c:pt>
                <c:pt idx="256">
                  <c:v>42060</c:v>
                </c:pt>
                <c:pt idx="257">
                  <c:v>42061</c:v>
                </c:pt>
                <c:pt idx="258">
                  <c:v>42062</c:v>
                </c:pt>
                <c:pt idx="259">
                  <c:v>42065</c:v>
                </c:pt>
                <c:pt idx="260">
                  <c:v>42066</c:v>
                </c:pt>
                <c:pt idx="261">
                  <c:v>42067</c:v>
                </c:pt>
                <c:pt idx="262">
                  <c:v>42068</c:v>
                </c:pt>
                <c:pt idx="263">
                  <c:v>42069</c:v>
                </c:pt>
                <c:pt idx="264">
                  <c:v>42072</c:v>
                </c:pt>
                <c:pt idx="265">
                  <c:v>42073</c:v>
                </c:pt>
                <c:pt idx="266">
                  <c:v>42074</c:v>
                </c:pt>
                <c:pt idx="267">
                  <c:v>42075</c:v>
                </c:pt>
                <c:pt idx="268">
                  <c:v>42076</c:v>
                </c:pt>
                <c:pt idx="269">
                  <c:v>42079</c:v>
                </c:pt>
                <c:pt idx="270">
                  <c:v>42080</c:v>
                </c:pt>
                <c:pt idx="271">
                  <c:v>42081</c:v>
                </c:pt>
                <c:pt idx="272">
                  <c:v>42082</c:v>
                </c:pt>
                <c:pt idx="273">
                  <c:v>42083</c:v>
                </c:pt>
                <c:pt idx="274">
                  <c:v>42086</c:v>
                </c:pt>
                <c:pt idx="275">
                  <c:v>42087</c:v>
                </c:pt>
                <c:pt idx="276">
                  <c:v>42088</c:v>
                </c:pt>
                <c:pt idx="277">
                  <c:v>42089</c:v>
                </c:pt>
                <c:pt idx="278">
                  <c:v>42090</c:v>
                </c:pt>
                <c:pt idx="279">
                  <c:v>42093</c:v>
                </c:pt>
                <c:pt idx="280">
                  <c:v>42094</c:v>
                </c:pt>
                <c:pt idx="281">
                  <c:v>42095</c:v>
                </c:pt>
                <c:pt idx="282">
                  <c:v>42096</c:v>
                </c:pt>
                <c:pt idx="283">
                  <c:v>42097</c:v>
                </c:pt>
                <c:pt idx="284">
                  <c:v>42101</c:v>
                </c:pt>
                <c:pt idx="285">
                  <c:v>42102</c:v>
                </c:pt>
                <c:pt idx="286">
                  <c:v>42103</c:v>
                </c:pt>
                <c:pt idx="287">
                  <c:v>42104</c:v>
                </c:pt>
                <c:pt idx="288">
                  <c:v>42107</c:v>
                </c:pt>
                <c:pt idx="289">
                  <c:v>42108</c:v>
                </c:pt>
                <c:pt idx="290">
                  <c:v>42109</c:v>
                </c:pt>
                <c:pt idx="291">
                  <c:v>42110</c:v>
                </c:pt>
                <c:pt idx="292">
                  <c:v>42111</c:v>
                </c:pt>
                <c:pt idx="293">
                  <c:v>42114</c:v>
                </c:pt>
                <c:pt idx="294">
                  <c:v>42115</c:v>
                </c:pt>
                <c:pt idx="295">
                  <c:v>42116</c:v>
                </c:pt>
                <c:pt idx="296">
                  <c:v>42117</c:v>
                </c:pt>
                <c:pt idx="297">
                  <c:v>42118</c:v>
                </c:pt>
                <c:pt idx="298">
                  <c:v>42121</c:v>
                </c:pt>
                <c:pt idx="299">
                  <c:v>42122</c:v>
                </c:pt>
                <c:pt idx="300">
                  <c:v>42123</c:v>
                </c:pt>
                <c:pt idx="301">
                  <c:v>42124</c:v>
                </c:pt>
                <c:pt idx="302">
                  <c:v>42128</c:v>
                </c:pt>
                <c:pt idx="303">
                  <c:v>42129</c:v>
                </c:pt>
                <c:pt idx="304">
                  <c:v>42130</c:v>
                </c:pt>
                <c:pt idx="305">
                  <c:v>42131</c:v>
                </c:pt>
                <c:pt idx="306">
                  <c:v>42132</c:v>
                </c:pt>
                <c:pt idx="307">
                  <c:v>42135</c:v>
                </c:pt>
                <c:pt idx="308">
                  <c:v>42136</c:v>
                </c:pt>
                <c:pt idx="309">
                  <c:v>42137</c:v>
                </c:pt>
                <c:pt idx="310">
                  <c:v>42138</c:v>
                </c:pt>
                <c:pt idx="311">
                  <c:v>42139</c:v>
                </c:pt>
                <c:pt idx="312">
                  <c:v>42142</c:v>
                </c:pt>
                <c:pt idx="313">
                  <c:v>42143</c:v>
                </c:pt>
                <c:pt idx="314">
                  <c:v>42144</c:v>
                </c:pt>
                <c:pt idx="315">
                  <c:v>42145</c:v>
                </c:pt>
                <c:pt idx="316">
                  <c:v>42146</c:v>
                </c:pt>
                <c:pt idx="317">
                  <c:v>42149</c:v>
                </c:pt>
                <c:pt idx="318">
                  <c:v>42150</c:v>
                </c:pt>
                <c:pt idx="319">
                  <c:v>42151</c:v>
                </c:pt>
                <c:pt idx="320">
                  <c:v>42152</c:v>
                </c:pt>
                <c:pt idx="321">
                  <c:v>42153</c:v>
                </c:pt>
                <c:pt idx="322">
                  <c:v>42156</c:v>
                </c:pt>
                <c:pt idx="323">
                  <c:v>42157</c:v>
                </c:pt>
                <c:pt idx="324">
                  <c:v>42158</c:v>
                </c:pt>
                <c:pt idx="325">
                  <c:v>42159</c:v>
                </c:pt>
                <c:pt idx="326">
                  <c:v>42160</c:v>
                </c:pt>
                <c:pt idx="327">
                  <c:v>42163</c:v>
                </c:pt>
                <c:pt idx="328">
                  <c:v>42164</c:v>
                </c:pt>
                <c:pt idx="329">
                  <c:v>42165</c:v>
                </c:pt>
                <c:pt idx="330">
                  <c:v>42166</c:v>
                </c:pt>
                <c:pt idx="331">
                  <c:v>42167</c:v>
                </c:pt>
                <c:pt idx="332">
                  <c:v>42170</c:v>
                </c:pt>
                <c:pt idx="333">
                  <c:v>42171</c:v>
                </c:pt>
                <c:pt idx="334">
                  <c:v>42172</c:v>
                </c:pt>
                <c:pt idx="335">
                  <c:v>42173</c:v>
                </c:pt>
                <c:pt idx="336">
                  <c:v>42174</c:v>
                </c:pt>
                <c:pt idx="337">
                  <c:v>42178</c:v>
                </c:pt>
                <c:pt idx="338">
                  <c:v>42179</c:v>
                </c:pt>
                <c:pt idx="339">
                  <c:v>42180</c:v>
                </c:pt>
                <c:pt idx="340">
                  <c:v>42181</c:v>
                </c:pt>
                <c:pt idx="341">
                  <c:v>42184</c:v>
                </c:pt>
                <c:pt idx="342">
                  <c:v>42185</c:v>
                </c:pt>
                <c:pt idx="343">
                  <c:v>42186</c:v>
                </c:pt>
                <c:pt idx="344">
                  <c:v>42187</c:v>
                </c:pt>
                <c:pt idx="345">
                  <c:v>42188</c:v>
                </c:pt>
                <c:pt idx="346">
                  <c:v>42191</c:v>
                </c:pt>
                <c:pt idx="347">
                  <c:v>42192</c:v>
                </c:pt>
                <c:pt idx="348">
                  <c:v>42193</c:v>
                </c:pt>
                <c:pt idx="349">
                  <c:v>42194</c:v>
                </c:pt>
                <c:pt idx="350">
                  <c:v>42195</c:v>
                </c:pt>
                <c:pt idx="351">
                  <c:v>42198</c:v>
                </c:pt>
                <c:pt idx="352">
                  <c:v>42199</c:v>
                </c:pt>
                <c:pt idx="353">
                  <c:v>42200</c:v>
                </c:pt>
                <c:pt idx="354">
                  <c:v>42201</c:v>
                </c:pt>
                <c:pt idx="355">
                  <c:v>42202</c:v>
                </c:pt>
                <c:pt idx="356">
                  <c:v>42205</c:v>
                </c:pt>
                <c:pt idx="357">
                  <c:v>42206</c:v>
                </c:pt>
                <c:pt idx="358">
                  <c:v>42207</c:v>
                </c:pt>
                <c:pt idx="359">
                  <c:v>42208</c:v>
                </c:pt>
                <c:pt idx="360">
                  <c:v>42209</c:v>
                </c:pt>
                <c:pt idx="361">
                  <c:v>42212</c:v>
                </c:pt>
                <c:pt idx="362">
                  <c:v>42213</c:v>
                </c:pt>
                <c:pt idx="363">
                  <c:v>42214</c:v>
                </c:pt>
                <c:pt idx="364">
                  <c:v>42215</c:v>
                </c:pt>
                <c:pt idx="365">
                  <c:v>42216</c:v>
                </c:pt>
                <c:pt idx="366">
                  <c:v>42219</c:v>
                </c:pt>
                <c:pt idx="367">
                  <c:v>42220</c:v>
                </c:pt>
                <c:pt idx="368">
                  <c:v>42221</c:v>
                </c:pt>
                <c:pt idx="369">
                  <c:v>42222</c:v>
                </c:pt>
                <c:pt idx="370">
                  <c:v>42223</c:v>
                </c:pt>
                <c:pt idx="371">
                  <c:v>42226</c:v>
                </c:pt>
                <c:pt idx="372">
                  <c:v>42227</c:v>
                </c:pt>
                <c:pt idx="373">
                  <c:v>42228</c:v>
                </c:pt>
                <c:pt idx="374">
                  <c:v>42229</c:v>
                </c:pt>
                <c:pt idx="375">
                  <c:v>42230</c:v>
                </c:pt>
                <c:pt idx="376">
                  <c:v>42233</c:v>
                </c:pt>
                <c:pt idx="377">
                  <c:v>42234</c:v>
                </c:pt>
                <c:pt idx="378">
                  <c:v>42235</c:v>
                </c:pt>
                <c:pt idx="379">
                  <c:v>42236</c:v>
                </c:pt>
                <c:pt idx="380">
                  <c:v>42237</c:v>
                </c:pt>
                <c:pt idx="381">
                  <c:v>42240</c:v>
                </c:pt>
                <c:pt idx="382">
                  <c:v>42241</c:v>
                </c:pt>
                <c:pt idx="383">
                  <c:v>42242</c:v>
                </c:pt>
                <c:pt idx="384">
                  <c:v>42243</c:v>
                </c:pt>
                <c:pt idx="385">
                  <c:v>42244</c:v>
                </c:pt>
                <c:pt idx="386">
                  <c:v>42247</c:v>
                </c:pt>
                <c:pt idx="387">
                  <c:v>42248</c:v>
                </c:pt>
                <c:pt idx="388">
                  <c:v>42254</c:v>
                </c:pt>
                <c:pt idx="389">
                  <c:v>42255</c:v>
                </c:pt>
                <c:pt idx="390">
                  <c:v>42256</c:v>
                </c:pt>
                <c:pt idx="391">
                  <c:v>42257</c:v>
                </c:pt>
                <c:pt idx="392">
                  <c:v>42258</c:v>
                </c:pt>
                <c:pt idx="393">
                  <c:v>42261</c:v>
                </c:pt>
              </c:numCache>
            </c:numRef>
          </c:cat>
          <c:val>
            <c:numRef>
              <c:f>Sheet1!$F$145:$F$538</c:f>
              <c:numCache>
                <c:formatCode>###,###,###,###,##0.00</c:formatCode>
                <c:ptCount val="394"/>
                <c:pt idx="0">
                  <c:v>16.129999999999995</c:v>
                </c:pt>
                <c:pt idx="1">
                  <c:v>6.9099999999999682</c:v>
                </c:pt>
                <c:pt idx="2">
                  <c:v>10.17999999999995</c:v>
                </c:pt>
                <c:pt idx="3">
                  <c:v>1.4800000000000182</c:v>
                </c:pt>
                <c:pt idx="4">
                  <c:v>-2.25</c:v>
                </c:pt>
                <c:pt idx="5">
                  <c:v>-6.8700000000000045</c:v>
                </c:pt>
                <c:pt idx="6">
                  <c:v>-11.080000000000041</c:v>
                </c:pt>
                <c:pt idx="7">
                  <c:v>4.67999999999995</c:v>
                </c:pt>
                <c:pt idx="8">
                  <c:v>6.3300000000000409</c:v>
                </c:pt>
                <c:pt idx="9">
                  <c:v>16.82000000000005</c:v>
                </c:pt>
                <c:pt idx="10">
                  <c:v>17.42999999999995</c:v>
                </c:pt>
                <c:pt idx="11">
                  <c:v>42.919999999999959</c:v>
                </c:pt>
                <c:pt idx="12">
                  <c:v>43.740000000000009</c:v>
                </c:pt>
                <c:pt idx="13">
                  <c:v>29</c:v>
                </c:pt>
                <c:pt idx="14">
                  <c:v>18.149999999999977</c:v>
                </c:pt>
                <c:pt idx="15">
                  <c:v>23.580000000000041</c:v>
                </c:pt>
                <c:pt idx="16">
                  <c:v>31.220000000000027</c:v>
                </c:pt>
                <c:pt idx="17">
                  <c:v>29.899999999999977</c:v>
                </c:pt>
                <c:pt idx="18">
                  <c:v>26.730000000000018</c:v>
                </c:pt>
                <c:pt idx="19">
                  <c:v>37.139999999999986</c:v>
                </c:pt>
                <c:pt idx="20">
                  <c:v>57.309999999999945</c:v>
                </c:pt>
                <c:pt idx="21">
                  <c:v>84.220000000000027</c:v>
                </c:pt>
                <c:pt idx="22">
                  <c:v>52.17999999999995</c:v>
                </c:pt>
                <c:pt idx="23">
                  <c:v>14.389999999999986</c:v>
                </c:pt>
                <c:pt idx="24">
                  <c:v>7.3300000000000409</c:v>
                </c:pt>
                <c:pt idx="25">
                  <c:v>22.92999999999995</c:v>
                </c:pt>
                <c:pt idx="26">
                  <c:v>45.379999999999995</c:v>
                </c:pt>
                <c:pt idx="27">
                  <c:v>37.610000000000014</c:v>
                </c:pt>
                <c:pt idx="28">
                  <c:v>37.440000000000055</c:v>
                </c:pt>
                <c:pt idx="29">
                  <c:v>38.639999999999986</c:v>
                </c:pt>
                <c:pt idx="30">
                  <c:v>31.460000000000036</c:v>
                </c:pt>
                <c:pt idx="31">
                  <c:v>29.350000000000023</c:v>
                </c:pt>
                <c:pt idx="32">
                  <c:v>19.519999999999982</c:v>
                </c:pt>
                <c:pt idx="33">
                  <c:v>24.5</c:v>
                </c:pt>
                <c:pt idx="34">
                  <c:v>32.870000000000005</c:v>
                </c:pt>
                <c:pt idx="35">
                  <c:v>8.3999999999999773</c:v>
                </c:pt>
                <c:pt idx="36">
                  <c:v>13.25</c:v>
                </c:pt>
                <c:pt idx="37">
                  <c:v>19.389999999999986</c:v>
                </c:pt>
                <c:pt idx="38">
                  <c:v>32.809999999999945</c:v>
                </c:pt>
                <c:pt idx="39">
                  <c:v>16.659999999999968</c:v>
                </c:pt>
                <c:pt idx="40">
                  <c:v>4.0399999999999636</c:v>
                </c:pt>
                <c:pt idx="41">
                  <c:v>-8.9900000000000091</c:v>
                </c:pt>
                <c:pt idx="42">
                  <c:v>16.82000000000005</c:v>
                </c:pt>
                <c:pt idx="43">
                  <c:v>26.690000000000055</c:v>
                </c:pt>
                <c:pt idx="44">
                  <c:v>27.190000000000055</c:v>
                </c:pt>
                <c:pt idx="45">
                  <c:v>30.100000000000023</c:v>
                </c:pt>
                <c:pt idx="46">
                  <c:v>16.700000000000045</c:v>
                </c:pt>
                <c:pt idx="47">
                  <c:v>28.340000000000032</c:v>
                </c:pt>
                <c:pt idx="48">
                  <c:v>39.840000000000032</c:v>
                </c:pt>
                <c:pt idx="49">
                  <c:v>47.600000000000023</c:v>
                </c:pt>
                <c:pt idx="50">
                  <c:v>41.039999999999964</c:v>
                </c:pt>
                <c:pt idx="51">
                  <c:v>33.860000000000014</c:v>
                </c:pt>
                <c:pt idx="52">
                  <c:v>25.549999999999955</c:v>
                </c:pt>
                <c:pt idx="53">
                  <c:v>14.82000000000005</c:v>
                </c:pt>
                <c:pt idx="54">
                  <c:v>20.159999999999968</c:v>
                </c:pt>
                <c:pt idx="55">
                  <c:v>38.419999999999959</c:v>
                </c:pt>
                <c:pt idx="56">
                  <c:v>28.419999999999959</c:v>
                </c:pt>
                <c:pt idx="57">
                  <c:v>11.980000000000018</c:v>
                </c:pt>
                <c:pt idx="58">
                  <c:v>1.1200000000000045</c:v>
                </c:pt>
                <c:pt idx="59">
                  <c:v>7.4099999999999682</c:v>
                </c:pt>
                <c:pt idx="60">
                  <c:v>27.5</c:v>
                </c:pt>
                <c:pt idx="61">
                  <c:v>29.230000000000018</c:v>
                </c:pt>
                <c:pt idx="62">
                  <c:v>15.600000000000023</c:v>
                </c:pt>
                <c:pt idx="63">
                  <c:v>14.860000000000014</c:v>
                </c:pt>
                <c:pt idx="64">
                  <c:v>13.100000000000023</c:v>
                </c:pt>
                <c:pt idx="65">
                  <c:v>8.92999999999995</c:v>
                </c:pt>
                <c:pt idx="66">
                  <c:v>15.980000000000018</c:v>
                </c:pt>
                <c:pt idx="67">
                  <c:v>24.110000000000014</c:v>
                </c:pt>
                <c:pt idx="68">
                  <c:v>25.049999999999955</c:v>
                </c:pt>
                <c:pt idx="69">
                  <c:v>24.629999999999995</c:v>
                </c:pt>
                <c:pt idx="70">
                  <c:v>19.129999999999995</c:v>
                </c:pt>
                <c:pt idx="71">
                  <c:v>16.289999999999964</c:v>
                </c:pt>
                <c:pt idx="72">
                  <c:v>16.840000000000032</c:v>
                </c:pt>
                <c:pt idx="73">
                  <c:v>7.9099999999999682</c:v>
                </c:pt>
                <c:pt idx="74">
                  <c:v>6.3799999999999955</c:v>
                </c:pt>
                <c:pt idx="75">
                  <c:v>6.6699999999999591</c:v>
                </c:pt>
                <c:pt idx="76">
                  <c:v>8.7599999999999909</c:v>
                </c:pt>
                <c:pt idx="77">
                  <c:v>15.370000000000005</c:v>
                </c:pt>
                <c:pt idx="78">
                  <c:v>-1.9500000000000455</c:v>
                </c:pt>
                <c:pt idx="79">
                  <c:v>5.4400000000000546</c:v>
                </c:pt>
                <c:pt idx="80">
                  <c:v>7.1499999999999773</c:v>
                </c:pt>
                <c:pt idx="81">
                  <c:v>8.4700000000000273</c:v>
                </c:pt>
                <c:pt idx="82">
                  <c:v>4.1499999999999773</c:v>
                </c:pt>
                <c:pt idx="83">
                  <c:v>5.9800000000000182</c:v>
                </c:pt>
                <c:pt idx="84">
                  <c:v>4.5800000000000409</c:v>
                </c:pt>
                <c:pt idx="85">
                  <c:v>15.940000000000055</c:v>
                </c:pt>
                <c:pt idx="86">
                  <c:v>2</c:v>
                </c:pt>
                <c:pt idx="87">
                  <c:v>1.3799999999999955</c:v>
                </c:pt>
                <c:pt idx="88">
                  <c:v>-4.1100000000000136</c:v>
                </c:pt>
                <c:pt idx="89">
                  <c:v>-2.75</c:v>
                </c:pt>
                <c:pt idx="90">
                  <c:v>-3.2999999999999545</c:v>
                </c:pt>
                <c:pt idx="91">
                  <c:v>-9</c:v>
                </c:pt>
                <c:pt idx="92">
                  <c:v>-12.960000000000036</c:v>
                </c:pt>
                <c:pt idx="93">
                  <c:v>-5.8500000000000227</c:v>
                </c:pt>
                <c:pt idx="94">
                  <c:v>-15.649999999999977</c:v>
                </c:pt>
                <c:pt idx="95">
                  <c:v>-22.169999999999959</c:v>
                </c:pt>
                <c:pt idx="96">
                  <c:v>-19.440000000000055</c:v>
                </c:pt>
                <c:pt idx="97">
                  <c:v>-8.2999999999999545</c:v>
                </c:pt>
                <c:pt idx="98">
                  <c:v>-11.379999999999995</c:v>
                </c:pt>
                <c:pt idx="99">
                  <c:v>-18.269999999999982</c:v>
                </c:pt>
                <c:pt idx="100">
                  <c:v>-10.720000000000027</c:v>
                </c:pt>
                <c:pt idx="101">
                  <c:v>-6.3400000000000318</c:v>
                </c:pt>
                <c:pt idx="102">
                  <c:v>-3.3700000000000045</c:v>
                </c:pt>
                <c:pt idx="103">
                  <c:v>-9.4600000000000364</c:v>
                </c:pt>
                <c:pt idx="104">
                  <c:v>0.65999999999996817</c:v>
                </c:pt>
                <c:pt idx="105">
                  <c:v>-0.84000000000003183</c:v>
                </c:pt>
                <c:pt idx="106">
                  <c:v>-4.8400000000000318</c:v>
                </c:pt>
                <c:pt idx="107">
                  <c:v>-1.0399999999999636</c:v>
                </c:pt>
                <c:pt idx="108">
                  <c:v>-1.8500000000000227</c:v>
                </c:pt>
                <c:pt idx="109">
                  <c:v>-0.12999999999999545</c:v>
                </c:pt>
                <c:pt idx="110">
                  <c:v>3.0299999999999727</c:v>
                </c:pt>
                <c:pt idx="111">
                  <c:v>16.159999999999968</c:v>
                </c:pt>
                <c:pt idx="112">
                  <c:v>14.240000000000009</c:v>
                </c:pt>
                <c:pt idx="113">
                  <c:v>12.230000000000018</c:v>
                </c:pt>
                <c:pt idx="114">
                  <c:v>23.299999999999955</c:v>
                </c:pt>
                <c:pt idx="115">
                  <c:v>27.190000000000055</c:v>
                </c:pt>
                <c:pt idx="116">
                  <c:v>21.460000000000036</c:v>
                </c:pt>
                <c:pt idx="117">
                  <c:v>16.340000000000032</c:v>
                </c:pt>
                <c:pt idx="118">
                  <c:v>15.389999999999986</c:v>
                </c:pt>
                <c:pt idx="119">
                  <c:v>18.950000000000045</c:v>
                </c:pt>
                <c:pt idx="120">
                  <c:v>15.379999999999995</c:v>
                </c:pt>
                <c:pt idx="121">
                  <c:v>20.57000000000005</c:v>
                </c:pt>
                <c:pt idx="122">
                  <c:v>13.049999999999955</c:v>
                </c:pt>
                <c:pt idx="123">
                  <c:v>15.5</c:v>
                </c:pt>
                <c:pt idx="124">
                  <c:v>18.450000000000045</c:v>
                </c:pt>
                <c:pt idx="125">
                  <c:v>18.440000000000055</c:v>
                </c:pt>
                <c:pt idx="126">
                  <c:v>19.850000000000023</c:v>
                </c:pt>
                <c:pt idx="127">
                  <c:v>22.269999999999982</c:v>
                </c:pt>
                <c:pt idx="128">
                  <c:v>21.809999999999945</c:v>
                </c:pt>
                <c:pt idx="129">
                  <c:v>21.190000000000055</c:v>
                </c:pt>
                <c:pt idx="130">
                  <c:v>26.32000000000005</c:v>
                </c:pt>
                <c:pt idx="131">
                  <c:v>16.759999999999991</c:v>
                </c:pt>
                <c:pt idx="132">
                  <c:v>28.009999999999991</c:v>
                </c:pt>
                <c:pt idx="133">
                  <c:v>23.669999999999959</c:v>
                </c:pt>
                <c:pt idx="134">
                  <c:v>24.970000000000027</c:v>
                </c:pt>
                <c:pt idx="135">
                  <c:v>25.169999999999959</c:v>
                </c:pt>
                <c:pt idx="136">
                  <c:v>26.370000000000005</c:v>
                </c:pt>
                <c:pt idx="137">
                  <c:v>22</c:v>
                </c:pt>
                <c:pt idx="138">
                  <c:v>16.460000000000036</c:v>
                </c:pt>
                <c:pt idx="139">
                  <c:v>21.590000000000032</c:v>
                </c:pt>
                <c:pt idx="140">
                  <c:v>26.490000000000009</c:v>
                </c:pt>
                <c:pt idx="141">
                  <c:v>24.350000000000023</c:v>
                </c:pt>
                <c:pt idx="142">
                  <c:v>32.25</c:v>
                </c:pt>
                <c:pt idx="143">
                  <c:v>26.899999999999977</c:v>
                </c:pt>
                <c:pt idx="144">
                  <c:v>39.42999999999995</c:v>
                </c:pt>
                <c:pt idx="145">
                  <c:v>40.559999999999945</c:v>
                </c:pt>
                <c:pt idx="146">
                  <c:v>43.190000000000055</c:v>
                </c:pt>
                <c:pt idx="147">
                  <c:v>41.909999999999968</c:v>
                </c:pt>
                <c:pt idx="148">
                  <c:v>36.519999999999982</c:v>
                </c:pt>
                <c:pt idx="149">
                  <c:v>37.330000000000041</c:v>
                </c:pt>
                <c:pt idx="150">
                  <c:v>33.220000000000027</c:v>
                </c:pt>
                <c:pt idx="151">
                  <c:v>33.200000000000045</c:v>
                </c:pt>
                <c:pt idx="152">
                  <c:v>36.419999999999959</c:v>
                </c:pt>
                <c:pt idx="153">
                  <c:v>37.889999999999986</c:v>
                </c:pt>
                <c:pt idx="154">
                  <c:v>38.840000000000032</c:v>
                </c:pt>
                <c:pt idx="155">
                  <c:v>47.600000000000023</c:v>
                </c:pt>
                <c:pt idx="156">
                  <c:v>54.860000000000014</c:v>
                </c:pt>
                <c:pt idx="157">
                  <c:v>51.169999999999959</c:v>
                </c:pt>
                <c:pt idx="158">
                  <c:v>49.139999999999986</c:v>
                </c:pt>
                <c:pt idx="159">
                  <c:v>55.299999999999955</c:v>
                </c:pt>
                <c:pt idx="160">
                  <c:v>47.809999999999945</c:v>
                </c:pt>
                <c:pt idx="161">
                  <c:v>57.080000000000041</c:v>
                </c:pt>
                <c:pt idx="162">
                  <c:v>46.769999999999982</c:v>
                </c:pt>
                <c:pt idx="163">
                  <c:v>52.309999999999945</c:v>
                </c:pt>
                <c:pt idx="164">
                  <c:v>41.850000000000023</c:v>
                </c:pt>
                <c:pt idx="165">
                  <c:v>37.799999999999955</c:v>
                </c:pt>
                <c:pt idx="166">
                  <c:v>38.25</c:v>
                </c:pt>
                <c:pt idx="167">
                  <c:v>38.639999999999986</c:v>
                </c:pt>
                <c:pt idx="168">
                  <c:v>43.299999999999955</c:v>
                </c:pt>
                <c:pt idx="169">
                  <c:v>51.75</c:v>
                </c:pt>
                <c:pt idx="170">
                  <c:v>46.480000000000018</c:v>
                </c:pt>
                <c:pt idx="171">
                  <c:v>39.090000000000032</c:v>
                </c:pt>
                <c:pt idx="172">
                  <c:v>42.450000000000045</c:v>
                </c:pt>
                <c:pt idx="173">
                  <c:v>42.32000000000005</c:v>
                </c:pt>
                <c:pt idx="174">
                  <c:v>84.57000000000005</c:v>
                </c:pt>
                <c:pt idx="175">
                  <c:v>85.529999999999973</c:v>
                </c:pt>
                <c:pt idx="176">
                  <c:v>84.340000000000032</c:v>
                </c:pt>
                <c:pt idx="177">
                  <c:v>85.63</c:v>
                </c:pt>
                <c:pt idx="178">
                  <c:v>76.230000000000018</c:v>
                </c:pt>
                <c:pt idx="179">
                  <c:v>68.889999999999986</c:v>
                </c:pt>
                <c:pt idx="180">
                  <c:v>67.580000000000041</c:v>
                </c:pt>
                <c:pt idx="181">
                  <c:v>72.039999999999964</c:v>
                </c:pt>
                <c:pt idx="182">
                  <c:v>71.5</c:v>
                </c:pt>
                <c:pt idx="183">
                  <c:v>74.159999999999968</c:v>
                </c:pt>
                <c:pt idx="184">
                  <c:v>71.970000000000027</c:v>
                </c:pt>
                <c:pt idx="185">
                  <c:v>65.07000000000005</c:v>
                </c:pt>
                <c:pt idx="186">
                  <c:v>63.480000000000018</c:v>
                </c:pt>
                <c:pt idx="187">
                  <c:v>65.059999999999945</c:v>
                </c:pt>
                <c:pt idx="188">
                  <c:v>66.440000000000055</c:v>
                </c:pt>
                <c:pt idx="189">
                  <c:v>63.360000000000014</c:v>
                </c:pt>
                <c:pt idx="190">
                  <c:v>63.830000000000041</c:v>
                </c:pt>
                <c:pt idx="191">
                  <c:v>60.759999999999991</c:v>
                </c:pt>
                <c:pt idx="192">
                  <c:v>70.769999999999982</c:v>
                </c:pt>
                <c:pt idx="193">
                  <c:v>74.080000000000041</c:v>
                </c:pt>
                <c:pt idx="194">
                  <c:v>66.220000000000027</c:v>
                </c:pt>
                <c:pt idx="195">
                  <c:v>66.13</c:v>
                </c:pt>
                <c:pt idx="196">
                  <c:v>68.669999999999959</c:v>
                </c:pt>
                <c:pt idx="197">
                  <c:v>68.62</c:v>
                </c:pt>
                <c:pt idx="198">
                  <c:v>65.830000000000041</c:v>
                </c:pt>
                <c:pt idx="199">
                  <c:v>56.200000000000045</c:v>
                </c:pt>
                <c:pt idx="200">
                  <c:v>49.970000000000027</c:v>
                </c:pt>
                <c:pt idx="201">
                  <c:v>55.980000000000018</c:v>
                </c:pt>
                <c:pt idx="202">
                  <c:v>58.909999999999968</c:v>
                </c:pt>
                <c:pt idx="203">
                  <c:v>53.299999999999955</c:v>
                </c:pt>
                <c:pt idx="204">
                  <c:v>47.340000000000032</c:v>
                </c:pt>
                <c:pt idx="205">
                  <c:v>50.700000000000045</c:v>
                </c:pt>
                <c:pt idx="206">
                  <c:v>56.509999999999991</c:v>
                </c:pt>
                <c:pt idx="207">
                  <c:v>48.470000000000027</c:v>
                </c:pt>
                <c:pt idx="208">
                  <c:v>49.590000000000032</c:v>
                </c:pt>
                <c:pt idx="209">
                  <c:v>51.870000000000005</c:v>
                </c:pt>
                <c:pt idx="210">
                  <c:v>44.659999999999968</c:v>
                </c:pt>
                <c:pt idx="211">
                  <c:v>48.090000000000032</c:v>
                </c:pt>
                <c:pt idx="212">
                  <c:v>50.970000000000027</c:v>
                </c:pt>
                <c:pt idx="213">
                  <c:v>44.710000000000036</c:v>
                </c:pt>
                <c:pt idx="214">
                  <c:v>37.039999999999964</c:v>
                </c:pt>
                <c:pt idx="215">
                  <c:v>35.07000000000005</c:v>
                </c:pt>
                <c:pt idx="216">
                  <c:v>36.730000000000018</c:v>
                </c:pt>
                <c:pt idx="217">
                  <c:v>39.460000000000036</c:v>
                </c:pt>
                <c:pt idx="218">
                  <c:v>36.32000000000005</c:v>
                </c:pt>
                <c:pt idx="219">
                  <c:v>37.620000000000005</c:v>
                </c:pt>
                <c:pt idx="220">
                  <c:v>39.549999999999955</c:v>
                </c:pt>
                <c:pt idx="221">
                  <c:v>34.950000000000045</c:v>
                </c:pt>
                <c:pt idx="222">
                  <c:v>32.720000000000027</c:v>
                </c:pt>
                <c:pt idx="223">
                  <c:v>31.129999999999995</c:v>
                </c:pt>
                <c:pt idx="224">
                  <c:v>37.889999999999986</c:v>
                </c:pt>
                <c:pt idx="225">
                  <c:v>28.009999999999991</c:v>
                </c:pt>
                <c:pt idx="226">
                  <c:v>32.299999999999955</c:v>
                </c:pt>
                <c:pt idx="227">
                  <c:v>32.210000000000036</c:v>
                </c:pt>
                <c:pt idx="228">
                  <c:v>32.67999999999995</c:v>
                </c:pt>
                <c:pt idx="229">
                  <c:v>37.769999999999982</c:v>
                </c:pt>
                <c:pt idx="230">
                  <c:v>32.350000000000023</c:v>
                </c:pt>
                <c:pt idx="231">
                  <c:v>31.539999999999964</c:v>
                </c:pt>
                <c:pt idx="232">
                  <c:v>23.779999999999973</c:v>
                </c:pt>
                <c:pt idx="233">
                  <c:v>22.210000000000036</c:v>
                </c:pt>
                <c:pt idx="234">
                  <c:v>18.620000000000005</c:v>
                </c:pt>
                <c:pt idx="235">
                  <c:v>20.809999999999945</c:v>
                </c:pt>
                <c:pt idx="236">
                  <c:v>22.379999999999995</c:v>
                </c:pt>
                <c:pt idx="237">
                  <c:v>19.370000000000005</c:v>
                </c:pt>
                <c:pt idx="238">
                  <c:v>27.29000000000002</c:v>
                </c:pt>
                <c:pt idx="239">
                  <c:v>37.829999999999984</c:v>
                </c:pt>
                <c:pt idx="240">
                  <c:v>33.240000000000009</c:v>
                </c:pt>
                <c:pt idx="241">
                  <c:v>32.920000000000016</c:v>
                </c:pt>
                <c:pt idx="242">
                  <c:v>30.100000000000023</c:v>
                </c:pt>
                <c:pt idx="243">
                  <c:v>26.180000000000007</c:v>
                </c:pt>
                <c:pt idx="244">
                  <c:v>24.129999999999995</c:v>
                </c:pt>
                <c:pt idx="245">
                  <c:v>17.339999999999975</c:v>
                </c:pt>
                <c:pt idx="246">
                  <c:v>24.649999999999977</c:v>
                </c:pt>
                <c:pt idx="247">
                  <c:v>18.420000000000016</c:v>
                </c:pt>
                <c:pt idx="248">
                  <c:v>15.720000000000027</c:v>
                </c:pt>
                <c:pt idx="249">
                  <c:v>18.569999999999993</c:v>
                </c:pt>
                <c:pt idx="250">
                  <c:v>16.279999999999973</c:v>
                </c:pt>
                <c:pt idx="251">
                  <c:v>16.269999999999982</c:v>
                </c:pt>
                <c:pt idx="252">
                  <c:v>19.589999999999975</c:v>
                </c:pt>
                <c:pt idx="253">
                  <c:v>16.879999999999995</c:v>
                </c:pt>
                <c:pt idx="254">
                  <c:v>15.590000000000032</c:v>
                </c:pt>
                <c:pt idx="255">
                  <c:v>17.319999999999993</c:v>
                </c:pt>
                <c:pt idx="256">
                  <c:v>22.019999999999982</c:v>
                </c:pt>
                <c:pt idx="257">
                  <c:v>16.430000000000007</c:v>
                </c:pt>
                <c:pt idx="258">
                  <c:v>18.839999999999975</c:v>
                </c:pt>
                <c:pt idx="259">
                  <c:v>21.29000000000002</c:v>
                </c:pt>
                <c:pt idx="260">
                  <c:v>19.389999999999986</c:v>
                </c:pt>
                <c:pt idx="261">
                  <c:v>23.319999999999993</c:v>
                </c:pt>
                <c:pt idx="262">
                  <c:v>30.100000000000023</c:v>
                </c:pt>
                <c:pt idx="263">
                  <c:v>30.160000000000025</c:v>
                </c:pt>
                <c:pt idx="264">
                  <c:v>31.639999999999986</c:v>
                </c:pt>
                <c:pt idx="265">
                  <c:v>33.29000000000002</c:v>
                </c:pt>
                <c:pt idx="266">
                  <c:v>23.100000000000023</c:v>
                </c:pt>
                <c:pt idx="267">
                  <c:v>18.259999999999991</c:v>
                </c:pt>
                <c:pt idx="268">
                  <c:v>21.230000000000018</c:v>
                </c:pt>
                <c:pt idx="269">
                  <c:v>20.45999999999998</c:v>
                </c:pt>
                <c:pt idx="270">
                  <c:v>20.379999999999995</c:v>
                </c:pt>
                <c:pt idx="271">
                  <c:v>30.589999999999975</c:v>
                </c:pt>
                <c:pt idx="272">
                  <c:v>23.930000000000007</c:v>
                </c:pt>
                <c:pt idx="273">
                  <c:v>24.95999999999998</c:v>
                </c:pt>
                <c:pt idx="274">
                  <c:v>20.04000000000002</c:v>
                </c:pt>
                <c:pt idx="275">
                  <c:v>15.350000000000023</c:v>
                </c:pt>
                <c:pt idx="276">
                  <c:v>19.689999999999998</c:v>
                </c:pt>
                <c:pt idx="277">
                  <c:v>21.920000000000016</c:v>
                </c:pt>
                <c:pt idx="278">
                  <c:v>21.569999999999993</c:v>
                </c:pt>
                <c:pt idx="279">
                  <c:v>29.370000000000005</c:v>
                </c:pt>
                <c:pt idx="280">
                  <c:v>29.120000000000005</c:v>
                </c:pt>
                <c:pt idx="281">
                  <c:v>29.019999999999982</c:v>
                </c:pt>
                <c:pt idx="282">
                  <c:v>26.740000000000009</c:v>
                </c:pt>
                <c:pt idx="283">
                  <c:v>24.70999999999998</c:v>
                </c:pt>
                <c:pt idx="284">
                  <c:v>19.759999999999991</c:v>
                </c:pt>
                <c:pt idx="285">
                  <c:v>16.889999999999986</c:v>
                </c:pt>
                <c:pt idx="286">
                  <c:v>25.660000000000025</c:v>
                </c:pt>
                <c:pt idx="287">
                  <c:v>30.379999999999995</c:v>
                </c:pt>
                <c:pt idx="288">
                  <c:v>23.480000000000018</c:v>
                </c:pt>
                <c:pt idx="289">
                  <c:v>21.139999999999986</c:v>
                </c:pt>
                <c:pt idx="290">
                  <c:v>28.480000000000018</c:v>
                </c:pt>
                <c:pt idx="291">
                  <c:v>22.560000000000002</c:v>
                </c:pt>
                <c:pt idx="292">
                  <c:v>22.860000000000014</c:v>
                </c:pt>
                <c:pt idx="293">
                  <c:v>30.069999999999993</c:v>
                </c:pt>
                <c:pt idx="294">
                  <c:v>32.470000000000027</c:v>
                </c:pt>
                <c:pt idx="295">
                  <c:v>27.04000000000002</c:v>
                </c:pt>
                <c:pt idx="296">
                  <c:v>31.45999999999998</c:v>
                </c:pt>
                <c:pt idx="297">
                  <c:v>24.319999999999993</c:v>
                </c:pt>
                <c:pt idx="298">
                  <c:v>24.389999999999986</c:v>
                </c:pt>
                <c:pt idx="299">
                  <c:v>31.230000000000018</c:v>
                </c:pt>
                <c:pt idx="300">
                  <c:v>41.79000000000002</c:v>
                </c:pt>
                <c:pt idx="301">
                  <c:v>36.70999999999998</c:v>
                </c:pt>
                <c:pt idx="302">
                  <c:v>29.569999999999993</c:v>
                </c:pt>
                <c:pt idx="303">
                  <c:v>32.100000000000023</c:v>
                </c:pt>
                <c:pt idx="304">
                  <c:v>27.970000000000027</c:v>
                </c:pt>
                <c:pt idx="305">
                  <c:v>36.449999999999989</c:v>
                </c:pt>
                <c:pt idx="306">
                  <c:v>33.660000000000025</c:v>
                </c:pt>
                <c:pt idx="307">
                  <c:v>35.949999999999989</c:v>
                </c:pt>
                <c:pt idx="308">
                  <c:v>41.930000000000007</c:v>
                </c:pt>
                <c:pt idx="309">
                  <c:v>46.120000000000005</c:v>
                </c:pt>
                <c:pt idx="310">
                  <c:v>56.550000000000011</c:v>
                </c:pt>
                <c:pt idx="311">
                  <c:v>48.779999999999973</c:v>
                </c:pt>
                <c:pt idx="312">
                  <c:v>48.730000000000018</c:v>
                </c:pt>
                <c:pt idx="313">
                  <c:v>49.240000000000009</c:v>
                </c:pt>
                <c:pt idx="314">
                  <c:v>47.81</c:v>
                </c:pt>
                <c:pt idx="315">
                  <c:v>40.360000000000014</c:v>
                </c:pt>
                <c:pt idx="316">
                  <c:v>42.029999999999973</c:v>
                </c:pt>
                <c:pt idx="317">
                  <c:v>41.009999999999991</c:v>
                </c:pt>
                <c:pt idx="318">
                  <c:v>46.699999999999989</c:v>
                </c:pt>
                <c:pt idx="319">
                  <c:v>48.180000000000007</c:v>
                </c:pt>
                <c:pt idx="320">
                  <c:v>48.279999999999973</c:v>
                </c:pt>
                <c:pt idx="321">
                  <c:v>46.079999999999984</c:v>
                </c:pt>
                <c:pt idx="322">
                  <c:v>42.199999999999989</c:v>
                </c:pt>
                <c:pt idx="323">
                  <c:v>42.94</c:v>
                </c:pt>
                <c:pt idx="324">
                  <c:v>49.990000000000009</c:v>
                </c:pt>
                <c:pt idx="325">
                  <c:v>49.56</c:v>
                </c:pt>
                <c:pt idx="326">
                  <c:v>54.860000000000014</c:v>
                </c:pt>
                <c:pt idx="327">
                  <c:v>59.579999999999984</c:v>
                </c:pt>
                <c:pt idx="328">
                  <c:v>59.079999999999984</c:v>
                </c:pt>
                <c:pt idx="329">
                  <c:v>52</c:v>
                </c:pt>
                <c:pt idx="330">
                  <c:v>49.920000000000016</c:v>
                </c:pt>
                <c:pt idx="331">
                  <c:v>57.180000000000007</c:v>
                </c:pt>
                <c:pt idx="332">
                  <c:v>54</c:v>
                </c:pt>
                <c:pt idx="333">
                  <c:v>61.660000000000025</c:v>
                </c:pt>
                <c:pt idx="334">
                  <c:v>66.100000000000023</c:v>
                </c:pt>
                <c:pt idx="335">
                  <c:v>59.889999999999986</c:v>
                </c:pt>
                <c:pt idx="336">
                  <c:v>57.56</c:v>
                </c:pt>
                <c:pt idx="337">
                  <c:v>54.31</c:v>
                </c:pt>
                <c:pt idx="338">
                  <c:v>47.470000000000027</c:v>
                </c:pt>
                <c:pt idx="339">
                  <c:v>54.04000000000002</c:v>
                </c:pt>
                <c:pt idx="340">
                  <c:v>50.050000000000011</c:v>
                </c:pt>
                <c:pt idx="341">
                  <c:v>52.31</c:v>
                </c:pt>
                <c:pt idx="342">
                  <c:v>60.899999999999977</c:v>
                </c:pt>
                <c:pt idx="343">
                  <c:v>59.470000000000027</c:v>
                </c:pt>
                <c:pt idx="344">
                  <c:v>53.420000000000016</c:v>
                </c:pt>
                <c:pt idx="345">
                  <c:v>55.129999999999995</c:v>
                </c:pt>
                <c:pt idx="346">
                  <c:v>62.759999999999991</c:v>
                </c:pt>
                <c:pt idx="347">
                  <c:v>64.63</c:v>
                </c:pt>
                <c:pt idx="348">
                  <c:v>69.779999999999973</c:v>
                </c:pt>
                <c:pt idx="349">
                  <c:v>52.420000000000016</c:v>
                </c:pt>
                <c:pt idx="350">
                  <c:v>57.600000000000023</c:v>
                </c:pt>
                <c:pt idx="351">
                  <c:v>60.139999999999986</c:v>
                </c:pt>
                <c:pt idx="352">
                  <c:v>58.339999999999975</c:v>
                </c:pt>
                <c:pt idx="353">
                  <c:v>60.029999999999973</c:v>
                </c:pt>
                <c:pt idx="354">
                  <c:v>57.589999999999975</c:v>
                </c:pt>
                <c:pt idx="355">
                  <c:v>55.589999999999975</c:v>
                </c:pt>
                <c:pt idx="356">
                  <c:v>51.670000000000016</c:v>
                </c:pt>
                <c:pt idx="357">
                  <c:v>78.100000000000023</c:v>
                </c:pt>
                <c:pt idx="358">
                  <c:v>79.79000000000002</c:v>
                </c:pt>
                <c:pt idx="359">
                  <c:v>77.930000000000007</c:v>
                </c:pt>
                <c:pt idx="360">
                  <c:v>81.430000000000007</c:v>
                </c:pt>
                <c:pt idx="361">
                  <c:v>82.139999999999986</c:v>
                </c:pt>
                <c:pt idx="362">
                  <c:v>78.79000000000002</c:v>
                </c:pt>
                <c:pt idx="363">
                  <c:v>79.319999999999993</c:v>
                </c:pt>
                <c:pt idx="364">
                  <c:v>86.170000000000016</c:v>
                </c:pt>
                <c:pt idx="365">
                  <c:v>82.81</c:v>
                </c:pt>
                <c:pt idx="366">
                  <c:v>89.480000000000018</c:v>
                </c:pt>
                <c:pt idx="367">
                  <c:v>89.829999999999984</c:v>
                </c:pt>
                <c:pt idx="368">
                  <c:v>87.37</c:v>
                </c:pt>
                <c:pt idx="369">
                  <c:v>91.449999999999989</c:v>
                </c:pt>
                <c:pt idx="370">
                  <c:v>87.68</c:v>
                </c:pt>
                <c:pt idx="371">
                  <c:v>87.230000000000018</c:v>
                </c:pt>
                <c:pt idx="372">
                  <c:v>85.62</c:v>
                </c:pt>
                <c:pt idx="373">
                  <c:v>83.339999999999975</c:v>
                </c:pt>
                <c:pt idx="374">
                  <c:v>81.319999999999993</c:v>
                </c:pt>
                <c:pt idx="375">
                  <c:v>84.220000000000027</c:v>
                </c:pt>
                <c:pt idx="376">
                  <c:v>84.550000000000011</c:v>
                </c:pt>
                <c:pt idx="377">
                  <c:v>80.87</c:v>
                </c:pt>
                <c:pt idx="378">
                  <c:v>84.279999999999973</c:v>
                </c:pt>
                <c:pt idx="379">
                  <c:v>85.29000000000002</c:v>
                </c:pt>
                <c:pt idx="380">
                  <c:v>83.139999999999986</c:v>
                </c:pt>
                <c:pt idx="381">
                  <c:v>89.389999999999986</c:v>
                </c:pt>
                <c:pt idx="382">
                  <c:v>87.920000000000016</c:v>
                </c:pt>
                <c:pt idx="383">
                  <c:v>84.720000000000027</c:v>
                </c:pt>
                <c:pt idx="384">
                  <c:v>76.860000000000014</c:v>
                </c:pt>
                <c:pt idx="385">
                  <c:v>79.06</c:v>
                </c:pt>
                <c:pt idx="386">
                  <c:v>72.980000000000018</c:v>
                </c:pt>
                <c:pt idx="387">
                  <c:v>71.480000000000018</c:v>
                </c:pt>
                <c:pt idx="388">
                  <c:v>77.019999999999982</c:v>
                </c:pt>
                <c:pt idx="389">
                  <c:v>74.930000000000007</c:v>
                </c:pt>
                <c:pt idx="390">
                  <c:v>72.779999999999973</c:v>
                </c:pt>
                <c:pt idx="391">
                  <c:v>67.360000000000014</c:v>
                </c:pt>
                <c:pt idx="392">
                  <c:v>75.45999999999998</c:v>
                </c:pt>
                <c:pt idx="393">
                  <c:v>75.829999999999984</c:v>
                </c:pt>
              </c:numCache>
            </c:numRef>
          </c:val>
          <c:smooth val="0"/>
        </c:ser>
        <c:dLbls>
          <c:showLegendKey val="0"/>
          <c:showVal val="0"/>
          <c:showCatName val="0"/>
          <c:showSerName val="0"/>
          <c:showPercent val="0"/>
          <c:showBubbleSize val="0"/>
        </c:dLbls>
        <c:marker val="1"/>
        <c:smooth val="0"/>
        <c:axId val="322996864"/>
        <c:axId val="322995328"/>
      </c:lineChart>
      <c:dateAx>
        <c:axId val="322992000"/>
        <c:scaling>
          <c:orientation val="minMax"/>
        </c:scaling>
        <c:delete val="0"/>
        <c:axPos val="b"/>
        <c:numFmt formatCode="yyyy/mm/dd;@" sourceLinked="1"/>
        <c:majorTickMark val="none"/>
        <c:minorTickMark val="none"/>
        <c:tickLblPos val="nextTo"/>
        <c:txPr>
          <a:bodyPr/>
          <a:lstStyle/>
          <a:p>
            <a:pPr>
              <a:defRPr sz="600"/>
            </a:pPr>
            <a:endParaRPr lang="zh-CN"/>
          </a:p>
        </c:txPr>
        <c:crossAx val="322993536"/>
        <c:crosses val="autoZero"/>
        <c:auto val="1"/>
        <c:lblOffset val="100"/>
        <c:baseTimeUnit val="days"/>
      </c:dateAx>
      <c:valAx>
        <c:axId val="322993536"/>
        <c:scaling>
          <c:orientation val="minMax"/>
        </c:scaling>
        <c:delete val="0"/>
        <c:axPos val="l"/>
        <c:numFmt formatCode="#,##0_);[Red]\(#,##0\)" sourceLinked="0"/>
        <c:majorTickMark val="none"/>
        <c:minorTickMark val="none"/>
        <c:tickLblPos val="nextTo"/>
        <c:txPr>
          <a:bodyPr/>
          <a:lstStyle/>
          <a:p>
            <a:pPr>
              <a:defRPr sz="600"/>
            </a:pPr>
            <a:endParaRPr lang="zh-CN"/>
          </a:p>
        </c:txPr>
        <c:crossAx val="322992000"/>
        <c:crosses val="autoZero"/>
        <c:crossBetween val="between"/>
      </c:valAx>
      <c:valAx>
        <c:axId val="322995328"/>
        <c:scaling>
          <c:orientation val="minMax"/>
        </c:scaling>
        <c:delete val="0"/>
        <c:axPos val="r"/>
        <c:numFmt formatCode="#,##0_);[Red]\(#,##0\)" sourceLinked="0"/>
        <c:majorTickMark val="out"/>
        <c:minorTickMark val="none"/>
        <c:tickLblPos val="nextTo"/>
        <c:txPr>
          <a:bodyPr/>
          <a:lstStyle/>
          <a:p>
            <a:pPr>
              <a:defRPr sz="600"/>
            </a:pPr>
            <a:endParaRPr lang="zh-CN"/>
          </a:p>
        </c:txPr>
        <c:crossAx val="322996864"/>
        <c:crosses val="max"/>
        <c:crossBetween val="between"/>
      </c:valAx>
      <c:dateAx>
        <c:axId val="322996864"/>
        <c:scaling>
          <c:orientation val="minMax"/>
        </c:scaling>
        <c:delete val="1"/>
        <c:axPos val="b"/>
        <c:numFmt formatCode="yyyy/mm/dd;@" sourceLinked="1"/>
        <c:majorTickMark val="out"/>
        <c:minorTickMark val="none"/>
        <c:tickLblPos val="nextTo"/>
        <c:crossAx val="322995328"/>
        <c:crosses val="autoZero"/>
        <c:auto val="1"/>
        <c:lblOffset val="100"/>
        <c:baseTimeUnit val="days"/>
      </c:dateAx>
    </c:plotArea>
    <c:legend>
      <c:legendPos val="b"/>
      <c:overlay val="0"/>
      <c:txPr>
        <a:bodyPr/>
        <a:lstStyle/>
        <a:p>
          <a:pPr>
            <a:defRPr sz="600"/>
          </a:pPr>
          <a:endParaRPr lang="zh-CN"/>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cat>
            <c:numRef>
              <c:f>Sheet1!$A$96:$A$147</c:f>
              <c:numCache>
                <c:formatCode>yyyy/mm;@</c:formatCode>
                <c:ptCount val="20"/>
                <c:pt idx="0">
                  <c:v>40633</c:v>
                </c:pt>
                <c:pt idx="1">
                  <c:v>40663</c:v>
                </c:pt>
                <c:pt idx="2">
                  <c:v>40694</c:v>
                </c:pt>
                <c:pt idx="3">
                  <c:v>40724</c:v>
                </c:pt>
                <c:pt idx="4">
                  <c:v>40816</c:v>
                </c:pt>
                <c:pt idx="5">
                  <c:v>40908</c:v>
                </c:pt>
                <c:pt idx="6">
                  <c:v>40999</c:v>
                </c:pt>
                <c:pt idx="7">
                  <c:v>41090</c:v>
                </c:pt>
                <c:pt idx="8">
                  <c:v>41182</c:v>
                </c:pt>
                <c:pt idx="9">
                  <c:v>41274</c:v>
                </c:pt>
                <c:pt idx="10">
                  <c:v>41364</c:v>
                </c:pt>
                <c:pt idx="11">
                  <c:v>41455</c:v>
                </c:pt>
                <c:pt idx="12">
                  <c:v>41547</c:v>
                </c:pt>
                <c:pt idx="13">
                  <c:v>41639</c:v>
                </c:pt>
                <c:pt idx="14">
                  <c:v>41729</c:v>
                </c:pt>
                <c:pt idx="15">
                  <c:v>41820</c:v>
                </c:pt>
                <c:pt idx="16">
                  <c:v>41912</c:v>
                </c:pt>
                <c:pt idx="17">
                  <c:v>42004</c:v>
                </c:pt>
                <c:pt idx="18">
                  <c:v>42094</c:v>
                </c:pt>
                <c:pt idx="19">
                  <c:v>42185</c:v>
                </c:pt>
              </c:numCache>
            </c:numRef>
          </c:cat>
          <c:val>
            <c:numRef>
              <c:f>Sheet1!$B$96:$B$144</c:f>
            </c:numRef>
          </c:val>
          <c:smooth val="0"/>
        </c:ser>
        <c:ser>
          <c:idx val="1"/>
          <c:order val="1"/>
          <c:cat>
            <c:numRef>
              <c:f>Sheet1!$A$96:$A$147</c:f>
              <c:numCache>
                <c:formatCode>yyyy/mm;@</c:formatCode>
                <c:ptCount val="20"/>
                <c:pt idx="0">
                  <c:v>40633</c:v>
                </c:pt>
                <c:pt idx="1">
                  <c:v>40663</c:v>
                </c:pt>
                <c:pt idx="2">
                  <c:v>40694</c:v>
                </c:pt>
                <c:pt idx="3">
                  <c:v>40724</c:v>
                </c:pt>
                <c:pt idx="4">
                  <c:v>40816</c:v>
                </c:pt>
                <c:pt idx="5">
                  <c:v>40908</c:v>
                </c:pt>
                <c:pt idx="6">
                  <c:v>40999</c:v>
                </c:pt>
                <c:pt idx="7">
                  <c:v>41090</c:v>
                </c:pt>
                <c:pt idx="8">
                  <c:v>41182</c:v>
                </c:pt>
                <c:pt idx="9">
                  <c:v>41274</c:v>
                </c:pt>
                <c:pt idx="10">
                  <c:v>41364</c:v>
                </c:pt>
                <c:pt idx="11">
                  <c:v>41455</c:v>
                </c:pt>
                <c:pt idx="12">
                  <c:v>41547</c:v>
                </c:pt>
                <c:pt idx="13">
                  <c:v>41639</c:v>
                </c:pt>
                <c:pt idx="14">
                  <c:v>41729</c:v>
                </c:pt>
                <c:pt idx="15">
                  <c:v>41820</c:v>
                </c:pt>
                <c:pt idx="16">
                  <c:v>41912</c:v>
                </c:pt>
                <c:pt idx="17">
                  <c:v>42004</c:v>
                </c:pt>
                <c:pt idx="18">
                  <c:v>42094</c:v>
                </c:pt>
                <c:pt idx="19">
                  <c:v>42185</c:v>
                </c:pt>
              </c:numCache>
            </c:numRef>
          </c:cat>
          <c:val>
            <c:numRef>
              <c:f>Sheet1!$C$96:$C$144</c:f>
            </c:numRef>
          </c:val>
          <c:smooth val="0"/>
        </c:ser>
        <c:ser>
          <c:idx val="2"/>
          <c:order val="2"/>
          <c:cat>
            <c:numRef>
              <c:f>Sheet1!$A$96:$A$147</c:f>
              <c:numCache>
                <c:formatCode>yyyy/mm;@</c:formatCode>
                <c:ptCount val="20"/>
                <c:pt idx="0">
                  <c:v>40633</c:v>
                </c:pt>
                <c:pt idx="1">
                  <c:v>40663</c:v>
                </c:pt>
                <c:pt idx="2">
                  <c:v>40694</c:v>
                </c:pt>
                <c:pt idx="3">
                  <c:v>40724</c:v>
                </c:pt>
                <c:pt idx="4">
                  <c:v>40816</c:v>
                </c:pt>
                <c:pt idx="5">
                  <c:v>40908</c:v>
                </c:pt>
                <c:pt idx="6">
                  <c:v>40999</c:v>
                </c:pt>
                <c:pt idx="7">
                  <c:v>41090</c:v>
                </c:pt>
                <c:pt idx="8">
                  <c:v>41182</c:v>
                </c:pt>
                <c:pt idx="9">
                  <c:v>41274</c:v>
                </c:pt>
                <c:pt idx="10">
                  <c:v>41364</c:v>
                </c:pt>
                <c:pt idx="11">
                  <c:v>41455</c:v>
                </c:pt>
                <c:pt idx="12">
                  <c:v>41547</c:v>
                </c:pt>
                <c:pt idx="13">
                  <c:v>41639</c:v>
                </c:pt>
                <c:pt idx="14">
                  <c:v>41729</c:v>
                </c:pt>
                <c:pt idx="15">
                  <c:v>41820</c:v>
                </c:pt>
                <c:pt idx="16">
                  <c:v>41912</c:v>
                </c:pt>
                <c:pt idx="17">
                  <c:v>42004</c:v>
                </c:pt>
                <c:pt idx="18">
                  <c:v>42094</c:v>
                </c:pt>
                <c:pt idx="19">
                  <c:v>42185</c:v>
                </c:pt>
              </c:numCache>
            </c:numRef>
          </c:cat>
          <c:val>
            <c:numRef>
              <c:f>Sheet1!$D$96:$D$144</c:f>
            </c:numRef>
          </c:val>
          <c:smooth val="0"/>
        </c:ser>
        <c:ser>
          <c:idx val="3"/>
          <c:order val="3"/>
          <c:tx>
            <c:v>钢材表观消费量，当季同比</c:v>
          </c:tx>
          <c:marker>
            <c:symbol val="none"/>
          </c:marker>
          <c:cat>
            <c:numRef>
              <c:f>Sheet1!$A$96:$A$147</c:f>
              <c:numCache>
                <c:formatCode>yyyy/mm;@</c:formatCode>
                <c:ptCount val="20"/>
                <c:pt idx="0">
                  <c:v>40633</c:v>
                </c:pt>
                <c:pt idx="1">
                  <c:v>40663</c:v>
                </c:pt>
                <c:pt idx="2">
                  <c:v>40694</c:v>
                </c:pt>
                <c:pt idx="3">
                  <c:v>40724</c:v>
                </c:pt>
                <c:pt idx="4">
                  <c:v>40816</c:v>
                </c:pt>
                <c:pt idx="5">
                  <c:v>40908</c:v>
                </c:pt>
                <c:pt idx="6">
                  <c:v>40999</c:v>
                </c:pt>
                <c:pt idx="7">
                  <c:v>41090</c:v>
                </c:pt>
                <c:pt idx="8">
                  <c:v>41182</c:v>
                </c:pt>
                <c:pt idx="9">
                  <c:v>41274</c:v>
                </c:pt>
                <c:pt idx="10">
                  <c:v>41364</c:v>
                </c:pt>
                <c:pt idx="11">
                  <c:v>41455</c:v>
                </c:pt>
                <c:pt idx="12">
                  <c:v>41547</c:v>
                </c:pt>
                <c:pt idx="13">
                  <c:v>41639</c:v>
                </c:pt>
                <c:pt idx="14">
                  <c:v>41729</c:v>
                </c:pt>
                <c:pt idx="15">
                  <c:v>41820</c:v>
                </c:pt>
                <c:pt idx="16">
                  <c:v>41912</c:v>
                </c:pt>
                <c:pt idx="17">
                  <c:v>42004</c:v>
                </c:pt>
                <c:pt idx="18">
                  <c:v>42094</c:v>
                </c:pt>
                <c:pt idx="19">
                  <c:v>42185</c:v>
                </c:pt>
              </c:numCache>
            </c:numRef>
          </c:cat>
          <c:val>
            <c:numRef>
              <c:f>Sheet1!$E$96:$E$147</c:f>
              <c:numCache>
                <c:formatCode>General</c:formatCode>
                <c:ptCount val="20"/>
                <c:pt idx="0" formatCode="0.00%">
                  <c:v>0.10809772420816297</c:v>
                </c:pt>
                <c:pt idx="3" formatCode="0.00%">
                  <c:v>8.4792342747526395E-2</c:v>
                </c:pt>
                <c:pt idx="4" formatCode="0.00%">
                  <c:v>0.12041711621847211</c:v>
                </c:pt>
                <c:pt idx="5" formatCode="0.00%">
                  <c:v>6.0610582538759471E-2</c:v>
                </c:pt>
                <c:pt idx="6" formatCode="0.00%">
                  <c:v>6.6375759629283243E-2</c:v>
                </c:pt>
                <c:pt idx="7" formatCode="0.00%">
                  <c:v>7.9534365937796447E-2</c:v>
                </c:pt>
                <c:pt idx="8" formatCode="0.00%">
                  <c:v>4.615880773825462E-2</c:v>
                </c:pt>
                <c:pt idx="9" formatCode="0.00%">
                  <c:v>0.1290911031545037</c:v>
                </c:pt>
                <c:pt idx="10" formatCode="0.00%">
                  <c:v>0.10653591822061319</c:v>
                </c:pt>
                <c:pt idx="11" formatCode="0.00%">
                  <c:v>9.049698273667052E-2</c:v>
                </c:pt>
                <c:pt idx="12" formatCode="0.00%">
                  <c:v>0.14483033671276291</c:v>
                </c:pt>
                <c:pt idx="13" formatCode="0.00%">
                  <c:v>0.1244867612557258</c:v>
                </c:pt>
                <c:pt idx="14" formatCode="0.00%">
                  <c:v>3.968074669055352E-2</c:v>
                </c:pt>
                <c:pt idx="15" formatCode="0.00%">
                  <c:v>4.4224645229775428E-2</c:v>
                </c:pt>
                <c:pt idx="16" formatCode="0.00%">
                  <c:v>4.7092292257082148E-3</c:v>
                </c:pt>
                <c:pt idx="17" formatCode="0.00%">
                  <c:v>-4.5544259443008181E-3</c:v>
                </c:pt>
                <c:pt idx="18" formatCode="0.00%">
                  <c:v>-1.2100810314357611E-2</c:v>
                </c:pt>
                <c:pt idx="19" formatCode="0.00%">
                  <c:v>6.629028494872252E-3</c:v>
                </c:pt>
              </c:numCache>
            </c:numRef>
          </c:val>
          <c:smooth val="0"/>
        </c:ser>
        <c:dLbls>
          <c:showLegendKey val="0"/>
          <c:showVal val="0"/>
          <c:showCatName val="0"/>
          <c:showSerName val="0"/>
          <c:showPercent val="0"/>
          <c:showBubbleSize val="0"/>
        </c:dLbls>
        <c:marker val="1"/>
        <c:smooth val="0"/>
        <c:axId val="237277184"/>
        <c:axId val="237278720"/>
      </c:lineChart>
      <c:lineChart>
        <c:grouping val="standard"/>
        <c:varyColors val="0"/>
        <c:ser>
          <c:idx val="4"/>
          <c:order val="4"/>
          <c:tx>
            <c:v>GDP增速，当季同比（右轴）</c:v>
          </c:tx>
          <c:marker>
            <c:symbol val="none"/>
          </c:marker>
          <c:cat>
            <c:numRef>
              <c:f>Sheet1!$A$96:$D$147</c:f>
              <c:numCache>
                <c:formatCode>yyyy/mm;@</c:formatCode>
                <c:ptCount val="20"/>
                <c:pt idx="0">
                  <c:v>40633</c:v>
                </c:pt>
                <c:pt idx="1">
                  <c:v>40663</c:v>
                </c:pt>
                <c:pt idx="2">
                  <c:v>40694</c:v>
                </c:pt>
                <c:pt idx="3">
                  <c:v>40724</c:v>
                </c:pt>
                <c:pt idx="4">
                  <c:v>40816</c:v>
                </c:pt>
                <c:pt idx="5">
                  <c:v>40908</c:v>
                </c:pt>
                <c:pt idx="6">
                  <c:v>40999</c:v>
                </c:pt>
                <c:pt idx="7">
                  <c:v>41090</c:v>
                </c:pt>
                <c:pt idx="8">
                  <c:v>41182</c:v>
                </c:pt>
                <c:pt idx="9">
                  <c:v>41274</c:v>
                </c:pt>
                <c:pt idx="10">
                  <c:v>41364</c:v>
                </c:pt>
                <c:pt idx="11">
                  <c:v>41455</c:v>
                </c:pt>
                <c:pt idx="12">
                  <c:v>41547</c:v>
                </c:pt>
                <c:pt idx="13">
                  <c:v>41639</c:v>
                </c:pt>
                <c:pt idx="14">
                  <c:v>41729</c:v>
                </c:pt>
                <c:pt idx="15">
                  <c:v>41820</c:v>
                </c:pt>
                <c:pt idx="16">
                  <c:v>41912</c:v>
                </c:pt>
                <c:pt idx="17">
                  <c:v>42004</c:v>
                </c:pt>
                <c:pt idx="18">
                  <c:v>42094</c:v>
                </c:pt>
                <c:pt idx="19">
                  <c:v>42185</c:v>
                </c:pt>
              </c:numCache>
            </c:numRef>
          </c:cat>
          <c:val>
            <c:numRef>
              <c:f>Sheet1!$F$96:$F$147</c:f>
              <c:numCache>
                <c:formatCode>General</c:formatCode>
                <c:ptCount val="20"/>
                <c:pt idx="0" formatCode="0.00%">
                  <c:v>0.10199999999999999</c:v>
                </c:pt>
                <c:pt idx="3" formatCode="0.00%">
                  <c:v>9.8000000000000004E-2</c:v>
                </c:pt>
                <c:pt idx="4" formatCode="0.00%">
                  <c:v>9.0999999999999998E-2</c:v>
                </c:pt>
                <c:pt idx="5" formatCode="0.00%">
                  <c:v>8.8999999999999996E-2</c:v>
                </c:pt>
                <c:pt idx="6" formatCode="0.00%">
                  <c:v>0.08</c:v>
                </c:pt>
                <c:pt idx="7" formatCode="0.00%">
                  <c:v>7.3999999999999996E-2</c:v>
                </c:pt>
                <c:pt idx="8" formatCode="0.00%">
                  <c:v>7.3999999999999996E-2</c:v>
                </c:pt>
                <c:pt idx="9" formatCode="0.00%">
                  <c:v>0.08</c:v>
                </c:pt>
                <c:pt idx="10" formatCode="0.00%">
                  <c:v>7.8E-2</c:v>
                </c:pt>
                <c:pt idx="11" formatCode="0.00%">
                  <c:v>7.4999999999999997E-2</c:v>
                </c:pt>
                <c:pt idx="12" formatCode="0.00%">
                  <c:v>7.9000000000000001E-2</c:v>
                </c:pt>
                <c:pt idx="13" formatCode="0.00%">
                  <c:v>7.5999999999999998E-2</c:v>
                </c:pt>
                <c:pt idx="14" formatCode="0.00%">
                  <c:v>7.3999999999999996E-2</c:v>
                </c:pt>
                <c:pt idx="15" formatCode="0.00%">
                  <c:v>7.4999999999999997E-2</c:v>
                </c:pt>
                <c:pt idx="16" formatCode="0.00%">
                  <c:v>7.2999999999999995E-2</c:v>
                </c:pt>
                <c:pt idx="17" formatCode="0.00%">
                  <c:v>7.2999999999999995E-2</c:v>
                </c:pt>
                <c:pt idx="18" formatCode="0.00%">
                  <c:v>7.0000000000000007E-2</c:v>
                </c:pt>
                <c:pt idx="19" formatCode="0.00%">
                  <c:v>7.0000000000000007E-2</c:v>
                </c:pt>
              </c:numCache>
            </c:numRef>
          </c:val>
          <c:smooth val="0"/>
        </c:ser>
        <c:dLbls>
          <c:showLegendKey val="0"/>
          <c:showVal val="0"/>
          <c:showCatName val="0"/>
          <c:showSerName val="0"/>
          <c:showPercent val="0"/>
          <c:showBubbleSize val="0"/>
        </c:dLbls>
        <c:marker val="1"/>
        <c:smooth val="0"/>
        <c:axId val="237280256"/>
        <c:axId val="237282048"/>
      </c:lineChart>
      <c:dateAx>
        <c:axId val="237277184"/>
        <c:scaling>
          <c:orientation val="minMax"/>
        </c:scaling>
        <c:delete val="0"/>
        <c:axPos val="b"/>
        <c:numFmt formatCode="yyyy/mm;@" sourceLinked="0"/>
        <c:majorTickMark val="none"/>
        <c:minorTickMark val="none"/>
        <c:tickLblPos val="nextTo"/>
        <c:crossAx val="237278720"/>
        <c:crosses val="autoZero"/>
        <c:auto val="1"/>
        <c:lblOffset val="100"/>
        <c:baseTimeUnit val="months"/>
      </c:dateAx>
      <c:valAx>
        <c:axId val="237278720"/>
        <c:scaling>
          <c:orientation val="minMax"/>
        </c:scaling>
        <c:delete val="0"/>
        <c:axPos val="l"/>
        <c:numFmt formatCode="0.00%" sourceLinked="1"/>
        <c:majorTickMark val="none"/>
        <c:minorTickMark val="none"/>
        <c:tickLblPos val="nextTo"/>
        <c:crossAx val="237277184"/>
        <c:crosses val="autoZero"/>
        <c:crossBetween val="between"/>
      </c:valAx>
      <c:dateAx>
        <c:axId val="237280256"/>
        <c:scaling>
          <c:orientation val="minMax"/>
        </c:scaling>
        <c:delete val="1"/>
        <c:axPos val="b"/>
        <c:numFmt formatCode="yyyy/mm;@" sourceLinked="1"/>
        <c:majorTickMark val="out"/>
        <c:minorTickMark val="none"/>
        <c:tickLblPos val="nextTo"/>
        <c:crossAx val="237282048"/>
        <c:crosses val="autoZero"/>
        <c:auto val="1"/>
        <c:lblOffset val="100"/>
        <c:baseTimeUnit val="months"/>
      </c:dateAx>
      <c:valAx>
        <c:axId val="237282048"/>
        <c:scaling>
          <c:orientation val="minMax"/>
          <c:min val="4.0000000000000008E-2"/>
        </c:scaling>
        <c:delete val="0"/>
        <c:axPos val="r"/>
        <c:numFmt formatCode="0.00%" sourceLinked="1"/>
        <c:majorTickMark val="out"/>
        <c:minorTickMark val="none"/>
        <c:tickLblPos val="nextTo"/>
        <c:crossAx val="237280256"/>
        <c:crosses val="max"/>
        <c:crossBetween val="between"/>
      </c:valAx>
    </c:plotArea>
    <c:legend>
      <c:legendPos val="b"/>
      <c:overlay val="0"/>
    </c:legend>
    <c:plotVisOnly val="1"/>
    <c:dispBlanksAs val="gap"/>
    <c:showDLblsOverMax val="0"/>
  </c:chart>
  <c:txPr>
    <a:bodyPr/>
    <a:lstStyle/>
    <a:p>
      <a:pPr>
        <a:defRPr sz="800"/>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Sheet1!$B$2</c:f>
              <c:strCache>
                <c:ptCount val="1"/>
                <c:pt idx="0">
                  <c:v>固定资产投资完成额:累计同比</c:v>
                </c:pt>
              </c:strCache>
            </c:strRef>
          </c:tx>
          <c:marker>
            <c:symbol val="none"/>
          </c:marker>
          <c:cat>
            <c:numRef>
              <c:f>Sheet1!$A$199:$A$260</c:f>
              <c:numCache>
                <c:formatCode>yyyy/mm;@</c:formatCode>
                <c:ptCount val="62"/>
                <c:pt idx="0">
                  <c:v>40237</c:v>
                </c:pt>
                <c:pt idx="1">
                  <c:v>40268</c:v>
                </c:pt>
                <c:pt idx="2">
                  <c:v>40298</c:v>
                </c:pt>
                <c:pt idx="3">
                  <c:v>40329</c:v>
                </c:pt>
                <c:pt idx="4">
                  <c:v>40359</c:v>
                </c:pt>
                <c:pt idx="5">
                  <c:v>40390</c:v>
                </c:pt>
                <c:pt idx="6">
                  <c:v>40421</c:v>
                </c:pt>
                <c:pt idx="7">
                  <c:v>40451</c:v>
                </c:pt>
                <c:pt idx="8">
                  <c:v>40482</c:v>
                </c:pt>
                <c:pt idx="9">
                  <c:v>40512</c:v>
                </c:pt>
                <c:pt idx="10">
                  <c:v>40543</c:v>
                </c:pt>
                <c:pt idx="11">
                  <c:v>40602</c:v>
                </c:pt>
                <c:pt idx="12">
                  <c:v>40633</c:v>
                </c:pt>
                <c:pt idx="13">
                  <c:v>40663</c:v>
                </c:pt>
                <c:pt idx="14">
                  <c:v>40694</c:v>
                </c:pt>
                <c:pt idx="15">
                  <c:v>40724</c:v>
                </c:pt>
                <c:pt idx="16">
                  <c:v>40755</c:v>
                </c:pt>
                <c:pt idx="17">
                  <c:v>40786</c:v>
                </c:pt>
                <c:pt idx="18">
                  <c:v>40816</c:v>
                </c:pt>
                <c:pt idx="19">
                  <c:v>40847</c:v>
                </c:pt>
                <c:pt idx="20">
                  <c:v>40877</c:v>
                </c:pt>
                <c:pt idx="21">
                  <c:v>40908</c:v>
                </c:pt>
                <c:pt idx="22">
                  <c:v>40968</c:v>
                </c:pt>
                <c:pt idx="23">
                  <c:v>40999</c:v>
                </c:pt>
                <c:pt idx="24">
                  <c:v>41029</c:v>
                </c:pt>
                <c:pt idx="25">
                  <c:v>41060</c:v>
                </c:pt>
                <c:pt idx="26">
                  <c:v>41090</c:v>
                </c:pt>
                <c:pt idx="27">
                  <c:v>41121</c:v>
                </c:pt>
                <c:pt idx="28">
                  <c:v>41152</c:v>
                </c:pt>
                <c:pt idx="29">
                  <c:v>41182</c:v>
                </c:pt>
                <c:pt idx="30">
                  <c:v>41213</c:v>
                </c:pt>
                <c:pt idx="31">
                  <c:v>41243</c:v>
                </c:pt>
                <c:pt idx="32">
                  <c:v>41274</c:v>
                </c:pt>
                <c:pt idx="33">
                  <c:v>41333</c:v>
                </c:pt>
                <c:pt idx="34">
                  <c:v>41364</c:v>
                </c:pt>
                <c:pt idx="35">
                  <c:v>41394</c:v>
                </c:pt>
                <c:pt idx="36">
                  <c:v>41425</c:v>
                </c:pt>
                <c:pt idx="37">
                  <c:v>41455</c:v>
                </c:pt>
                <c:pt idx="38">
                  <c:v>41486</c:v>
                </c:pt>
                <c:pt idx="39">
                  <c:v>41517</c:v>
                </c:pt>
                <c:pt idx="40">
                  <c:v>41547</c:v>
                </c:pt>
                <c:pt idx="41">
                  <c:v>41578</c:v>
                </c:pt>
                <c:pt idx="42">
                  <c:v>41608</c:v>
                </c:pt>
                <c:pt idx="43">
                  <c:v>41639</c:v>
                </c:pt>
                <c:pt idx="44">
                  <c:v>41698</c:v>
                </c:pt>
                <c:pt idx="45">
                  <c:v>41729</c:v>
                </c:pt>
                <c:pt idx="46">
                  <c:v>41759</c:v>
                </c:pt>
                <c:pt idx="47">
                  <c:v>41790</c:v>
                </c:pt>
                <c:pt idx="48">
                  <c:v>41820</c:v>
                </c:pt>
                <c:pt idx="49">
                  <c:v>41851</c:v>
                </c:pt>
                <c:pt idx="50">
                  <c:v>41882</c:v>
                </c:pt>
                <c:pt idx="51">
                  <c:v>41912</c:v>
                </c:pt>
                <c:pt idx="52">
                  <c:v>41943</c:v>
                </c:pt>
                <c:pt idx="53">
                  <c:v>41973</c:v>
                </c:pt>
                <c:pt idx="54">
                  <c:v>42004</c:v>
                </c:pt>
                <c:pt idx="55">
                  <c:v>42063</c:v>
                </c:pt>
                <c:pt idx="56">
                  <c:v>42094</c:v>
                </c:pt>
                <c:pt idx="57">
                  <c:v>42124</c:v>
                </c:pt>
                <c:pt idx="58">
                  <c:v>42155</c:v>
                </c:pt>
                <c:pt idx="59">
                  <c:v>42185</c:v>
                </c:pt>
                <c:pt idx="60">
                  <c:v>42216</c:v>
                </c:pt>
                <c:pt idx="61">
                  <c:v>42247</c:v>
                </c:pt>
              </c:numCache>
            </c:numRef>
          </c:cat>
          <c:val>
            <c:numRef>
              <c:f>Sheet1!$B$199:$B$260</c:f>
              <c:numCache>
                <c:formatCode>###,###,###,###,##0.00</c:formatCode>
                <c:ptCount val="62"/>
                <c:pt idx="0">
                  <c:v>26.6</c:v>
                </c:pt>
                <c:pt idx="1">
                  <c:v>26.4</c:v>
                </c:pt>
                <c:pt idx="2">
                  <c:v>26.1</c:v>
                </c:pt>
                <c:pt idx="3">
                  <c:v>25.9</c:v>
                </c:pt>
                <c:pt idx="4">
                  <c:v>25.5</c:v>
                </c:pt>
                <c:pt idx="5">
                  <c:v>24.9</c:v>
                </c:pt>
                <c:pt idx="6">
                  <c:v>24.8</c:v>
                </c:pt>
                <c:pt idx="7">
                  <c:v>24.5</c:v>
                </c:pt>
                <c:pt idx="8">
                  <c:v>24.4</c:v>
                </c:pt>
                <c:pt idx="9">
                  <c:v>24.9</c:v>
                </c:pt>
                <c:pt idx="10">
                  <c:v>24.5</c:v>
                </c:pt>
                <c:pt idx="11">
                  <c:v>24.9</c:v>
                </c:pt>
                <c:pt idx="12">
                  <c:v>25</c:v>
                </c:pt>
                <c:pt idx="13">
                  <c:v>25.4</c:v>
                </c:pt>
                <c:pt idx="14">
                  <c:v>25.8</c:v>
                </c:pt>
                <c:pt idx="15">
                  <c:v>25.6</c:v>
                </c:pt>
                <c:pt idx="16">
                  <c:v>25.4</c:v>
                </c:pt>
                <c:pt idx="17">
                  <c:v>25</c:v>
                </c:pt>
                <c:pt idx="18">
                  <c:v>24.9</c:v>
                </c:pt>
                <c:pt idx="19">
                  <c:v>24.9</c:v>
                </c:pt>
                <c:pt idx="20">
                  <c:v>24.5</c:v>
                </c:pt>
                <c:pt idx="21">
                  <c:v>23.8</c:v>
                </c:pt>
                <c:pt idx="22">
                  <c:v>21.5</c:v>
                </c:pt>
                <c:pt idx="23">
                  <c:v>20.9</c:v>
                </c:pt>
                <c:pt idx="24">
                  <c:v>20.2</c:v>
                </c:pt>
                <c:pt idx="25">
                  <c:v>20.100000000000001</c:v>
                </c:pt>
                <c:pt idx="26">
                  <c:v>20.399999999999999</c:v>
                </c:pt>
                <c:pt idx="27">
                  <c:v>20.399999999999999</c:v>
                </c:pt>
                <c:pt idx="28">
                  <c:v>20.2</c:v>
                </c:pt>
                <c:pt idx="29">
                  <c:v>20.5</c:v>
                </c:pt>
                <c:pt idx="30">
                  <c:v>20.7</c:v>
                </c:pt>
                <c:pt idx="31">
                  <c:v>20.7</c:v>
                </c:pt>
                <c:pt idx="32">
                  <c:v>20.6</c:v>
                </c:pt>
                <c:pt idx="33">
                  <c:v>21.2</c:v>
                </c:pt>
                <c:pt idx="34">
                  <c:v>20.9</c:v>
                </c:pt>
                <c:pt idx="35">
                  <c:v>20.6</c:v>
                </c:pt>
                <c:pt idx="36">
                  <c:v>20.399999999999999</c:v>
                </c:pt>
                <c:pt idx="37">
                  <c:v>20.100000000000001</c:v>
                </c:pt>
                <c:pt idx="38">
                  <c:v>20.100000000000001</c:v>
                </c:pt>
                <c:pt idx="39">
                  <c:v>20.3</c:v>
                </c:pt>
                <c:pt idx="40">
                  <c:v>20.2</c:v>
                </c:pt>
                <c:pt idx="41">
                  <c:v>20.100000000000001</c:v>
                </c:pt>
                <c:pt idx="42">
                  <c:v>19.899999999999999</c:v>
                </c:pt>
                <c:pt idx="43">
                  <c:v>19.600000000000001</c:v>
                </c:pt>
                <c:pt idx="44">
                  <c:v>17.899999999999999</c:v>
                </c:pt>
                <c:pt idx="45">
                  <c:v>17.600000000000001</c:v>
                </c:pt>
                <c:pt idx="46">
                  <c:v>17.3</c:v>
                </c:pt>
                <c:pt idx="47">
                  <c:v>17.2</c:v>
                </c:pt>
                <c:pt idx="48">
                  <c:v>17.3</c:v>
                </c:pt>
                <c:pt idx="49">
                  <c:v>17</c:v>
                </c:pt>
                <c:pt idx="50">
                  <c:v>16.5</c:v>
                </c:pt>
                <c:pt idx="51">
                  <c:v>16.100000000000001</c:v>
                </c:pt>
                <c:pt idx="52">
                  <c:v>15.9</c:v>
                </c:pt>
                <c:pt idx="53">
                  <c:v>15.8</c:v>
                </c:pt>
                <c:pt idx="54">
                  <c:v>15.7</c:v>
                </c:pt>
                <c:pt idx="55">
                  <c:v>13.9</c:v>
                </c:pt>
                <c:pt idx="56">
                  <c:v>13.5</c:v>
                </c:pt>
                <c:pt idx="57">
                  <c:v>12</c:v>
                </c:pt>
                <c:pt idx="58">
                  <c:v>11.4</c:v>
                </c:pt>
                <c:pt idx="59">
                  <c:v>11.4</c:v>
                </c:pt>
                <c:pt idx="60">
                  <c:v>11.2</c:v>
                </c:pt>
                <c:pt idx="61">
                  <c:v>10.9</c:v>
                </c:pt>
              </c:numCache>
            </c:numRef>
          </c:val>
          <c:smooth val="0"/>
        </c:ser>
        <c:ser>
          <c:idx val="1"/>
          <c:order val="1"/>
          <c:tx>
            <c:strRef>
              <c:f>Sheet1!$C$2</c:f>
              <c:strCache>
                <c:ptCount val="1"/>
                <c:pt idx="0">
                  <c:v>基础设施建设投资</c:v>
                </c:pt>
              </c:strCache>
            </c:strRef>
          </c:tx>
          <c:marker>
            <c:symbol val="none"/>
          </c:marker>
          <c:cat>
            <c:numRef>
              <c:f>Sheet1!$A$199:$A$260</c:f>
              <c:numCache>
                <c:formatCode>yyyy/mm;@</c:formatCode>
                <c:ptCount val="62"/>
                <c:pt idx="0">
                  <c:v>40237</c:v>
                </c:pt>
                <c:pt idx="1">
                  <c:v>40268</c:v>
                </c:pt>
                <c:pt idx="2">
                  <c:v>40298</c:v>
                </c:pt>
                <c:pt idx="3">
                  <c:v>40329</c:v>
                </c:pt>
                <c:pt idx="4">
                  <c:v>40359</c:v>
                </c:pt>
                <c:pt idx="5">
                  <c:v>40390</c:v>
                </c:pt>
                <c:pt idx="6">
                  <c:v>40421</c:v>
                </c:pt>
                <c:pt idx="7">
                  <c:v>40451</c:v>
                </c:pt>
                <c:pt idx="8">
                  <c:v>40482</c:v>
                </c:pt>
                <c:pt idx="9">
                  <c:v>40512</c:v>
                </c:pt>
                <c:pt idx="10">
                  <c:v>40543</c:v>
                </c:pt>
                <c:pt idx="11">
                  <c:v>40602</c:v>
                </c:pt>
                <c:pt idx="12">
                  <c:v>40633</c:v>
                </c:pt>
                <c:pt idx="13">
                  <c:v>40663</c:v>
                </c:pt>
                <c:pt idx="14">
                  <c:v>40694</c:v>
                </c:pt>
                <c:pt idx="15">
                  <c:v>40724</c:v>
                </c:pt>
                <c:pt idx="16">
                  <c:v>40755</c:v>
                </c:pt>
                <c:pt idx="17">
                  <c:v>40786</c:v>
                </c:pt>
                <c:pt idx="18">
                  <c:v>40816</c:v>
                </c:pt>
                <c:pt idx="19">
                  <c:v>40847</c:v>
                </c:pt>
                <c:pt idx="20">
                  <c:v>40877</c:v>
                </c:pt>
                <c:pt idx="21">
                  <c:v>40908</c:v>
                </c:pt>
                <c:pt idx="22">
                  <c:v>40968</c:v>
                </c:pt>
                <c:pt idx="23">
                  <c:v>40999</c:v>
                </c:pt>
                <c:pt idx="24">
                  <c:v>41029</c:v>
                </c:pt>
                <c:pt idx="25">
                  <c:v>41060</c:v>
                </c:pt>
                <c:pt idx="26">
                  <c:v>41090</c:v>
                </c:pt>
                <c:pt idx="27">
                  <c:v>41121</c:v>
                </c:pt>
                <c:pt idx="28">
                  <c:v>41152</c:v>
                </c:pt>
                <c:pt idx="29">
                  <c:v>41182</c:v>
                </c:pt>
                <c:pt idx="30">
                  <c:v>41213</c:v>
                </c:pt>
                <c:pt idx="31">
                  <c:v>41243</c:v>
                </c:pt>
                <c:pt idx="32">
                  <c:v>41274</c:v>
                </c:pt>
                <c:pt idx="33">
                  <c:v>41333</c:v>
                </c:pt>
                <c:pt idx="34">
                  <c:v>41364</c:v>
                </c:pt>
                <c:pt idx="35">
                  <c:v>41394</c:v>
                </c:pt>
                <c:pt idx="36">
                  <c:v>41425</c:v>
                </c:pt>
                <c:pt idx="37">
                  <c:v>41455</c:v>
                </c:pt>
                <c:pt idx="38">
                  <c:v>41486</c:v>
                </c:pt>
                <c:pt idx="39">
                  <c:v>41517</c:v>
                </c:pt>
                <c:pt idx="40">
                  <c:v>41547</c:v>
                </c:pt>
                <c:pt idx="41">
                  <c:v>41578</c:v>
                </c:pt>
                <c:pt idx="42">
                  <c:v>41608</c:v>
                </c:pt>
                <c:pt idx="43">
                  <c:v>41639</c:v>
                </c:pt>
                <c:pt idx="44">
                  <c:v>41698</c:v>
                </c:pt>
                <c:pt idx="45">
                  <c:v>41729</c:v>
                </c:pt>
                <c:pt idx="46">
                  <c:v>41759</c:v>
                </c:pt>
                <c:pt idx="47">
                  <c:v>41790</c:v>
                </c:pt>
                <c:pt idx="48">
                  <c:v>41820</c:v>
                </c:pt>
                <c:pt idx="49">
                  <c:v>41851</c:v>
                </c:pt>
                <c:pt idx="50">
                  <c:v>41882</c:v>
                </c:pt>
                <c:pt idx="51">
                  <c:v>41912</c:v>
                </c:pt>
                <c:pt idx="52">
                  <c:v>41943</c:v>
                </c:pt>
                <c:pt idx="53">
                  <c:v>41973</c:v>
                </c:pt>
                <c:pt idx="54">
                  <c:v>42004</c:v>
                </c:pt>
                <c:pt idx="55">
                  <c:v>42063</c:v>
                </c:pt>
                <c:pt idx="56">
                  <c:v>42094</c:v>
                </c:pt>
                <c:pt idx="57">
                  <c:v>42124</c:v>
                </c:pt>
                <c:pt idx="58">
                  <c:v>42155</c:v>
                </c:pt>
                <c:pt idx="59">
                  <c:v>42185</c:v>
                </c:pt>
                <c:pt idx="60">
                  <c:v>42216</c:v>
                </c:pt>
                <c:pt idx="61">
                  <c:v>42247</c:v>
                </c:pt>
              </c:numCache>
            </c:numRef>
          </c:cat>
          <c:val>
            <c:numRef>
              <c:f>Sheet1!$C$199:$C$260</c:f>
              <c:numCache>
                <c:formatCode>###,###,###,###,##0.00</c:formatCode>
                <c:ptCount val="62"/>
                <c:pt idx="0">
                  <c:v>28.619900000000001</c:v>
                </c:pt>
                <c:pt idx="1">
                  <c:v>22.344899999999999</c:v>
                </c:pt>
                <c:pt idx="2">
                  <c:v>21.9999</c:v>
                </c:pt>
                <c:pt idx="3">
                  <c:v>22.604399999999998</c:v>
                </c:pt>
                <c:pt idx="4">
                  <c:v>21.8811</c:v>
                </c:pt>
                <c:pt idx="5">
                  <c:v>21.5947</c:v>
                </c:pt>
                <c:pt idx="6">
                  <c:v>21.127300000000002</c:v>
                </c:pt>
                <c:pt idx="7">
                  <c:v>19.872599999999998</c:v>
                </c:pt>
                <c:pt idx="8">
                  <c:v>19.4681</c:v>
                </c:pt>
                <c:pt idx="9">
                  <c:v>19.709299999999999</c:v>
                </c:pt>
                <c:pt idx="10">
                  <c:v>18.470300000000002</c:v>
                </c:pt>
                <c:pt idx="11">
                  <c:v>17.3156</c:v>
                </c:pt>
                <c:pt idx="12">
                  <c:v>17.828600000000002</c:v>
                </c:pt>
                <c:pt idx="13">
                  <c:v>17.2896</c:v>
                </c:pt>
                <c:pt idx="14">
                  <c:v>14.708</c:v>
                </c:pt>
                <c:pt idx="15">
                  <c:v>13.4003</c:v>
                </c:pt>
                <c:pt idx="16">
                  <c:v>11.196</c:v>
                </c:pt>
                <c:pt idx="17">
                  <c:v>9.2356999999999996</c:v>
                </c:pt>
                <c:pt idx="18">
                  <c:v>9.2988</c:v>
                </c:pt>
                <c:pt idx="19">
                  <c:v>8.6571999999999996</c:v>
                </c:pt>
                <c:pt idx="20">
                  <c:v>8.0451999999999995</c:v>
                </c:pt>
                <c:pt idx="21">
                  <c:v>6.4842000000000004</c:v>
                </c:pt>
                <c:pt idx="22">
                  <c:v>-2.3599000000000001</c:v>
                </c:pt>
                <c:pt idx="23">
                  <c:v>1.8134999999999999</c:v>
                </c:pt>
                <c:pt idx="24">
                  <c:v>3.2717999999999998</c:v>
                </c:pt>
                <c:pt idx="25">
                  <c:v>4.6258999999999997</c:v>
                </c:pt>
                <c:pt idx="26">
                  <c:v>8.2596000000000007</c:v>
                </c:pt>
                <c:pt idx="27">
                  <c:v>9.3766999999999996</c:v>
                </c:pt>
                <c:pt idx="28">
                  <c:v>10.2491</c:v>
                </c:pt>
                <c:pt idx="29">
                  <c:v>12.5541</c:v>
                </c:pt>
                <c:pt idx="30">
                  <c:v>14.1302</c:v>
                </c:pt>
                <c:pt idx="31">
                  <c:v>13.9514</c:v>
                </c:pt>
                <c:pt idx="32">
                  <c:v>13.702400000000001</c:v>
                </c:pt>
                <c:pt idx="33">
                  <c:v>23.197099999999999</c:v>
                </c:pt>
                <c:pt idx="34">
                  <c:v>25.5961</c:v>
                </c:pt>
                <c:pt idx="35">
                  <c:v>24.036300000000001</c:v>
                </c:pt>
                <c:pt idx="36">
                  <c:v>24.125</c:v>
                </c:pt>
                <c:pt idx="37">
                  <c:v>23.652699999999999</c:v>
                </c:pt>
                <c:pt idx="38">
                  <c:v>23.873699999999999</c:v>
                </c:pt>
                <c:pt idx="39">
                  <c:v>24.744299999999999</c:v>
                </c:pt>
                <c:pt idx="40">
                  <c:v>24.206700000000001</c:v>
                </c:pt>
                <c:pt idx="41">
                  <c:v>23.138400000000001</c:v>
                </c:pt>
                <c:pt idx="42">
                  <c:v>23.231999999999999</c:v>
                </c:pt>
                <c:pt idx="43">
                  <c:v>21.206199999999999</c:v>
                </c:pt>
                <c:pt idx="44">
                  <c:v>18.769100000000002</c:v>
                </c:pt>
                <c:pt idx="45">
                  <c:v>20.8828</c:v>
                </c:pt>
                <c:pt idx="46">
                  <c:v>20.853899999999999</c:v>
                </c:pt>
                <c:pt idx="47">
                  <c:v>23.015999999999998</c:v>
                </c:pt>
                <c:pt idx="48">
                  <c:v>22.836500000000001</c:v>
                </c:pt>
                <c:pt idx="49">
                  <c:v>22.6099</c:v>
                </c:pt>
                <c:pt idx="50">
                  <c:v>21.568100000000001</c:v>
                </c:pt>
                <c:pt idx="51">
                  <c:v>20.946400000000001</c:v>
                </c:pt>
                <c:pt idx="52">
                  <c:v>21.38</c:v>
                </c:pt>
                <c:pt idx="53">
                  <c:v>20.878</c:v>
                </c:pt>
                <c:pt idx="54">
                  <c:v>20.2926</c:v>
                </c:pt>
                <c:pt idx="55">
                  <c:v>20.793500000000002</c:v>
                </c:pt>
                <c:pt idx="56">
                  <c:v>22.8262</c:v>
                </c:pt>
                <c:pt idx="57">
                  <c:v>20.318000000000001</c:v>
                </c:pt>
                <c:pt idx="58">
                  <c:v>18.660900000000002</c:v>
                </c:pt>
                <c:pt idx="59">
                  <c:v>19.188600000000001</c:v>
                </c:pt>
                <c:pt idx="60">
                  <c:v>18.629899999999999</c:v>
                </c:pt>
                <c:pt idx="61">
                  <c:v>18.7943</c:v>
                </c:pt>
              </c:numCache>
            </c:numRef>
          </c:val>
          <c:smooth val="0"/>
        </c:ser>
        <c:ser>
          <c:idx val="2"/>
          <c:order val="2"/>
          <c:tx>
            <c:strRef>
              <c:f>Sheet1!$D$2</c:f>
              <c:strCache>
                <c:ptCount val="1"/>
                <c:pt idx="0">
                  <c:v>制造业</c:v>
                </c:pt>
              </c:strCache>
            </c:strRef>
          </c:tx>
          <c:marker>
            <c:symbol val="none"/>
          </c:marker>
          <c:cat>
            <c:numRef>
              <c:f>Sheet1!$A$199:$A$260</c:f>
              <c:numCache>
                <c:formatCode>yyyy/mm;@</c:formatCode>
                <c:ptCount val="62"/>
                <c:pt idx="0">
                  <c:v>40237</c:v>
                </c:pt>
                <c:pt idx="1">
                  <c:v>40268</c:v>
                </c:pt>
                <c:pt idx="2">
                  <c:v>40298</c:v>
                </c:pt>
                <c:pt idx="3">
                  <c:v>40329</c:v>
                </c:pt>
                <c:pt idx="4">
                  <c:v>40359</c:v>
                </c:pt>
                <c:pt idx="5">
                  <c:v>40390</c:v>
                </c:pt>
                <c:pt idx="6">
                  <c:v>40421</c:v>
                </c:pt>
                <c:pt idx="7">
                  <c:v>40451</c:v>
                </c:pt>
                <c:pt idx="8">
                  <c:v>40482</c:v>
                </c:pt>
                <c:pt idx="9">
                  <c:v>40512</c:v>
                </c:pt>
                <c:pt idx="10">
                  <c:v>40543</c:v>
                </c:pt>
                <c:pt idx="11">
                  <c:v>40602</c:v>
                </c:pt>
                <c:pt idx="12">
                  <c:v>40633</c:v>
                </c:pt>
                <c:pt idx="13">
                  <c:v>40663</c:v>
                </c:pt>
                <c:pt idx="14">
                  <c:v>40694</c:v>
                </c:pt>
                <c:pt idx="15">
                  <c:v>40724</c:v>
                </c:pt>
                <c:pt idx="16">
                  <c:v>40755</c:v>
                </c:pt>
                <c:pt idx="17">
                  <c:v>40786</c:v>
                </c:pt>
                <c:pt idx="18">
                  <c:v>40816</c:v>
                </c:pt>
                <c:pt idx="19">
                  <c:v>40847</c:v>
                </c:pt>
                <c:pt idx="20">
                  <c:v>40877</c:v>
                </c:pt>
                <c:pt idx="21">
                  <c:v>40908</c:v>
                </c:pt>
                <c:pt idx="22">
                  <c:v>40968</c:v>
                </c:pt>
                <c:pt idx="23">
                  <c:v>40999</c:v>
                </c:pt>
                <c:pt idx="24">
                  <c:v>41029</c:v>
                </c:pt>
                <c:pt idx="25">
                  <c:v>41060</c:v>
                </c:pt>
                <c:pt idx="26">
                  <c:v>41090</c:v>
                </c:pt>
                <c:pt idx="27">
                  <c:v>41121</c:v>
                </c:pt>
                <c:pt idx="28">
                  <c:v>41152</c:v>
                </c:pt>
                <c:pt idx="29">
                  <c:v>41182</c:v>
                </c:pt>
                <c:pt idx="30">
                  <c:v>41213</c:v>
                </c:pt>
                <c:pt idx="31">
                  <c:v>41243</c:v>
                </c:pt>
                <c:pt idx="32">
                  <c:v>41274</c:v>
                </c:pt>
                <c:pt idx="33">
                  <c:v>41333</c:v>
                </c:pt>
                <c:pt idx="34">
                  <c:v>41364</c:v>
                </c:pt>
                <c:pt idx="35">
                  <c:v>41394</c:v>
                </c:pt>
                <c:pt idx="36">
                  <c:v>41425</c:v>
                </c:pt>
                <c:pt idx="37">
                  <c:v>41455</c:v>
                </c:pt>
                <c:pt idx="38">
                  <c:v>41486</c:v>
                </c:pt>
                <c:pt idx="39">
                  <c:v>41517</c:v>
                </c:pt>
                <c:pt idx="40">
                  <c:v>41547</c:v>
                </c:pt>
                <c:pt idx="41">
                  <c:v>41578</c:v>
                </c:pt>
                <c:pt idx="42">
                  <c:v>41608</c:v>
                </c:pt>
                <c:pt idx="43">
                  <c:v>41639</c:v>
                </c:pt>
                <c:pt idx="44">
                  <c:v>41698</c:v>
                </c:pt>
                <c:pt idx="45">
                  <c:v>41729</c:v>
                </c:pt>
                <c:pt idx="46">
                  <c:v>41759</c:v>
                </c:pt>
                <c:pt idx="47">
                  <c:v>41790</c:v>
                </c:pt>
                <c:pt idx="48">
                  <c:v>41820</c:v>
                </c:pt>
                <c:pt idx="49">
                  <c:v>41851</c:v>
                </c:pt>
                <c:pt idx="50">
                  <c:v>41882</c:v>
                </c:pt>
                <c:pt idx="51">
                  <c:v>41912</c:v>
                </c:pt>
                <c:pt idx="52">
                  <c:v>41943</c:v>
                </c:pt>
                <c:pt idx="53">
                  <c:v>41973</c:v>
                </c:pt>
                <c:pt idx="54">
                  <c:v>42004</c:v>
                </c:pt>
                <c:pt idx="55">
                  <c:v>42063</c:v>
                </c:pt>
                <c:pt idx="56">
                  <c:v>42094</c:v>
                </c:pt>
                <c:pt idx="57">
                  <c:v>42124</c:v>
                </c:pt>
                <c:pt idx="58">
                  <c:v>42155</c:v>
                </c:pt>
                <c:pt idx="59">
                  <c:v>42185</c:v>
                </c:pt>
                <c:pt idx="60">
                  <c:v>42216</c:v>
                </c:pt>
                <c:pt idx="61">
                  <c:v>42247</c:v>
                </c:pt>
              </c:numCache>
            </c:numRef>
          </c:cat>
          <c:val>
            <c:numRef>
              <c:f>Sheet1!$D$199:$D$260</c:f>
              <c:numCache>
                <c:formatCode>###,###,###,###,##0.00</c:formatCode>
                <c:ptCount val="62"/>
                <c:pt idx="0">
                  <c:v>23.6</c:v>
                </c:pt>
                <c:pt idx="1">
                  <c:v>25.8</c:v>
                </c:pt>
                <c:pt idx="2">
                  <c:v>24.6</c:v>
                </c:pt>
                <c:pt idx="3">
                  <c:v>24.8</c:v>
                </c:pt>
                <c:pt idx="4">
                  <c:v>24.9</c:v>
                </c:pt>
                <c:pt idx="5">
                  <c:v>25.1</c:v>
                </c:pt>
                <c:pt idx="6">
                  <c:v>24.9</c:v>
                </c:pt>
                <c:pt idx="7">
                  <c:v>25.4</c:v>
                </c:pt>
                <c:pt idx="8">
                  <c:v>25.7</c:v>
                </c:pt>
                <c:pt idx="9">
                  <c:v>26.1</c:v>
                </c:pt>
                <c:pt idx="10">
                  <c:v>26.9</c:v>
                </c:pt>
                <c:pt idx="11">
                  <c:v>29.9</c:v>
                </c:pt>
                <c:pt idx="12">
                  <c:v>29.2</c:v>
                </c:pt>
                <c:pt idx="13">
                  <c:v>29</c:v>
                </c:pt>
                <c:pt idx="14">
                  <c:v>31.2</c:v>
                </c:pt>
                <c:pt idx="15">
                  <c:v>32.4</c:v>
                </c:pt>
                <c:pt idx="16">
                  <c:v>31.8</c:v>
                </c:pt>
                <c:pt idx="17">
                  <c:v>32.200000000000003</c:v>
                </c:pt>
                <c:pt idx="18">
                  <c:v>31.5</c:v>
                </c:pt>
                <c:pt idx="19">
                  <c:v>31.6</c:v>
                </c:pt>
                <c:pt idx="20">
                  <c:v>31.5</c:v>
                </c:pt>
                <c:pt idx="21">
                  <c:v>31.8</c:v>
                </c:pt>
                <c:pt idx="22">
                  <c:v>24.661200000000001</c:v>
                </c:pt>
                <c:pt idx="23">
                  <c:v>24.8202</c:v>
                </c:pt>
                <c:pt idx="24">
                  <c:v>24.364000000000001</c:v>
                </c:pt>
                <c:pt idx="25">
                  <c:v>24.475200000000001</c:v>
                </c:pt>
                <c:pt idx="26">
                  <c:v>24.549399999999999</c:v>
                </c:pt>
                <c:pt idx="27">
                  <c:v>24.851800000000001</c:v>
                </c:pt>
                <c:pt idx="28">
                  <c:v>23.9437</c:v>
                </c:pt>
                <c:pt idx="29">
                  <c:v>23.476199999999999</c:v>
                </c:pt>
                <c:pt idx="30">
                  <c:v>23.11</c:v>
                </c:pt>
                <c:pt idx="31">
                  <c:v>22.751200000000001</c:v>
                </c:pt>
                <c:pt idx="32">
                  <c:v>22.027899999999999</c:v>
                </c:pt>
                <c:pt idx="33">
                  <c:v>17</c:v>
                </c:pt>
                <c:pt idx="34">
                  <c:v>18.7</c:v>
                </c:pt>
                <c:pt idx="35">
                  <c:v>18.399999999999999</c:v>
                </c:pt>
                <c:pt idx="36">
                  <c:v>17.8</c:v>
                </c:pt>
                <c:pt idx="37">
                  <c:v>17.1007</c:v>
                </c:pt>
                <c:pt idx="38">
                  <c:v>17.0825</c:v>
                </c:pt>
                <c:pt idx="39">
                  <c:v>17.899999999999999</c:v>
                </c:pt>
                <c:pt idx="40">
                  <c:v>18.4834</c:v>
                </c:pt>
                <c:pt idx="41">
                  <c:v>19.060400000000001</c:v>
                </c:pt>
                <c:pt idx="42">
                  <c:v>18.560700000000001</c:v>
                </c:pt>
                <c:pt idx="43">
                  <c:v>18.460699999999999</c:v>
                </c:pt>
                <c:pt idx="44">
                  <c:v>15.1225</c:v>
                </c:pt>
                <c:pt idx="45">
                  <c:v>15.2</c:v>
                </c:pt>
                <c:pt idx="46">
                  <c:v>15.2</c:v>
                </c:pt>
                <c:pt idx="47">
                  <c:v>14.2</c:v>
                </c:pt>
                <c:pt idx="48">
                  <c:v>14.8</c:v>
                </c:pt>
                <c:pt idx="49">
                  <c:v>14.6</c:v>
                </c:pt>
                <c:pt idx="50">
                  <c:v>14.1</c:v>
                </c:pt>
                <c:pt idx="51">
                  <c:v>13.8</c:v>
                </c:pt>
                <c:pt idx="52">
                  <c:v>13.5</c:v>
                </c:pt>
                <c:pt idx="53">
                  <c:v>13.5</c:v>
                </c:pt>
                <c:pt idx="54">
                  <c:v>13.5</c:v>
                </c:pt>
                <c:pt idx="55">
                  <c:v>10.6</c:v>
                </c:pt>
                <c:pt idx="56">
                  <c:v>10.4</c:v>
                </c:pt>
                <c:pt idx="57">
                  <c:v>9.9</c:v>
                </c:pt>
                <c:pt idx="58">
                  <c:v>10</c:v>
                </c:pt>
                <c:pt idx="59">
                  <c:v>9.6999999999999993</c:v>
                </c:pt>
                <c:pt idx="60">
                  <c:v>9.1999999999999993</c:v>
                </c:pt>
                <c:pt idx="61">
                  <c:v>8.9</c:v>
                </c:pt>
              </c:numCache>
            </c:numRef>
          </c:val>
          <c:smooth val="0"/>
        </c:ser>
        <c:ser>
          <c:idx val="3"/>
          <c:order val="3"/>
          <c:tx>
            <c:strRef>
              <c:f>Sheet1!$E$2</c:f>
              <c:strCache>
                <c:ptCount val="1"/>
                <c:pt idx="0">
                  <c:v>房地产业</c:v>
                </c:pt>
              </c:strCache>
            </c:strRef>
          </c:tx>
          <c:marker>
            <c:symbol val="none"/>
          </c:marker>
          <c:cat>
            <c:numRef>
              <c:f>Sheet1!$A$199:$A$260</c:f>
              <c:numCache>
                <c:formatCode>yyyy/mm;@</c:formatCode>
                <c:ptCount val="62"/>
                <c:pt idx="0">
                  <c:v>40237</c:v>
                </c:pt>
                <c:pt idx="1">
                  <c:v>40268</c:v>
                </c:pt>
                <c:pt idx="2">
                  <c:v>40298</c:v>
                </c:pt>
                <c:pt idx="3">
                  <c:v>40329</c:v>
                </c:pt>
                <c:pt idx="4">
                  <c:v>40359</c:v>
                </c:pt>
                <c:pt idx="5">
                  <c:v>40390</c:v>
                </c:pt>
                <c:pt idx="6">
                  <c:v>40421</c:v>
                </c:pt>
                <c:pt idx="7">
                  <c:v>40451</c:v>
                </c:pt>
                <c:pt idx="8">
                  <c:v>40482</c:v>
                </c:pt>
                <c:pt idx="9">
                  <c:v>40512</c:v>
                </c:pt>
                <c:pt idx="10">
                  <c:v>40543</c:v>
                </c:pt>
                <c:pt idx="11">
                  <c:v>40602</c:v>
                </c:pt>
                <c:pt idx="12">
                  <c:v>40633</c:v>
                </c:pt>
                <c:pt idx="13">
                  <c:v>40663</c:v>
                </c:pt>
                <c:pt idx="14">
                  <c:v>40694</c:v>
                </c:pt>
                <c:pt idx="15">
                  <c:v>40724</c:v>
                </c:pt>
                <c:pt idx="16">
                  <c:v>40755</c:v>
                </c:pt>
                <c:pt idx="17">
                  <c:v>40786</c:v>
                </c:pt>
                <c:pt idx="18">
                  <c:v>40816</c:v>
                </c:pt>
                <c:pt idx="19">
                  <c:v>40847</c:v>
                </c:pt>
                <c:pt idx="20">
                  <c:v>40877</c:v>
                </c:pt>
                <c:pt idx="21">
                  <c:v>40908</c:v>
                </c:pt>
                <c:pt idx="22">
                  <c:v>40968</c:v>
                </c:pt>
                <c:pt idx="23">
                  <c:v>40999</c:v>
                </c:pt>
                <c:pt idx="24">
                  <c:v>41029</c:v>
                </c:pt>
                <c:pt idx="25">
                  <c:v>41060</c:v>
                </c:pt>
                <c:pt idx="26">
                  <c:v>41090</c:v>
                </c:pt>
                <c:pt idx="27">
                  <c:v>41121</c:v>
                </c:pt>
                <c:pt idx="28">
                  <c:v>41152</c:v>
                </c:pt>
                <c:pt idx="29">
                  <c:v>41182</c:v>
                </c:pt>
                <c:pt idx="30">
                  <c:v>41213</c:v>
                </c:pt>
                <c:pt idx="31">
                  <c:v>41243</c:v>
                </c:pt>
                <c:pt idx="32">
                  <c:v>41274</c:v>
                </c:pt>
                <c:pt idx="33">
                  <c:v>41333</c:v>
                </c:pt>
                <c:pt idx="34">
                  <c:v>41364</c:v>
                </c:pt>
                <c:pt idx="35">
                  <c:v>41394</c:v>
                </c:pt>
                <c:pt idx="36">
                  <c:v>41425</c:v>
                </c:pt>
                <c:pt idx="37">
                  <c:v>41455</c:v>
                </c:pt>
                <c:pt idx="38">
                  <c:v>41486</c:v>
                </c:pt>
                <c:pt idx="39">
                  <c:v>41517</c:v>
                </c:pt>
                <c:pt idx="40">
                  <c:v>41547</c:v>
                </c:pt>
                <c:pt idx="41">
                  <c:v>41578</c:v>
                </c:pt>
                <c:pt idx="42">
                  <c:v>41608</c:v>
                </c:pt>
                <c:pt idx="43">
                  <c:v>41639</c:v>
                </c:pt>
                <c:pt idx="44">
                  <c:v>41698</c:v>
                </c:pt>
                <c:pt idx="45">
                  <c:v>41729</c:v>
                </c:pt>
                <c:pt idx="46">
                  <c:v>41759</c:v>
                </c:pt>
                <c:pt idx="47">
                  <c:v>41790</c:v>
                </c:pt>
                <c:pt idx="48">
                  <c:v>41820</c:v>
                </c:pt>
                <c:pt idx="49">
                  <c:v>41851</c:v>
                </c:pt>
                <c:pt idx="50">
                  <c:v>41882</c:v>
                </c:pt>
                <c:pt idx="51">
                  <c:v>41912</c:v>
                </c:pt>
                <c:pt idx="52">
                  <c:v>41943</c:v>
                </c:pt>
                <c:pt idx="53">
                  <c:v>41973</c:v>
                </c:pt>
                <c:pt idx="54">
                  <c:v>42004</c:v>
                </c:pt>
                <c:pt idx="55">
                  <c:v>42063</c:v>
                </c:pt>
                <c:pt idx="56">
                  <c:v>42094</c:v>
                </c:pt>
                <c:pt idx="57">
                  <c:v>42124</c:v>
                </c:pt>
                <c:pt idx="58">
                  <c:v>42155</c:v>
                </c:pt>
                <c:pt idx="59">
                  <c:v>42185</c:v>
                </c:pt>
                <c:pt idx="60">
                  <c:v>42216</c:v>
                </c:pt>
                <c:pt idx="61">
                  <c:v>42247</c:v>
                </c:pt>
              </c:numCache>
            </c:numRef>
          </c:cat>
          <c:val>
            <c:numRef>
              <c:f>Sheet1!$E$199:$E$259</c:f>
              <c:numCache>
                <c:formatCode>###,###,###,###,##0.00</c:formatCode>
                <c:ptCount val="61"/>
                <c:pt idx="0">
                  <c:v>31.1</c:v>
                </c:pt>
                <c:pt idx="1">
                  <c:v>36.200000000000003</c:v>
                </c:pt>
                <c:pt idx="2">
                  <c:v>37.6</c:v>
                </c:pt>
                <c:pt idx="3">
                  <c:v>37</c:v>
                </c:pt>
                <c:pt idx="4">
                  <c:v>37</c:v>
                </c:pt>
                <c:pt idx="5">
                  <c:v>35.200000000000003</c:v>
                </c:pt>
                <c:pt idx="6">
                  <c:v>34.799999999999997</c:v>
                </c:pt>
                <c:pt idx="7">
                  <c:v>34.700000000000003</c:v>
                </c:pt>
                <c:pt idx="8">
                  <c:v>34.6</c:v>
                </c:pt>
                <c:pt idx="9">
                  <c:v>36.4</c:v>
                </c:pt>
                <c:pt idx="10">
                  <c:v>33.6</c:v>
                </c:pt>
                <c:pt idx="11">
                  <c:v>32.6</c:v>
                </c:pt>
                <c:pt idx="12">
                  <c:v>31</c:v>
                </c:pt>
                <c:pt idx="13">
                  <c:v>32.4</c:v>
                </c:pt>
                <c:pt idx="14">
                  <c:v>33.799999999999997</c:v>
                </c:pt>
                <c:pt idx="15">
                  <c:v>31.9</c:v>
                </c:pt>
                <c:pt idx="16">
                  <c:v>33.4</c:v>
                </c:pt>
                <c:pt idx="17">
                  <c:v>33.4</c:v>
                </c:pt>
                <c:pt idx="18">
                  <c:v>32.6</c:v>
                </c:pt>
                <c:pt idx="19">
                  <c:v>32.299999999999997</c:v>
                </c:pt>
                <c:pt idx="20">
                  <c:v>31.3</c:v>
                </c:pt>
                <c:pt idx="21">
                  <c:v>29.7</c:v>
                </c:pt>
                <c:pt idx="22">
                  <c:v>30.334099999999999</c:v>
                </c:pt>
                <c:pt idx="23">
                  <c:v>27.040800000000001</c:v>
                </c:pt>
                <c:pt idx="24">
                  <c:v>23.182200000000002</c:v>
                </c:pt>
                <c:pt idx="25">
                  <c:v>23.148099999999999</c:v>
                </c:pt>
                <c:pt idx="26">
                  <c:v>22.133700000000001</c:v>
                </c:pt>
                <c:pt idx="27">
                  <c:v>20.901800000000001</c:v>
                </c:pt>
                <c:pt idx="28">
                  <c:v>20.9009</c:v>
                </c:pt>
                <c:pt idx="29">
                  <c:v>21.090199999999999</c:v>
                </c:pt>
                <c:pt idx="30">
                  <c:v>21.055399999999999</c:v>
                </c:pt>
                <c:pt idx="31">
                  <c:v>22.192599999999999</c:v>
                </c:pt>
                <c:pt idx="32">
                  <c:v>22.0611</c:v>
                </c:pt>
                <c:pt idx="33">
                  <c:v>26.1</c:v>
                </c:pt>
                <c:pt idx="34">
                  <c:v>24.1</c:v>
                </c:pt>
                <c:pt idx="35">
                  <c:v>24.4</c:v>
                </c:pt>
                <c:pt idx="36">
                  <c:v>23.6</c:v>
                </c:pt>
                <c:pt idx="37">
                  <c:v>22.880600000000001</c:v>
                </c:pt>
                <c:pt idx="38">
                  <c:v>22.5352</c:v>
                </c:pt>
                <c:pt idx="39">
                  <c:v>21.3</c:v>
                </c:pt>
                <c:pt idx="40">
                  <c:v>20.985399999999998</c:v>
                </c:pt>
                <c:pt idx="41">
                  <c:v>20.493300000000001</c:v>
                </c:pt>
                <c:pt idx="42">
                  <c:v>20.1614</c:v>
                </c:pt>
                <c:pt idx="43">
                  <c:v>20.277000000000001</c:v>
                </c:pt>
                <c:pt idx="44">
                  <c:v>19.111499999999999</c:v>
                </c:pt>
                <c:pt idx="45">
                  <c:v>16.3</c:v>
                </c:pt>
                <c:pt idx="46">
                  <c:v>15.4</c:v>
                </c:pt>
                <c:pt idx="47">
                  <c:v>14.2</c:v>
                </c:pt>
                <c:pt idx="48">
                  <c:v>14.1</c:v>
                </c:pt>
                <c:pt idx="49">
                  <c:v>14</c:v>
                </c:pt>
                <c:pt idx="50">
                  <c:v>13.4</c:v>
                </c:pt>
                <c:pt idx="51">
                  <c:v>12.6</c:v>
                </c:pt>
                <c:pt idx="52">
                  <c:v>12.4</c:v>
                </c:pt>
                <c:pt idx="53">
                  <c:v>12.2</c:v>
                </c:pt>
                <c:pt idx="54">
                  <c:v>11.1</c:v>
                </c:pt>
                <c:pt idx="55">
                  <c:v>11.3</c:v>
                </c:pt>
                <c:pt idx="56">
                  <c:v>9</c:v>
                </c:pt>
                <c:pt idx="57">
                  <c:v>7.1</c:v>
                </c:pt>
                <c:pt idx="58">
                  <c:v>6.1</c:v>
                </c:pt>
                <c:pt idx="59">
                  <c:v>5.7</c:v>
                </c:pt>
                <c:pt idx="60">
                  <c:v>5.3</c:v>
                </c:pt>
              </c:numCache>
            </c:numRef>
          </c:val>
          <c:smooth val="0"/>
        </c:ser>
        <c:ser>
          <c:idx val="4"/>
          <c:order val="4"/>
          <c:tx>
            <c:strRef>
              <c:f>Sheet1!$F$2</c:f>
              <c:strCache>
                <c:ptCount val="1"/>
                <c:pt idx="0">
                  <c:v>铁路运输业</c:v>
                </c:pt>
              </c:strCache>
            </c:strRef>
          </c:tx>
          <c:marker>
            <c:symbol val="none"/>
          </c:marker>
          <c:cat>
            <c:numRef>
              <c:f>Sheet1!$A$199:$A$260</c:f>
              <c:numCache>
                <c:formatCode>yyyy/mm;@</c:formatCode>
                <c:ptCount val="62"/>
                <c:pt idx="0">
                  <c:v>40237</c:v>
                </c:pt>
                <c:pt idx="1">
                  <c:v>40268</c:v>
                </c:pt>
                <c:pt idx="2">
                  <c:v>40298</c:v>
                </c:pt>
                <c:pt idx="3">
                  <c:v>40329</c:v>
                </c:pt>
                <c:pt idx="4">
                  <c:v>40359</c:v>
                </c:pt>
                <c:pt idx="5">
                  <c:v>40390</c:v>
                </c:pt>
                <c:pt idx="6">
                  <c:v>40421</c:v>
                </c:pt>
                <c:pt idx="7">
                  <c:v>40451</c:v>
                </c:pt>
                <c:pt idx="8">
                  <c:v>40482</c:v>
                </c:pt>
                <c:pt idx="9">
                  <c:v>40512</c:v>
                </c:pt>
                <c:pt idx="10">
                  <c:v>40543</c:v>
                </c:pt>
                <c:pt idx="11">
                  <c:v>40602</c:v>
                </c:pt>
                <c:pt idx="12">
                  <c:v>40633</c:v>
                </c:pt>
                <c:pt idx="13">
                  <c:v>40663</c:v>
                </c:pt>
                <c:pt idx="14">
                  <c:v>40694</c:v>
                </c:pt>
                <c:pt idx="15">
                  <c:v>40724</c:v>
                </c:pt>
                <c:pt idx="16">
                  <c:v>40755</c:v>
                </c:pt>
                <c:pt idx="17">
                  <c:v>40786</c:v>
                </c:pt>
                <c:pt idx="18">
                  <c:v>40816</c:v>
                </c:pt>
                <c:pt idx="19">
                  <c:v>40847</c:v>
                </c:pt>
                <c:pt idx="20">
                  <c:v>40877</c:v>
                </c:pt>
                <c:pt idx="21">
                  <c:v>40908</c:v>
                </c:pt>
                <c:pt idx="22">
                  <c:v>40968</c:v>
                </c:pt>
                <c:pt idx="23">
                  <c:v>40999</c:v>
                </c:pt>
                <c:pt idx="24">
                  <c:v>41029</c:v>
                </c:pt>
                <c:pt idx="25">
                  <c:v>41060</c:v>
                </c:pt>
                <c:pt idx="26">
                  <c:v>41090</c:v>
                </c:pt>
                <c:pt idx="27">
                  <c:v>41121</c:v>
                </c:pt>
                <c:pt idx="28">
                  <c:v>41152</c:v>
                </c:pt>
                <c:pt idx="29">
                  <c:v>41182</c:v>
                </c:pt>
                <c:pt idx="30">
                  <c:v>41213</c:v>
                </c:pt>
                <c:pt idx="31">
                  <c:v>41243</c:v>
                </c:pt>
                <c:pt idx="32">
                  <c:v>41274</c:v>
                </c:pt>
                <c:pt idx="33">
                  <c:v>41333</c:v>
                </c:pt>
                <c:pt idx="34">
                  <c:v>41364</c:v>
                </c:pt>
                <c:pt idx="35">
                  <c:v>41394</c:v>
                </c:pt>
                <c:pt idx="36">
                  <c:v>41425</c:v>
                </c:pt>
                <c:pt idx="37">
                  <c:v>41455</c:v>
                </c:pt>
                <c:pt idx="38">
                  <c:v>41486</c:v>
                </c:pt>
                <c:pt idx="39">
                  <c:v>41517</c:v>
                </c:pt>
                <c:pt idx="40">
                  <c:v>41547</c:v>
                </c:pt>
                <c:pt idx="41">
                  <c:v>41578</c:v>
                </c:pt>
                <c:pt idx="42">
                  <c:v>41608</c:v>
                </c:pt>
                <c:pt idx="43">
                  <c:v>41639</c:v>
                </c:pt>
                <c:pt idx="44">
                  <c:v>41698</c:v>
                </c:pt>
                <c:pt idx="45">
                  <c:v>41729</c:v>
                </c:pt>
                <c:pt idx="46">
                  <c:v>41759</c:v>
                </c:pt>
                <c:pt idx="47">
                  <c:v>41790</c:v>
                </c:pt>
                <c:pt idx="48">
                  <c:v>41820</c:v>
                </c:pt>
                <c:pt idx="49">
                  <c:v>41851</c:v>
                </c:pt>
                <c:pt idx="50">
                  <c:v>41882</c:v>
                </c:pt>
                <c:pt idx="51">
                  <c:v>41912</c:v>
                </c:pt>
                <c:pt idx="52">
                  <c:v>41943</c:v>
                </c:pt>
                <c:pt idx="53">
                  <c:v>41973</c:v>
                </c:pt>
                <c:pt idx="54">
                  <c:v>42004</c:v>
                </c:pt>
                <c:pt idx="55">
                  <c:v>42063</c:v>
                </c:pt>
                <c:pt idx="56">
                  <c:v>42094</c:v>
                </c:pt>
                <c:pt idx="57">
                  <c:v>42124</c:v>
                </c:pt>
                <c:pt idx="58">
                  <c:v>42155</c:v>
                </c:pt>
                <c:pt idx="59">
                  <c:v>42185</c:v>
                </c:pt>
                <c:pt idx="60">
                  <c:v>42216</c:v>
                </c:pt>
                <c:pt idx="61">
                  <c:v>42247</c:v>
                </c:pt>
              </c:numCache>
            </c:numRef>
          </c:cat>
          <c:val>
            <c:numRef>
              <c:f>Sheet1!$F$199:$F$260</c:f>
              <c:numCache>
                <c:formatCode>###,###,###,###,##0.00</c:formatCode>
                <c:ptCount val="62"/>
                <c:pt idx="0">
                  <c:v>21.8</c:v>
                </c:pt>
                <c:pt idx="1">
                  <c:v>16.399999999999999</c:v>
                </c:pt>
                <c:pt idx="2">
                  <c:v>17.5</c:v>
                </c:pt>
                <c:pt idx="3">
                  <c:v>20.399999999999999</c:v>
                </c:pt>
                <c:pt idx="4">
                  <c:v>22.5</c:v>
                </c:pt>
                <c:pt idx="5">
                  <c:v>21.5</c:v>
                </c:pt>
                <c:pt idx="6">
                  <c:v>21.7</c:v>
                </c:pt>
                <c:pt idx="7">
                  <c:v>25.9</c:v>
                </c:pt>
                <c:pt idx="8">
                  <c:v>27.8</c:v>
                </c:pt>
                <c:pt idx="9">
                  <c:v>25.3</c:v>
                </c:pt>
                <c:pt idx="10">
                  <c:v>14.4</c:v>
                </c:pt>
                <c:pt idx="11">
                  <c:v>45.3</c:v>
                </c:pt>
                <c:pt idx="12">
                  <c:v>46</c:v>
                </c:pt>
                <c:pt idx="13">
                  <c:v>26.9</c:v>
                </c:pt>
                <c:pt idx="14">
                  <c:v>18.3</c:v>
                </c:pt>
                <c:pt idx="15">
                  <c:v>6.9</c:v>
                </c:pt>
                <c:pt idx="16">
                  <c:v>-2.1</c:v>
                </c:pt>
                <c:pt idx="17">
                  <c:v>-15.5</c:v>
                </c:pt>
                <c:pt idx="18">
                  <c:v>-19</c:v>
                </c:pt>
                <c:pt idx="19">
                  <c:v>-21.9</c:v>
                </c:pt>
                <c:pt idx="20">
                  <c:v>-19.899999999999999</c:v>
                </c:pt>
                <c:pt idx="21">
                  <c:v>-22.5</c:v>
                </c:pt>
                <c:pt idx="22">
                  <c:v>-44.3825</c:v>
                </c:pt>
                <c:pt idx="23">
                  <c:v>-41.808900000000001</c:v>
                </c:pt>
                <c:pt idx="24">
                  <c:v>-43.633499999999998</c:v>
                </c:pt>
                <c:pt idx="25">
                  <c:v>-41.583300000000001</c:v>
                </c:pt>
                <c:pt idx="26">
                  <c:v>-36.9255</c:v>
                </c:pt>
                <c:pt idx="27">
                  <c:v>-31.947600000000001</c:v>
                </c:pt>
                <c:pt idx="28">
                  <c:v>-23.912099999999999</c:v>
                </c:pt>
                <c:pt idx="29">
                  <c:v>-12.3901</c:v>
                </c:pt>
                <c:pt idx="30">
                  <c:v>-1.3595999999999999</c:v>
                </c:pt>
                <c:pt idx="31">
                  <c:v>0.87009999999999998</c:v>
                </c:pt>
                <c:pt idx="32">
                  <c:v>2.3896999999999999</c:v>
                </c:pt>
                <c:pt idx="33">
                  <c:v>5.2</c:v>
                </c:pt>
                <c:pt idx="34">
                  <c:v>5.8</c:v>
                </c:pt>
                <c:pt idx="35">
                  <c:v>24.59</c:v>
                </c:pt>
                <c:pt idx="36">
                  <c:v>24.5</c:v>
                </c:pt>
                <c:pt idx="37">
                  <c:v>22.2</c:v>
                </c:pt>
                <c:pt idx="38">
                  <c:v>18.572900000000001</c:v>
                </c:pt>
                <c:pt idx="39">
                  <c:v>17.100000000000001</c:v>
                </c:pt>
                <c:pt idx="40">
                  <c:v>10.2338</c:v>
                </c:pt>
                <c:pt idx="41">
                  <c:v>4.165</c:v>
                </c:pt>
                <c:pt idx="42">
                  <c:v>2.4386999999999999</c:v>
                </c:pt>
                <c:pt idx="43">
                  <c:v>6.2968000000000002</c:v>
                </c:pt>
                <c:pt idx="44">
                  <c:v>16.807200000000002</c:v>
                </c:pt>
                <c:pt idx="45">
                  <c:v>15.9</c:v>
                </c:pt>
                <c:pt idx="46">
                  <c:v>8.6</c:v>
                </c:pt>
                <c:pt idx="47">
                  <c:v>8.3000000000000007</c:v>
                </c:pt>
                <c:pt idx="48">
                  <c:v>14.2</c:v>
                </c:pt>
                <c:pt idx="49">
                  <c:v>19.600000000000001</c:v>
                </c:pt>
                <c:pt idx="50">
                  <c:v>20.6</c:v>
                </c:pt>
                <c:pt idx="51">
                  <c:v>25.1</c:v>
                </c:pt>
                <c:pt idx="52">
                  <c:v>25.1</c:v>
                </c:pt>
                <c:pt idx="53">
                  <c:v>24.7</c:v>
                </c:pt>
                <c:pt idx="54">
                  <c:v>16.600000000000001</c:v>
                </c:pt>
                <c:pt idx="55">
                  <c:v>14.5</c:v>
                </c:pt>
                <c:pt idx="56">
                  <c:v>14.9</c:v>
                </c:pt>
                <c:pt idx="57">
                  <c:v>20.9</c:v>
                </c:pt>
                <c:pt idx="58">
                  <c:v>32.9</c:v>
                </c:pt>
                <c:pt idx="59">
                  <c:v>26</c:v>
                </c:pt>
                <c:pt idx="60">
                  <c:v>10.9</c:v>
                </c:pt>
                <c:pt idx="61">
                  <c:v>9.9</c:v>
                </c:pt>
              </c:numCache>
            </c:numRef>
          </c:val>
          <c:smooth val="0"/>
        </c:ser>
        <c:dLbls>
          <c:showLegendKey val="0"/>
          <c:showVal val="0"/>
          <c:showCatName val="0"/>
          <c:showSerName val="0"/>
          <c:showPercent val="0"/>
          <c:showBubbleSize val="0"/>
        </c:dLbls>
        <c:marker val="1"/>
        <c:smooth val="0"/>
        <c:axId val="237301120"/>
        <c:axId val="322176128"/>
      </c:lineChart>
      <c:dateAx>
        <c:axId val="237301120"/>
        <c:scaling>
          <c:orientation val="minMax"/>
        </c:scaling>
        <c:delete val="0"/>
        <c:axPos val="b"/>
        <c:numFmt formatCode="yyyy/mm;@" sourceLinked="0"/>
        <c:majorTickMark val="none"/>
        <c:minorTickMark val="none"/>
        <c:tickLblPos val="nextTo"/>
        <c:crossAx val="322176128"/>
        <c:crosses val="autoZero"/>
        <c:auto val="1"/>
        <c:lblOffset val="100"/>
        <c:baseTimeUnit val="months"/>
      </c:dateAx>
      <c:valAx>
        <c:axId val="322176128"/>
        <c:scaling>
          <c:orientation val="minMax"/>
        </c:scaling>
        <c:delete val="0"/>
        <c:axPos val="l"/>
        <c:numFmt formatCode="#,##0_);[Red]\(#,##0\)" sourceLinked="0"/>
        <c:majorTickMark val="none"/>
        <c:minorTickMark val="none"/>
        <c:tickLblPos val="nextTo"/>
        <c:crossAx val="237301120"/>
        <c:crosses val="autoZero"/>
        <c:crossBetween val="between"/>
      </c:valAx>
    </c:plotArea>
    <c:legend>
      <c:legendPos val="b"/>
      <c:overlay val="0"/>
      <c:txPr>
        <a:bodyPr/>
        <a:lstStyle/>
        <a:p>
          <a:pPr>
            <a:defRPr sz="600"/>
          </a:pPr>
          <a:endParaRPr lang="zh-CN"/>
        </a:p>
      </c:txPr>
    </c:legend>
    <c:plotVisOnly val="1"/>
    <c:dispBlanksAs val="gap"/>
    <c:showDLblsOverMax val="0"/>
  </c:chart>
  <c:txPr>
    <a:bodyPr/>
    <a:lstStyle/>
    <a:p>
      <a:pPr>
        <a:defRPr sz="800"/>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Sheet1!$B$2</c:f>
              <c:strCache>
                <c:ptCount val="1"/>
                <c:pt idx="0">
                  <c:v>产量:粗钢:当月同比</c:v>
                </c:pt>
              </c:strCache>
            </c:strRef>
          </c:tx>
          <c:marker>
            <c:symbol val="none"/>
          </c:marker>
          <c:cat>
            <c:numRef>
              <c:f>Sheet1!$A$169:$A$249</c:f>
              <c:numCache>
                <c:formatCode>yyyy/mm;@</c:formatCode>
                <c:ptCount val="81"/>
                <c:pt idx="0">
                  <c:v>39752</c:v>
                </c:pt>
                <c:pt idx="1">
                  <c:v>39782</c:v>
                </c:pt>
                <c:pt idx="2">
                  <c:v>39813</c:v>
                </c:pt>
                <c:pt idx="3">
                  <c:v>39844</c:v>
                </c:pt>
                <c:pt idx="4">
                  <c:v>39872</c:v>
                </c:pt>
                <c:pt idx="5">
                  <c:v>39903</c:v>
                </c:pt>
                <c:pt idx="6">
                  <c:v>39933</c:v>
                </c:pt>
                <c:pt idx="7">
                  <c:v>39964</c:v>
                </c:pt>
                <c:pt idx="8">
                  <c:v>39994</c:v>
                </c:pt>
                <c:pt idx="9">
                  <c:v>40025</c:v>
                </c:pt>
                <c:pt idx="10">
                  <c:v>40056</c:v>
                </c:pt>
                <c:pt idx="11">
                  <c:v>40086</c:v>
                </c:pt>
                <c:pt idx="12">
                  <c:v>40117</c:v>
                </c:pt>
                <c:pt idx="13">
                  <c:v>40147</c:v>
                </c:pt>
                <c:pt idx="14">
                  <c:v>40178</c:v>
                </c:pt>
                <c:pt idx="15">
                  <c:v>40209</c:v>
                </c:pt>
                <c:pt idx="16">
                  <c:v>40237</c:v>
                </c:pt>
                <c:pt idx="17">
                  <c:v>40268</c:v>
                </c:pt>
                <c:pt idx="18">
                  <c:v>40298</c:v>
                </c:pt>
                <c:pt idx="19">
                  <c:v>40329</c:v>
                </c:pt>
                <c:pt idx="20">
                  <c:v>40359</c:v>
                </c:pt>
                <c:pt idx="21">
                  <c:v>40390</c:v>
                </c:pt>
                <c:pt idx="22">
                  <c:v>40421</c:v>
                </c:pt>
                <c:pt idx="23">
                  <c:v>40451</c:v>
                </c:pt>
                <c:pt idx="24">
                  <c:v>40482</c:v>
                </c:pt>
                <c:pt idx="25">
                  <c:v>40512</c:v>
                </c:pt>
                <c:pt idx="26">
                  <c:v>40543</c:v>
                </c:pt>
                <c:pt idx="27">
                  <c:v>40574</c:v>
                </c:pt>
                <c:pt idx="28">
                  <c:v>40602</c:v>
                </c:pt>
                <c:pt idx="29">
                  <c:v>40633</c:v>
                </c:pt>
                <c:pt idx="30">
                  <c:v>40663</c:v>
                </c:pt>
                <c:pt idx="31">
                  <c:v>40694</c:v>
                </c:pt>
                <c:pt idx="32">
                  <c:v>40724</c:v>
                </c:pt>
                <c:pt idx="33">
                  <c:v>40755</c:v>
                </c:pt>
                <c:pt idx="34">
                  <c:v>40786</c:v>
                </c:pt>
                <c:pt idx="35">
                  <c:v>40816</c:v>
                </c:pt>
                <c:pt idx="36">
                  <c:v>40847</c:v>
                </c:pt>
                <c:pt idx="37">
                  <c:v>40877</c:v>
                </c:pt>
                <c:pt idx="38">
                  <c:v>40908</c:v>
                </c:pt>
                <c:pt idx="39">
                  <c:v>40939</c:v>
                </c:pt>
                <c:pt idx="40">
                  <c:v>40968</c:v>
                </c:pt>
                <c:pt idx="41">
                  <c:v>40999</c:v>
                </c:pt>
                <c:pt idx="42">
                  <c:v>41029</c:v>
                </c:pt>
                <c:pt idx="43">
                  <c:v>41060</c:v>
                </c:pt>
                <c:pt idx="44">
                  <c:v>41090</c:v>
                </c:pt>
                <c:pt idx="45">
                  <c:v>41121</c:v>
                </c:pt>
                <c:pt idx="46">
                  <c:v>41152</c:v>
                </c:pt>
                <c:pt idx="47">
                  <c:v>41182</c:v>
                </c:pt>
                <c:pt idx="48">
                  <c:v>41213</c:v>
                </c:pt>
                <c:pt idx="49">
                  <c:v>41243</c:v>
                </c:pt>
                <c:pt idx="50">
                  <c:v>41274</c:v>
                </c:pt>
                <c:pt idx="51">
                  <c:v>41305</c:v>
                </c:pt>
                <c:pt idx="52">
                  <c:v>41333</c:v>
                </c:pt>
                <c:pt idx="53">
                  <c:v>41364</c:v>
                </c:pt>
                <c:pt idx="54">
                  <c:v>41394</c:v>
                </c:pt>
                <c:pt idx="55">
                  <c:v>41425</c:v>
                </c:pt>
                <c:pt idx="56">
                  <c:v>41455</c:v>
                </c:pt>
                <c:pt idx="57">
                  <c:v>41486</c:v>
                </c:pt>
                <c:pt idx="58">
                  <c:v>41517</c:v>
                </c:pt>
                <c:pt idx="59">
                  <c:v>41547</c:v>
                </c:pt>
                <c:pt idx="60">
                  <c:v>41578</c:v>
                </c:pt>
                <c:pt idx="61">
                  <c:v>41608</c:v>
                </c:pt>
                <c:pt idx="62">
                  <c:v>41639</c:v>
                </c:pt>
                <c:pt idx="63">
                  <c:v>41698</c:v>
                </c:pt>
                <c:pt idx="64">
                  <c:v>41729</c:v>
                </c:pt>
                <c:pt idx="65">
                  <c:v>41759</c:v>
                </c:pt>
                <c:pt idx="66">
                  <c:v>41790</c:v>
                </c:pt>
                <c:pt idx="67">
                  <c:v>41820</c:v>
                </c:pt>
                <c:pt idx="68">
                  <c:v>41851</c:v>
                </c:pt>
                <c:pt idx="69">
                  <c:v>41882</c:v>
                </c:pt>
                <c:pt idx="70">
                  <c:v>41912</c:v>
                </c:pt>
                <c:pt idx="71">
                  <c:v>41943</c:v>
                </c:pt>
                <c:pt idx="72">
                  <c:v>41973</c:v>
                </c:pt>
                <c:pt idx="73">
                  <c:v>42004</c:v>
                </c:pt>
                <c:pt idx="74">
                  <c:v>42063</c:v>
                </c:pt>
                <c:pt idx="75">
                  <c:v>42094</c:v>
                </c:pt>
                <c:pt idx="76">
                  <c:v>42124</c:v>
                </c:pt>
                <c:pt idx="77">
                  <c:v>42155</c:v>
                </c:pt>
                <c:pt idx="78">
                  <c:v>42185</c:v>
                </c:pt>
                <c:pt idx="79">
                  <c:v>42216</c:v>
                </c:pt>
                <c:pt idx="80">
                  <c:v>42247</c:v>
                </c:pt>
              </c:numCache>
            </c:numRef>
          </c:cat>
          <c:val>
            <c:numRef>
              <c:f>Sheet1!$B$169:$B$249</c:f>
              <c:numCache>
                <c:formatCode>###,###,###,###,##0.00</c:formatCode>
                <c:ptCount val="81"/>
                <c:pt idx="0">
                  <c:v>-17</c:v>
                </c:pt>
                <c:pt idx="1">
                  <c:v>-12.4</c:v>
                </c:pt>
                <c:pt idx="2">
                  <c:v>-10.5</c:v>
                </c:pt>
                <c:pt idx="3">
                  <c:v>0.04</c:v>
                </c:pt>
                <c:pt idx="4">
                  <c:v>4.9000000000000004</c:v>
                </c:pt>
                <c:pt idx="5">
                  <c:v>-0.3</c:v>
                </c:pt>
                <c:pt idx="6">
                  <c:v>-3.9</c:v>
                </c:pt>
                <c:pt idx="7">
                  <c:v>0.6</c:v>
                </c:pt>
                <c:pt idx="8">
                  <c:v>6</c:v>
                </c:pt>
                <c:pt idx="9">
                  <c:v>12.6</c:v>
                </c:pt>
                <c:pt idx="10">
                  <c:v>22</c:v>
                </c:pt>
                <c:pt idx="11">
                  <c:v>28.7</c:v>
                </c:pt>
                <c:pt idx="12">
                  <c:v>42.4</c:v>
                </c:pt>
                <c:pt idx="13">
                  <c:v>37.4</c:v>
                </c:pt>
                <c:pt idx="14">
                  <c:v>26.6</c:v>
                </c:pt>
                <c:pt idx="15">
                  <c:v>28.3399</c:v>
                </c:pt>
                <c:pt idx="16">
                  <c:v>22.5</c:v>
                </c:pt>
                <c:pt idx="17">
                  <c:v>22.5</c:v>
                </c:pt>
                <c:pt idx="18">
                  <c:v>27</c:v>
                </c:pt>
                <c:pt idx="19">
                  <c:v>20.7</c:v>
                </c:pt>
                <c:pt idx="20">
                  <c:v>9</c:v>
                </c:pt>
                <c:pt idx="21">
                  <c:v>2.2000000000000002</c:v>
                </c:pt>
                <c:pt idx="22">
                  <c:v>-1.1000000000000001</c:v>
                </c:pt>
                <c:pt idx="23">
                  <c:v>-5.9</c:v>
                </c:pt>
                <c:pt idx="24">
                  <c:v>-3.8</c:v>
                </c:pt>
                <c:pt idx="25">
                  <c:v>4.8</c:v>
                </c:pt>
                <c:pt idx="26">
                  <c:v>6.3</c:v>
                </c:pt>
                <c:pt idx="27">
                  <c:v>15.4809</c:v>
                </c:pt>
                <c:pt idx="28">
                  <c:v>9.6999999999999993</c:v>
                </c:pt>
                <c:pt idx="29">
                  <c:v>9</c:v>
                </c:pt>
                <c:pt idx="30">
                  <c:v>7.1</c:v>
                </c:pt>
                <c:pt idx="31">
                  <c:v>7.8</c:v>
                </c:pt>
                <c:pt idx="32">
                  <c:v>11.9</c:v>
                </c:pt>
                <c:pt idx="33">
                  <c:v>15.5</c:v>
                </c:pt>
                <c:pt idx="34">
                  <c:v>13.8</c:v>
                </c:pt>
                <c:pt idx="35">
                  <c:v>16.5</c:v>
                </c:pt>
                <c:pt idx="36">
                  <c:v>9.6999999999999993</c:v>
                </c:pt>
                <c:pt idx="37">
                  <c:v>-0.2</c:v>
                </c:pt>
                <c:pt idx="38">
                  <c:v>0.7</c:v>
                </c:pt>
                <c:pt idx="39">
                  <c:v>1.2186999999999999</c:v>
                </c:pt>
                <c:pt idx="40">
                  <c:v>3.3048000000000002</c:v>
                </c:pt>
                <c:pt idx="41">
                  <c:v>3.9</c:v>
                </c:pt>
                <c:pt idx="42">
                  <c:v>2.6</c:v>
                </c:pt>
                <c:pt idx="43">
                  <c:v>2.5</c:v>
                </c:pt>
                <c:pt idx="44">
                  <c:v>0.6</c:v>
                </c:pt>
                <c:pt idx="45">
                  <c:v>4.2</c:v>
                </c:pt>
                <c:pt idx="46">
                  <c:v>-1.7</c:v>
                </c:pt>
                <c:pt idx="47">
                  <c:v>0.6</c:v>
                </c:pt>
                <c:pt idx="48">
                  <c:v>6</c:v>
                </c:pt>
                <c:pt idx="49">
                  <c:v>13.7</c:v>
                </c:pt>
                <c:pt idx="50">
                  <c:v>7.7</c:v>
                </c:pt>
                <c:pt idx="51">
                  <c:v>11.4</c:v>
                </c:pt>
                <c:pt idx="52">
                  <c:v>9.8000000000000007</c:v>
                </c:pt>
                <c:pt idx="53">
                  <c:v>6.6</c:v>
                </c:pt>
                <c:pt idx="54">
                  <c:v>6.8</c:v>
                </c:pt>
                <c:pt idx="55">
                  <c:v>7.2731000000000003</c:v>
                </c:pt>
                <c:pt idx="56">
                  <c:v>4.5834999999999999</c:v>
                </c:pt>
                <c:pt idx="57">
                  <c:v>6.1481000000000003</c:v>
                </c:pt>
                <c:pt idx="58">
                  <c:v>12.8332</c:v>
                </c:pt>
                <c:pt idx="59">
                  <c:v>10.957100000000001</c:v>
                </c:pt>
                <c:pt idx="60">
                  <c:v>9.1910000000000007</c:v>
                </c:pt>
                <c:pt idx="61">
                  <c:v>4.1677</c:v>
                </c:pt>
                <c:pt idx="62">
                  <c:v>6.5083000000000002</c:v>
                </c:pt>
                <c:pt idx="63">
                  <c:v>0</c:v>
                </c:pt>
                <c:pt idx="64">
                  <c:v>2.2000000000000002</c:v>
                </c:pt>
                <c:pt idx="65">
                  <c:v>2.1482999999999999</c:v>
                </c:pt>
                <c:pt idx="66">
                  <c:v>2.5583</c:v>
                </c:pt>
                <c:pt idx="67">
                  <c:v>4.5118999999999998</c:v>
                </c:pt>
                <c:pt idx="68">
                  <c:v>1.526</c:v>
                </c:pt>
                <c:pt idx="69">
                  <c:v>1.0398000000000001</c:v>
                </c:pt>
                <c:pt idx="70">
                  <c:v>1.7500000000000002E-2</c:v>
                </c:pt>
                <c:pt idx="71">
                  <c:v>-0.3</c:v>
                </c:pt>
                <c:pt idx="72">
                  <c:v>-0.2</c:v>
                </c:pt>
                <c:pt idx="73">
                  <c:v>1.5</c:v>
                </c:pt>
                <c:pt idx="74">
                  <c:v>-1.5</c:v>
                </c:pt>
                <c:pt idx="75">
                  <c:v>-1.2</c:v>
                </c:pt>
                <c:pt idx="76">
                  <c:v>-0.7</c:v>
                </c:pt>
                <c:pt idx="77">
                  <c:v>-1.7</c:v>
                </c:pt>
                <c:pt idx="78">
                  <c:v>-0.8</c:v>
                </c:pt>
                <c:pt idx="79">
                  <c:v>-4.5999999999999996</c:v>
                </c:pt>
                <c:pt idx="80">
                  <c:v>-3.5</c:v>
                </c:pt>
              </c:numCache>
            </c:numRef>
          </c:val>
          <c:smooth val="0"/>
        </c:ser>
        <c:ser>
          <c:idx val="1"/>
          <c:order val="1"/>
          <c:tx>
            <c:strRef>
              <c:f>Sheet1!$C$2</c:f>
              <c:strCache>
                <c:ptCount val="1"/>
                <c:pt idx="0">
                  <c:v>固定资产投资完成额:制造业:黑色金属冶炼及压延加工业:累计同比</c:v>
                </c:pt>
              </c:strCache>
            </c:strRef>
          </c:tx>
          <c:marker>
            <c:symbol val="none"/>
          </c:marker>
          <c:cat>
            <c:numRef>
              <c:f>Sheet1!$A$169:$A$249</c:f>
              <c:numCache>
                <c:formatCode>yyyy/mm;@</c:formatCode>
                <c:ptCount val="81"/>
                <c:pt idx="0">
                  <c:v>39752</c:v>
                </c:pt>
                <c:pt idx="1">
                  <c:v>39782</c:v>
                </c:pt>
                <c:pt idx="2">
                  <c:v>39813</c:v>
                </c:pt>
                <c:pt idx="3">
                  <c:v>39844</c:v>
                </c:pt>
                <c:pt idx="4">
                  <c:v>39872</c:v>
                </c:pt>
                <c:pt idx="5">
                  <c:v>39903</c:v>
                </c:pt>
                <c:pt idx="6">
                  <c:v>39933</c:v>
                </c:pt>
                <c:pt idx="7">
                  <c:v>39964</c:v>
                </c:pt>
                <c:pt idx="8">
                  <c:v>39994</c:v>
                </c:pt>
                <c:pt idx="9">
                  <c:v>40025</c:v>
                </c:pt>
                <c:pt idx="10">
                  <c:v>40056</c:v>
                </c:pt>
                <c:pt idx="11">
                  <c:v>40086</c:v>
                </c:pt>
                <c:pt idx="12">
                  <c:v>40117</c:v>
                </c:pt>
                <c:pt idx="13">
                  <c:v>40147</c:v>
                </c:pt>
                <c:pt idx="14">
                  <c:v>40178</c:v>
                </c:pt>
                <c:pt idx="15">
                  <c:v>40209</c:v>
                </c:pt>
                <c:pt idx="16">
                  <c:v>40237</c:v>
                </c:pt>
                <c:pt idx="17">
                  <c:v>40268</c:v>
                </c:pt>
                <c:pt idx="18">
                  <c:v>40298</c:v>
                </c:pt>
                <c:pt idx="19">
                  <c:v>40329</c:v>
                </c:pt>
                <c:pt idx="20">
                  <c:v>40359</c:v>
                </c:pt>
                <c:pt idx="21">
                  <c:v>40390</c:v>
                </c:pt>
                <c:pt idx="22">
                  <c:v>40421</c:v>
                </c:pt>
                <c:pt idx="23">
                  <c:v>40451</c:v>
                </c:pt>
                <c:pt idx="24">
                  <c:v>40482</c:v>
                </c:pt>
                <c:pt idx="25">
                  <c:v>40512</c:v>
                </c:pt>
                <c:pt idx="26">
                  <c:v>40543</c:v>
                </c:pt>
                <c:pt idx="27">
                  <c:v>40574</c:v>
                </c:pt>
                <c:pt idx="28">
                  <c:v>40602</c:v>
                </c:pt>
                <c:pt idx="29">
                  <c:v>40633</c:v>
                </c:pt>
                <c:pt idx="30">
                  <c:v>40663</c:v>
                </c:pt>
                <c:pt idx="31">
                  <c:v>40694</c:v>
                </c:pt>
                <c:pt idx="32">
                  <c:v>40724</c:v>
                </c:pt>
                <c:pt idx="33">
                  <c:v>40755</c:v>
                </c:pt>
                <c:pt idx="34">
                  <c:v>40786</c:v>
                </c:pt>
                <c:pt idx="35">
                  <c:v>40816</c:v>
                </c:pt>
                <c:pt idx="36">
                  <c:v>40847</c:v>
                </c:pt>
                <c:pt idx="37">
                  <c:v>40877</c:v>
                </c:pt>
                <c:pt idx="38">
                  <c:v>40908</c:v>
                </c:pt>
                <c:pt idx="39">
                  <c:v>40939</c:v>
                </c:pt>
                <c:pt idx="40">
                  <c:v>40968</c:v>
                </c:pt>
                <c:pt idx="41">
                  <c:v>40999</c:v>
                </c:pt>
                <c:pt idx="42">
                  <c:v>41029</c:v>
                </c:pt>
                <c:pt idx="43">
                  <c:v>41060</c:v>
                </c:pt>
                <c:pt idx="44">
                  <c:v>41090</c:v>
                </c:pt>
                <c:pt idx="45">
                  <c:v>41121</c:v>
                </c:pt>
                <c:pt idx="46">
                  <c:v>41152</c:v>
                </c:pt>
                <c:pt idx="47">
                  <c:v>41182</c:v>
                </c:pt>
                <c:pt idx="48">
                  <c:v>41213</c:v>
                </c:pt>
                <c:pt idx="49">
                  <c:v>41243</c:v>
                </c:pt>
                <c:pt idx="50">
                  <c:v>41274</c:v>
                </c:pt>
                <c:pt idx="51">
                  <c:v>41305</c:v>
                </c:pt>
                <c:pt idx="52">
                  <c:v>41333</c:v>
                </c:pt>
                <c:pt idx="53">
                  <c:v>41364</c:v>
                </c:pt>
                <c:pt idx="54">
                  <c:v>41394</c:v>
                </c:pt>
                <c:pt idx="55">
                  <c:v>41425</c:v>
                </c:pt>
                <c:pt idx="56">
                  <c:v>41455</c:v>
                </c:pt>
                <c:pt idx="57">
                  <c:v>41486</c:v>
                </c:pt>
                <c:pt idx="58">
                  <c:v>41517</c:v>
                </c:pt>
                <c:pt idx="59">
                  <c:v>41547</c:v>
                </c:pt>
                <c:pt idx="60">
                  <c:v>41578</c:v>
                </c:pt>
                <c:pt idx="61">
                  <c:v>41608</c:v>
                </c:pt>
                <c:pt idx="62">
                  <c:v>41639</c:v>
                </c:pt>
                <c:pt idx="63">
                  <c:v>41698</c:v>
                </c:pt>
                <c:pt idx="64">
                  <c:v>41729</c:v>
                </c:pt>
                <c:pt idx="65">
                  <c:v>41759</c:v>
                </c:pt>
                <c:pt idx="66">
                  <c:v>41790</c:v>
                </c:pt>
                <c:pt idx="67">
                  <c:v>41820</c:v>
                </c:pt>
                <c:pt idx="68">
                  <c:v>41851</c:v>
                </c:pt>
                <c:pt idx="69">
                  <c:v>41882</c:v>
                </c:pt>
                <c:pt idx="70">
                  <c:v>41912</c:v>
                </c:pt>
                <c:pt idx="71">
                  <c:v>41943</c:v>
                </c:pt>
                <c:pt idx="72">
                  <c:v>41973</c:v>
                </c:pt>
                <c:pt idx="73">
                  <c:v>42004</c:v>
                </c:pt>
                <c:pt idx="74">
                  <c:v>42063</c:v>
                </c:pt>
                <c:pt idx="75">
                  <c:v>42094</c:v>
                </c:pt>
                <c:pt idx="76">
                  <c:v>42124</c:v>
                </c:pt>
                <c:pt idx="77">
                  <c:v>42155</c:v>
                </c:pt>
                <c:pt idx="78">
                  <c:v>42185</c:v>
                </c:pt>
                <c:pt idx="79">
                  <c:v>42216</c:v>
                </c:pt>
                <c:pt idx="80">
                  <c:v>42247</c:v>
                </c:pt>
              </c:numCache>
            </c:numRef>
          </c:cat>
          <c:val>
            <c:numRef>
              <c:f>Sheet1!$C$169:$C$249</c:f>
              <c:numCache>
                <c:formatCode>###,###,###,###,##0.00</c:formatCode>
                <c:ptCount val="81"/>
                <c:pt idx="0">
                  <c:v>26.4</c:v>
                </c:pt>
                <c:pt idx="1">
                  <c:v>27.1</c:v>
                </c:pt>
                <c:pt idx="2">
                  <c:v>24.2</c:v>
                </c:pt>
                <c:pt idx="3">
                  <c:v>0</c:v>
                </c:pt>
                <c:pt idx="4">
                  <c:v>-10.8</c:v>
                </c:pt>
                <c:pt idx="5">
                  <c:v>-6.4</c:v>
                </c:pt>
                <c:pt idx="6">
                  <c:v>0.1</c:v>
                </c:pt>
                <c:pt idx="7">
                  <c:v>0.2</c:v>
                </c:pt>
                <c:pt idx="8">
                  <c:v>4.5999999999999996</c:v>
                </c:pt>
                <c:pt idx="9">
                  <c:v>3.3</c:v>
                </c:pt>
                <c:pt idx="10">
                  <c:v>6.7</c:v>
                </c:pt>
                <c:pt idx="11">
                  <c:v>4</c:v>
                </c:pt>
                <c:pt idx="12">
                  <c:v>3.8</c:v>
                </c:pt>
                <c:pt idx="13">
                  <c:v>0.7</c:v>
                </c:pt>
                <c:pt idx="14">
                  <c:v>0.5</c:v>
                </c:pt>
                <c:pt idx="15">
                  <c:v>0</c:v>
                </c:pt>
                <c:pt idx="16">
                  <c:v>28.3</c:v>
                </c:pt>
                <c:pt idx="17">
                  <c:v>22</c:v>
                </c:pt>
                <c:pt idx="18">
                  <c:v>11.5</c:v>
                </c:pt>
                <c:pt idx="19">
                  <c:v>12.4</c:v>
                </c:pt>
                <c:pt idx="20">
                  <c:v>9.4</c:v>
                </c:pt>
                <c:pt idx="21">
                  <c:v>1.6</c:v>
                </c:pt>
                <c:pt idx="22">
                  <c:v>-1.8</c:v>
                </c:pt>
                <c:pt idx="23">
                  <c:v>0.3</c:v>
                </c:pt>
                <c:pt idx="24">
                  <c:v>1.6</c:v>
                </c:pt>
                <c:pt idx="25">
                  <c:v>5.3</c:v>
                </c:pt>
                <c:pt idx="26">
                  <c:v>7</c:v>
                </c:pt>
                <c:pt idx="27">
                  <c:v>0</c:v>
                </c:pt>
                <c:pt idx="28">
                  <c:v>10.7</c:v>
                </c:pt>
                <c:pt idx="29">
                  <c:v>10.6</c:v>
                </c:pt>
                <c:pt idx="30">
                  <c:v>6.6</c:v>
                </c:pt>
                <c:pt idx="31">
                  <c:v>7.1</c:v>
                </c:pt>
                <c:pt idx="32">
                  <c:v>14.8</c:v>
                </c:pt>
                <c:pt idx="33">
                  <c:v>17.5</c:v>
                </c:pt>
                <c:pt idx="34">
                  <c:v>18.600000000000001</c:v>
                </c:pt>
                <c:pt idx="35">
                  <c:v>20</c:v>
                </c:pt>
                <c:pt idx="36">
                  <c:v>18.899999999999999</c:v>
                </c:pt>
                <c:pt idx="37">
                  <c:v>18.600000000000001</c:v>
                </c:pt>
                <c:pt idx="38">
                  <c:v>14.6</c:v>
                </c:pt>
                <c:pt idx="39">
                  <c:v>0</c:v>
                </c:pt>
                <c:pt idx="40">
                  <c:v>3.2235999999999998</c:v>
                </c:pt>
                <c:pt idx="41">
                  <c:v>8.0129000000000001</c:v>
                </c:pt>
                <c:pt idx="42">
                  <c:v>8.1653000000000002</c:v>
                </c:pt>
                <c:pt idx="43">
                  <c:v>8.0248000000000008</c:v>
                </c:pt>
                <c:pt idx="44">
                  <c:v>9.3569999999999993</c:v>
                </c:pt>
                <c:pt idx="45">
                  <c:v>6.8784000000000001</c:v>
                </c:pt>
                <c:pt idx="46">
                  <c:v>7.6585999999999999</c:v>
                </c:pt>
                <c:pt idx="47">
                  <c:v>3.8866999999999998</c:v>
                </c:pt>
                <c:pt idx="48">
                  <c:v>3.9249999999999998</c:v>
                </c:pt>
                <c:pt idx="49">
                  <c:v>2.6854</c:v>
                </c:pt>
                <c:pt idx="50">
                  <c:v>-2.0367999999999999</c:v>
                </c:pt>
                <c:pt idx="51">
                  <c:v>0</c:v>
                </c:pt>
                <c:pt idx="52">
                  <c:v>1.9</c:v>
                </c:pt>
                <c:pt idx="53">
                  <c:v>7.7</c:v>
                </c:pt>
                <c:pt idx="54">
                  <c:v>7.2</c:v>
                </c:pt>
                <c:pt idx="55">
                  <c:v>4.0999999999999996</c:v>
                </c:pt>
                <c:pt idx="56">
                  <c:v>3.2852000000000001</c:v>
                </c:pt>
                <c:pt idx="57">
                  <c:v>4.9431000000000003</c:v>
                </c:pt>
                <c:pt idx="58">
                  <c:v>2.2999999999999998</c:v>
                </c:pt>
                <c:pt idx="59">
                  <c:v>2.6499000000000001</c:v>
                </c:pt>
                <c:pt idx="60">
                  <c:v>3.1331000000000002</c:v>
                </c:pt>
                <c:pt idx="61">
                  <c:v>2.1621999999999999</c:v>
                </c:pt>
                <c:pt idx="62">
                  <c:v>-2.0638999999999998</c:v>
                </c:pt>
                <c:pt idx="63">
                  <c:v>8.8700000000000001E-2</c:v>
                </c:pt>
                <c:pt idx="64">
                  <c:v>-7.5</c:v>
                </c:pt>
                <c:pt idx="65">
                  <c:v>-6.7</c:v>
                </c:pt>
                <c:pt idx="66">
                  <c:v>-12.8</c:v>
                </c:pt>
                <c:pt idx="67">
                  <c:v>-8.4</c:v>
                </c:pt>
                <c:pt idx="68">
                  <c:v>-8.3000000000000007</c:v>
                </c:pt>
                <c:pt idx="69">
                  <c:v>-7.3</c:v>
                </c:pt>
                <c:pt idx="70">
                  <c:v>-5</c:v>
                </c:pt>
                <c:pt idx="71">
                  <c:v>-6.1</c:v>
                </c:pt>
                <c:pt idx="72">
                  <c:v>-4.7</c:v>
                </c:pt>
                <c:pt idx="73">
                  <c:v>-5.9</c:v>
                </c:pt>
                <c:pt idx="74">
                  <c:v>-4.0999999999999996</c:v>
                </c:pt>
                <c:pt idx="75">
                  <c:v>-5.4</c:v>
                </c:pt>
                <c:pt idx="76">
                  <c:v>-9.6999999999999993</c:v>
                </c:pt>
                <c:pt idx="77">
                  <c:v>-6.2</c:v>
                </c:pt>
                <c:pt idx="78">
                  <c:v>-11.4</c:v>
                </c:pt>
                <c:pt idx="79">
                  <c:v>-12.3</c:v>
                </c:pt>
                <c:pt idx="80">
                  <c:v>-12.5</c:v>
                </c:pt>
              </c:numCache>
            </c:numRef>
          </c:val>
          <c:smooth val="0"/>
        </c:ser>
        <c:dLbls>
          <c:showLegendKey val="0"/>
          <c:showVal val="0"/>
          <c:showCatName val="0"/>
          <c:showSerName val="0"/>
          <c:showPercent val="0"/>
          <c:showBubbleSize val="0"/>
        </c:dLbls>
        <c:marker val="1"/>
        <c:smooth val="0"/>
        <c:axId val="322194432"/>
        <c:axId val="322196224"/>
      </c:lineChart>
      <c:dateAx>
        <c:axId val="322194432"/>
        <c:scaling>
          <c:orientation val="minMax"/>
        </c:scaling>
        <c:delete val="0"/>
        <c:axPos val="b"/>
        <c:numFmt formatCode="yyyy/mm;@" sourceLinked="0"/>
        <c:majorTickMark val="none"/>
        <c:minorTickMark val="none"/>
        <c:tickLblPos val="nextTo"/>
        <c:crossAx val="322196224"/>
        <c:crosses val="autoZero"/>
        <c:auto val="1"/>
        <c:lblOffset val="100"/>
        <c:baseTimeUnit val="months"/>
      </c:dateAx>
      <c:valAx>
        <c:axId val="322196224"/>
        <c:scaling>
          <c:orientation val="minMax"/>
        </c:scaling>
        <c:delete val="0"/>
        <c:axPos val="l"/>
        <c:numFmt formatCode="###,###,###,###,##0.00" sourceLinked="1"/>
        <c:majorTickMark val="none"/>
        <c:minorTickMark val="none"/>
        <c:tickLblPos val="nextTo"/>
        <c:crossAx val="322194432"/>
        <c:crosses val="autoZero"/>
        <c:crossBetween val="between"/>
      </c:valAx>
    </c:plotArea>
    <c:legend>
      <c:legendPos val="b"/>
      <c:overlay val="0"/>
      <c:txPr>
        <a:bodyPr/>
        <a:lstStyle/>
        <a:p>
          <a:pPr>
            <a:defRPr sz="600"/>
          </a:pPr>
          <a:endParaRPr lang="zh-CN"/>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Sheet1!$B$258</c:f>
              <c:strCache>
                <c:ptCount val="1"/>
                <c:pt idx="0">
                  <c:v>491.00</c:v>
                </c:pt>
              </c:strCache>
            </c:strRef>
          </c:tx>
          <c:cat>
            <c:numRef>
              <c:f>Sheet1!$A$259:$A$311</c:f>
              <c:numCache>
                <c:formatCode>yyyy/mm;@</c:formatCode>
                <c:ptCount val="53"/>
                <c:pt idx="0">
                  <c:v>40663</c:v>
                </c:pt>
                <c:pt idx="1">
                  <c:v>40694</c:v>
                </c:pt>
                <c:pt idx="2">
                  <c:v>40724</c:v>
                </c:pt>
                <c:pt idx="3">
                  <c:v>40755</c:v>
                </c:pt>
                <c:pt idx="4">
                  <c:v>40786</c:v>
                </c:pt>
                <c:pt idx="5">
                  <c:v>40816</c:v>
                </c:pt>
                <c:pt idx="6">
                  <c:v>40847</c:v>
                </c:pt>
                <c:pt idx="7">
                  <c:v>40877</c:v>
                </c:pt>
                <c:pt idx="8">
                  <c:v>40908</c:v>
                </c:pt>
                <c:pt idx="9">
                  <c:v>40939</c:v>
                </c:pt>
                <c:pt idx="10">
                  <c:v>40968</c:v>
                </c:pt>
                <c:pt idx="11">
                  <c:v>40999</c:v>
                </c:pt>
                <c:pt idx="12">
                  <c:v>41029</c:v>
                </c:pt>
                <c:pt idx="13">
                  <c:v>41060</c:v>
                </c:pt>
                <c:pt idx="14">
                  <c:v>41090</c:v>
                </c:pt>
                <c:pt idx="15">
                  <c:v>41121</c:v>
                </c:pt>
                <c:pt idx="16">
                  <c:v>41152</c:v>
                </c:pt>
                <c:pt idx="17">
                  <c:v>41182</c:v>
                </c:pt>
                <c:pt idx="18">
                  <c:v>41213</c:v>
                </c:pt>
                <c:pt idx="19">
                  <c:v>41243</c:v>
                </c:pt>
                <c:pt idx="20">
                  <c:v>41274</c:v>
                </c:pt>
                <c:pt idx="21">
                  <c:v>41305</c:v>
                </c:pt>
                <c:pt idx="22">
                  <c:v>41333</c:v>
                </c:pt>
                <c:pt idx="23">
                  <c:v>41364</c:v>
                </c:pt>
                <c:pt idx="24">
                  <c:v>41394</c:v>
                </c:pt>
                <c:pt idx="25">
                  <c:v>41425</c:v>
                </c:pt>
                <c:pt idx="26">
                  <c:v>41455</c:v>
                </c:pt>
                <c:pt idx="27">
                  <c:v>41486</c:v>
                </c:pt>
                <c:pt idx="28">
                  <c:v>41517</c:v>
                </c:pt>
                <c:pt idx="29">
                  <c:v>41547</c:v>
                </c:pt>
                <c:pt idx="30">
                  <c:v>41578</c:v>
                </c:pt>
                <c:pt idx="31">
                  <c:v>41608</c:v>
                </c:pt>
                <c:pt idx="32">
                  <c:v>41639</c:v>
                </c:pt>
                <c:pt idx="33">
                  <c:v>41670</c:v>
                </c:pt>
                <c:pt idx="34">
                  <c:v>41698</c:v>
                </c:pt>
                <c:pt idx="35">
                  <c:v>41729</c:v>
                </c:pt>
                <c:pt idx="36">
                  <c:v>41759</c:v>
                </c:pt>
                <c:pt idx="37">
                  <c:v>41790</c:v>
                </c:pt>
                <c:pt idx="38">
                  <c:v>41820</c:v>
                </c:pt>
                <c:pt idx="39">
                  <c:v>41851</c:v>
                </c:pt>
                <c:pt idx="40">
                  <c:v>41882</c:v>
                </c:pt>
                <c:pt idx="41">
                  <c:v>41912</c:v>
                </c:pt>
                <c:pt idx="42">
                  <c:v>41943</c:v>
                </c:pt>
                <c:pt idx="43">
                  <c:v>41973</c:v>
                </c:pt>
                <c:pt idx="44">
                  <c:v>42004</c:v>
                </c:pt>
                <c:pt idx="45">
                  <c:v>42035</c:v>
                </c:pt>
                <c:pt idx="46">
                  <c:v>42063</c:v>
                </c:pt>
                <c:pt idx="47">
                  <c:v>42094</c:v>
                </c:pt>
                <c:pt idx="48">
                  <c:v>42124</c:v>
                </c:pt>
                <c:pt idx="49">
                  <c:v>42155</c:v>
                </c:pt>
                <c:pt idx="50">
                  <c:v>42185</c:v>
                </c:pt>
                <c:pt idx="51">
                  <c:v>42216</c:v>
                </c:pt>
                <c:pt idx="52">
                  <c:v>42247</c:v>
                </c:pt>
              </c:numCache>
            </c:numRef>
          </c:cat>
          <c:val>
            <c:numRef>
              <c:f>Sheet1!$B$259:$B$311</c:f>
            </c:numRef>
          </c:val>
          <c:smooth val="0"/>
        </c:ser>
        <c:ser>
          <c:idx val="1"/>
          <c:order val="1"/>
          <c:tx>
            <c:strRef>
              <c:f>Sheet1!$C$258</c:f>
              <c:strCache>
                <c:ptCount val="1"/>
                <c:pt idx="0">
                  <c:v>7,602.20</c:v>
                </c:pt>
              </c:strCache>
            </c:strRef>
          </c:tx>
          <c:cat>
            <c:numRef>
              <c:f>Sheet1!$A$259:$A$311</c:f>
              <c:numCache>
                <c:formatCode>yyyy/mm;@</c:formatCode>
                <c:ptCount val="53"/>
                <c:pt idx="0">
                  <c:v>40663</c:v>
                </c:pt>
                <c:pt idx="1">
                  <c:v>40694</c:v>
                </c:pt>
                <c:pt idx="2">
                  <c:v>40724</c:v>
                </c:pt>
                <c:pt idx="3">
                  <c:v>40755</c:v>
                </c:pt>
                <c:pt idx="4">
                  <c:v>40786</c:v>
                </c:pt>
                <c:pt idx="5">
                  <c:v>40816</c:v>
                </c:pt>
                <c:pt idx="6">
                  <c:v>40847</c:v>
                </c:pt>
                <c:pt idx="7">
                  <c:v>40877</c:v>
                </c:pt>
                <c:pt idx="8">
                  <c:v>40908</c:v>
                </c:pt>
                <c:pt idx="9">
                  <c:v>40939</c:v>
                </c:pt>
                <c:pt idx="10">
                  <c:v>40968</c:v>
                </c:pt>
                <c:pt idx="11">
                  <c:v>40999</c:v>
                </c:pt>
                <c:pt idx="12">
                  <c:v>41029</c:v>
                </c:pt>
                <c:pt idx="13">
                  <c:v>41060</c:v>
                </c:pt>
                <c:pt idx="14">
                  <c:v>41090</c:v>
                </c:pt>
                <c:pt idx="15">
                  <c:v>41121</c:v>
                </c:pt>
                <c:pt idx="16">
                  <c:v>41152</c:v>
                </c:pt>
                <c:pt idx="17">
                  <c:v>41182</c:v>
                </c:pt>
                <c:pt idx="18">
                  <c:v>41213</c:v>
                </c:pt>
                <c:pt idx="19">
                  <c:v>41243</c:v>
                </c:pt>
                <c:pt idx="20">
                  <c:v>41274</c:v>
                </c:pt>
                <c:pt idx="21">
                  <c:v>41305</c:v>
                </c:pt>
                <c:pt idx="22">
                  <c:v>41333</c:v>
                </c:pt>
                <c:pt idx="23">
                  <c:v>41364</c:v>
                </c:pt>
                <c:pt idx="24">
                  <c:v>41394</c:v>
                </c:pt>
                <c:pt idx="25">
                  <c:v>41425</c:v>
                </c:pt>
                <c:pt idx="26">
                  <c:v>41455</c:v>
                </c:pt>
                <c:pt idx="27">
                  <c:v>41486</c:v>
                </c:pt>
                <c:pt idx="28">
                  <c:v>41517</c:v>
                </c:pt>
                <c:pt idx="29">
                  <c:v>41547</c:v>
                </c:pt>
                <c:pt idx="30">
                  <c:v>41578</c:v>
                </c:pt>
                <c:pt idx="31">
                  <c:v>41608</c:v>
                </c:pt>
                <c:pt idx="32">
                  <c:v>41639</c:v>
                </c:pt>
                <c:pt idx="33">
                  <c:v>41670</c:v>
                </c:pt>
                <c:pt idx="34">
                  <c:v>41698</c:v>
                </c:pt>
                <c:pt idx="35">
                  <c:v>41729</c:v>
                </c:pt>
                <c:pt idx="36">
                  <c:v>41759</c:v>
                </c:pt>
                <c:pt idx="37">
                  <c:v>41790</c:v>
                </c:pt>
                <c:pt idx="38">
                  <c:v>41820</c:v>
                </c:pt>
                <c:pt idx="39">
                  <c:v>41851</c:v>
                </c:pt>
                <c:pt idx="40">
                  <c:v>41882</c:v>
                </c:pt>
                <c:pt idx="41">
                  <c:v>41912</c:v>
                </c:pt>
                <c:pt idx="42">
                  <c:v>41943</c:v>
                </c:pt>
                <c:pt idx="43">
                  <c:v>41973</c:v>
                </c:pt>
                <c:pt idx="44">
                  <c:v>42004</c:v>
                </c:pt>
                <c:pt idx="45">
                  <c:v>42035</c:v>
                </c:pt>
                <c:pt idx="46">
                  <c:v>42063</c:v>
                </c:pt>
                <c:pt idx="47">
                  <c:v>42094</c:v>
                </c:pt>
                <c:pt idx="48">
                  <c:v>42124</c:v>
                </c:pt>
                <c:pt idx="49">
                  <c:v>42155</c:v>
                </c:pt>
                <c:pt idx="50">
                  <c:v>42185</c:v>
                </c:pt>
                <c:pt idx="51">
                  <c:v>42216</c:v>
                </c:pt>
                <c:pt idx="52">
                  <c:v>42247</c:v>
                </c:pt>
              </c:numCache>
            </c:numRef>
          </c:cat>
          <c:val>
            <c:numRef>
              <c:f>Sheet1!$C$259:$C$311</c:f>
            </c:numRef>
          </c:val>
          <c:smooth val="0"/>
        </c:ser>
        <c:ser>
          <c:idx val="2"/>
          <c:order val="2"/>
          <c:tx>
            <c:strRef>
              <c:f>Sheet1!$D$258</c:f>
              <c:strCache>
                <c:ptCount val="1"/>
                <c:pt idx="0">
                  <c:v>20.70</c:v>
                </c:pt>
              </c:strCache>
            </c:strRef>
          </c:tx>
          <c:cat>
            <c:numRef>
              <c:f>Sheet1!$A$259:$A$311</c:f>
              <c:numCache>
                <c:formatCode>yyyy/mm;@</c:formatCode>
                <c:ptCount val="53"/>
                <c:pt idx="0">
                  <c:v>40663</c:v>
                </c:pt>
                <c:pt idx="1">
                  <c:v>40694</c:v>
                </c:pt>
                <c:pt idx="2">
                  <c:v>40724</c:v>
                </c:pt>
                <c:pt idx="3">
                  <c:v>40755</c:v>
                </c:pt>
                <c:pt idx="4">
                  <c:v>40786</c:v>
                </c:pt>
                <c:pt idx="5">
                  <c:v>40816</c:v>
                </c:pt>
                <c:pt idx="6">
                  <c:v>40847</c:v>
                </c:pt>
                <c:pt idx="7">
                  <c:v>40877</c:v>
                </c:pt>
                <c:pt idx="8">
                  <c:v>40908</c:v>
                </c:pt>
                <c:pt idx="9">
                  <c:v>40939</c:v>
                </c:pt>
                <c:pt idx="10">
                  <c:v>40968</c:v>
                </c:pt>
                <c:pt idx="11">
                  <c:v>40999</c:v>
                </c:pt>
                <c:pt idx="12">
                  <c:v>41029</c:v>
                </c:pt>
                <c:pt idx="13">
                  <c:v>41060</c:v>
                </c:pt>
                <c:pt idx="14">
                  <c:v>41090</c:v>
                </c:pt>
                <c:pt idx="15">
                  <c:v>41121</c:v>
                </c:pt>
                <c:pt idx="16">
                  <c:v>41152</c:v>
                </c:pt>
                <c:pt idx="17">
                  <c:v>41182</c:v>
                </c:pt>
                <c:pt idx="18">
                  <c:v>41213</c:v>
                </c:pt>
                <c:pt idx="19">
                  <c:v>41243</c:v>
                </c:pt>
                <c:pt idx="20">
                  <c:v>41274</c:v>
                </c:pt>
                <c:pt idx="21">
                  <c:v>41305</c:v>
                </c:pt>
                <c:pt idx="22">
                  <c:v>41333</c:v>
                </c:pt>
                <c:pt idx="23">
                  <c:v>41364</c:v>
                </c:pt>
                <c:pt idx="24">
                  <c:v>41394</c:v>
                </c:pt>
                <c:pt idx="25">
                  <c:v>41425</c:v>
                </c:pt>
                <c:pt idx="26">
                  <c:v>41455</c:v>
                </c:pt>
                <c:pt idx="27">
                  <c:v>41486</c:v>
                </c:pt>
                <c:pt idx="28">
                  <c:v>41517</c:v>
                </c:pt>
                <c:pt idx="29">
                  <c:v>41547</c:v>
                </c:pt>
                <c:pt idx="30">
                  <c:v>41578</c:v>
                </c:pt>
                <c:pt idx="31">
                  <c:v>41608</c:v>
                </c:pt>
                <c:pt idx="32">
                  <c:v>41639</c:v>
                </c:pt>
                <c:pt idx="33">
                  <c:v>41670</c:v>
                </c:pt>
                <c:pt idx="34">
                  <c:v>41698</c:v>
                </c:pt>
                <c:pt idx="35">
                  <c:v>41729</c:v>
                </c:pt>
                <c:pt idx="36">
                  <c:v>41759</c:v>
                </c:pt>
                <c:pt idx="37">
                  <c:v>41790</c:v>
                </c:pt>
                <c:pt idx="38">
                  <c:v>41820</c:v>
                </c:pt>
                <c:pt idx="39">
                  <c:v>41851</c:v>
                </c:pt>
                <c:pt idx="40">
                  <c:v>41882</c:v>
                </c:pt>
                <c:pt idx="41">
                  <c:v>41912</c:v>
                </c:pt>
                <c:pt idx="42">
                  <c:v>41943</c:v>
                </c:pt>
                <c:pt idx="43">
                  <c:v>41973</c:v>
                </c:pt>
                <c:pt idx="44">
                  <c:v>42004</c:v>
                </c:pt>
                <c:pt idx="45">
                  <c:v>42035</c:v>
                </c:pt>
                <c:pt idx="46">
                  <c:v>42063</c:v>
                </c:pt>
                <c:pt idx="47">
                  <c:v>42094</c:v>
                </c:pt>
                <c:pt idx="48">
                  <c:v>42124</c:v>
                </c:pt>
                <c:pt idx="49">
                  <c:v>42155</c:v>
                </c:pt>
                <c:pt idx="50">
                  <c:v>42185</c:v>
                </c:pt>
                <c:pt idx="51">
                  <c:v>42216</c:v>
                </c:pt>
                <c:pt idx="52">
                  <c:v>42247</c:v>
                </c:pt>
              </c:numCache>
            </c:numRef>
          </c:cat>
          <c:val>
            <c:numRef>
              <c:f>Sheet1!$D$259:$D$311</c:f>
            </c:numRef>
          </c:val>
          <c:smooth val="0"/>
        </c:ser>
        <c:ser>
          <c:idx val="4"/>
          <c:order val="4"/>
          <c:tx>
            <c:v>钢材出口数量累计同比</c:v>
          </c:tx>
          <c:marker>
            <c:symbol val="none"/>
          </c:marker>
          <c:cat>
            <c:numRef>
              <c:f>Sheet1!$A$259:$A$311</c:f>
              <c:numCache>
                <c:formatCode>yyyy/mm;@</c:formatCode>
                <c:ptCount val="53"/>
                <c:pt idx="0">
                  <c:v>40663</c:v>
                </c:pt>
                <c:pt idx="1">
                  <c:v>40694</c:v>
                </c:pt>
                <c:pt idx="2">
                  <c:v>40724</c:v>
                </c:pt>
                <c:pt idx="3">
                  <c:v>40755</c:v>
                </c:pt>
                <c:pt idx="4">
                  <c:v>40786</c:v>
                </c:pt>
                <c:pt idx="5">
                  <c:v>40816</c:v>
                </c:pt>
                <c:pt idx="6">
                  <c:v>40847</c:v>
                </c:pt>
                <c:pt idx="7">
                  <c:v>40877</c:v>
                </c:pt>
                <c:pt idx="8">
                  <c:v>40908</c:v>
                </c:pt>
                <c:pt idx="9">
                  <c:v>40939</c:v>
                </c:pt>
                <c:pt idx="10">
                  <c:v>40968</c:v>
                </c:pt>
                <c:pt idx="11">
                  <c:v>40999</c:v>
                </c:pt>
                <c:pt idx="12">
                  <c:v>41029</c:v>
                </c:pt>
                <c:pt idx="13">
                  <c:v>41060</c:v>
                </c:pt>
                <c:pt idx="14">
                  <c:v>41090</c:v>
                </c:pt>
                <c:pt idx="15">
                  <c:v>41121</c:v>
                </c:pt>
                <c:pt idx="16">
                  <c:v>41152</c:v>
                </c:pt>
                <c:pt idx="17">
                  <c:v>41182</c:v>
                </c:pt>
                <c:pt idx="18">
                  <c:v>41213</c:v>
                </c:pt>
                <c:pt idx="19">
                  <c:v>41243</c:v>
                </c:pt>
                <c:pt idx="20">
                  <c:v>41274</c:v>
                </c:pt>
                <c:pt idx="21">
                  <c:v>41305</c:v>
                </c:pt>
                <c:pt idx="22">
                  <c:v>41333</c:v>
                </c:pt>
                <c:pt idx="23">
                  <c:v>41364</c:v>
                </c:pt>
                <c:pt idx="24">
                  <c:v>41394</c:v>
                </c:pt>
                <c:pt idx="25">
                  <c:v>41425</c:v>
                </c:pt>
                <c:pt idx="26">
                  <c:v>41455</c:v>
                </c:pt>
                <c:pt idx="27">
                  <c:v>41486</c:v>
                </c:pt>
                <c:pt idx="28">
                  <c:v>41517</c:v>
                </c:pt>
                <c:pt idx="29">
                  <c:v>41547</c:v>
                </c:pt>
                <c:pt idx="30">
                  <c:v>41578</c:v>
                </c:pt>
                <c:pt idx="31">
                  <c:v>41608</c:v>
                </c:pt>
                <c:pt idx="32">
                  <c:v>41639</c:v>
                </c:pt>
                <c:pt idx="33">
                  <c:v>41670</c:v>
                </c:pt>
                <c:pt idx="34">
                  <c:v>41698</c:v>
                </c:pt>
                <c:pt idx="35">
                  <c:v>41729</c:v>
                </c:pt>
                <c:pt idx="36">
                  <c:v>41759</c:v>
                </c:pt>
                <c:pt idx="37">
                  <c:v>41790</c:v>
                </c:pt>
                <c:pt idx="38">
                  <c:v>41820</c:v>
                </c:pt>
                <c:pt idx="39">
                  <c:v>41851</c:v>
                </c:pt>
                <c:pt idx="40">
                  <c:v>41882</c:v>
                </c:pt>
                <c:pt idx="41">
                  <c:v>41912</c:v>
                </c:pt>
                <c:pt idx="42">
                  <c:v>41943</c:v>
                </c:pt>
                <c:pt idx="43">
                  <c:v>41973</c:v>
                </c:pt>
                <c:pt idx="44">
                  <c:v>42004</c:v>
                </c:pt>
                <c:pt idx="45">
                  <c:v>42035</c:v>
                </c:pt>
                <c:pt idx="46">
                  <c:v>42063</c:v>
                </c:pt>
                <c:pt idx="47">
                  <c:v>42094</c:v>
                </c:pt>
                <c:pt idx="48">
                  <c:v>42124</c:v>
                </c:pt>
                <c:pt idx="49">
                  <c:v>42155</c:v>
                </c:pt>
                <c:pt idx="50">
                  <c:v>42185</c:v>
                </c:pt>
                <c:pt idx="51">
                  <c:v>42216</c:v>
                </c:pt>
                <c:pt idx="52">
                  <c:v>42247</c:v>
                </c:pt>
              </c:numCache>
            </c:numRef>
          </c:cat>
          <c:val>
            <c:numRef>
              <c:f>Sheet1!$F$259:$F$311</c:f>
              <c:numCache>
                <c:formatCode>0.00%</c:formatCode>
                <c:ptCount val="53"/>
                <c:pt idx="0">
                  <c:v>0.17399999999999999</c:v>
                </c:pt>
                <c:pt idx="1">
                  <c:v>0.11599999999999999</c:v>
                </c:pt>
                <c:pt idx="2">
                  <c:v>3.2000000000000001E-2</c:v>
                </c:pt>
                <c:pt idx="3">
                  <c:v>2.3E-2</c:v>
                </c:pt>
                <c:pt idx="4">
                  <c:v>6.5000000000000002E-2</c:v>
                </c:pt>
                <c:pt idx="5">
                  <c:v>9.5000000000000001E-2</c:v>
                </c:pt>
                <c:pt idx="6">
                  <c:v>0.113</c:v>
                </c:pt>
                <c:pt idx="7">
                  <c:v>0.13800000000000001</c:v>
                </c:pt>
                <c:pt idx="8">
                  <c:v>0.14899999999999999</c:v>
                </c:pt>
                <c:pt idx="9">
                  <c:v>0.19899999999999998</c:v>
                </c:pt>
                <c:pt idx="10">
                  <c:v>0.27399999999999997</c:v>
                </c:pt>
                <c:pt idx="11">
                  <c:v>0.158</c:v>
                </c:pt>
                <c:pt idx="12">
                  <c:v>0.10199999999999999</c:v>
                </c:pt>
                <c:pt idx="13">
                  <c:v>0.10099999999999999</c:v>
                </c:pt>
                <c:pt idx="14">
                  <c:v>0.121</c:v>
                </c:pt>
                <c:pt idx="15">
                  <c:v>9.6999999999999989E-2</c:v>
                </c:pt>
                <c:pt idx="16">
                  <c:v>8.5999999999999993E-2</c:v>
                </c:pt>
                <c:pt idx="17">
                  <c:v>0.10199999999999999</c:v>
                </c:pt>
                <c:pt idx="18">
                  <c:v>0.11800000000000001</c:v>
                </c:pt>
                <c:pt idx="19">
                  <c:v>0.127</c:v>
                </c:pt>
                <c:pt idx="20">
                  <c:v>0.14000000000000001</c:v>
                </c:pt>
                <c:pt idx="21">
                  <c:v>0.318</c:v>
                </c:pt>
                <c:pt idx="22">
                  <c:v>0.28699999999999998</c:v>
                </c:pt>
                <c:pt idx="23">
                  <c:v>0.188</c:v>
                </c:pt>
                <c:pt idx="24">
                  <c:v>0.19</c:v>
                </c:pt>
                <c:pt idx="25">
                  <c:v>0.154</c:v>
                </c:pt>
                <c:pt idx="26">
                  <c:v>0.128</c:v>
                </c:pt>
                <c:pt idx="27">
                  <c:v>0.13699999999999998</c:v>
                </c:pt>
                <c:pt idx="28">
                  <c:v>0.17399999999999999</c:v>
                </c:pt>
                <c:pt idx="29">
                  <c:v>0.14599999999999999</c:v>
                </c:pt>
                <c:pt idx="30">
                  <c:v>0.13600000000000001</c:v>
                </c:pt>
                <c:pt idx="31">
                  <c:v>0.12</c:v>
                </c:pt>
                <c:pt idx="32">
                  <c:v>0.11900000000000001</c:v>
                </c:pt>
                <c:pt idx="33">
                  <c:v>0.376</c:v>
                </c:pt>
                <c:pt idx="34">
                  <c:v>0.26300000000000001</c:v>
                </c:pt>
                <c:pt idx="35">
                  <c:v>0.27</c:v>
                </c:pt>
                <c:pt idx="36">
                  <c:v>0.29499999999999998</c:v>
                </c:pt>
                <c:pt idx="37">
                  <c:v>0.33600000000000002</c:v>
                </c:pt>
                <c:pt idx="38">
                  <c:v>0.33600000000000002</c:v>
                </c:pt>
                <c:pt idx="39">
                  <c:v>0.36899999999999999</c:v>
                </c:pt>
                <c:pt idx="40">
                  <c:v>0.35399999999999998</c:v>
                </c:pt>
                <c:pt idx="41">
                  <c:v>0.39299999999999996</c:v>
                </c:pt>
                <c:pt idx="42">
                  <c:v>0.42200000000000004</c:v>
                </c:pt>
                <c:pt idx="43">
                  <c:v>0.46799999999999997</c:v>
                </c:pt>
                <c:pt idx="44">
                  <c:v>0.505</c:v>
                </c:pt>
                <c:pt idx="45">
                  <c:v>0.52100000000000002</c:v>
                </c:pt>
                <c:pt idx="46">
                  <c:v>0.56399999999999995</c:v>
                </c:pt>
                <c:pt idx="47">
                  <c:v>0.40700000000000003</c:v>
                </c:pt>
                <c:pt idx="48">
                  <c:v>0.32700000000000001</c:v>
                </c:pt>
                <c:pt idx="49">
                  <c:v>0.28199999999999997</c:v>
                </c:pt>
                <c:pt idx="50">
                  <c:v>0.27800000000000002</c:v>
                </c:pt>
                <c:pt idx="51">
                  <c:v>0.26600000000000001</c:v>
                </c:pt>
                <c:pt idx="52">
                  <c:v>0.26500000000000001</c:v>
                </c:pt>
              </c:numCache>
            </c:numRef>
          </c:val>
          <c:smooth val="0"/>
        </c:ser>
        <c:dLbls>
          <c:showLegendKey val="0"/>
          <c:showVal val="0"/>
          <c:showCatName val="0"/>
          <c:showSerName val="0"/>
          <c:showPercent val="0"/>
          <c:showBubbleSize val="0"/>
        </c:dLbls>
        <c:marker val="1"/>
        <c:smooth val="0"/>
        <c:axId val="322237184"/>
        <c:axId val="322238720"/>
      </c:lineChart>
      <c:lineChart>
        <c:grouping val="standard"/>
        <c:varyColors val="0"/>
        <c:ser>
          <c:idx val="3"/>
          <c:order val="3"/>
          <c:tx>
            <c:v>钢材出口占比，当月值（右轴）</c:v>
          </c:tx>
          <c:marker>
            <c:symbol val="none"/>
          </c:marker>
          <c:cat>
            <c:numRef>
              <c:f>Sheet1!$A$259:$A$311</c:f>
              <c:numCache>
                <c:formatCode>yyyy/mm;@</c:formatCode>
                <c:ptCount val="53"/>
                <c:pt idx="0">
                  <c:v>40663</c:v>
                </c:pt>
                <c:pt idx="1">
                  <c:v>40694</c:v>
                </c:pt>
                <c:pt idx="2">
                  <c:v>40724</c:v>
                </c:pt>
                <c:pt idx="3">
                  <c:v>40755</c:v>
                </c:pt>
                <c:pt idx="4">
                  <c:v>40786</c:v>
                </c:pt>
                <c:pt idx="5">
                  <c:v>40816</c:v>
                </c:pt>
                <c:pt idx="6">
                  <c:v>40847</c:v>
                </c:pt>
                <c:pt idx="7">
                  <c:v>40877</c:v>
                </c:pt>
                <c:pt idx="8">
                  <c:v>40908</c:v>
                </c:pt>
                <c:pt idx="9">
                  <c:v>40939</c:v>
                </c:pt>
                <c:pt idx="10">
                  <c:v>40968</c:v>
                </c:pt>
                <c:pt idx="11">
                  <c:v>40999</c:v>
                </c:pt>
                <c:pt idx="12">
                  <c:v>41029</c:v>
                </c:pt>
                <c:pt idx="13">
                  <c:v>41060</c:v>
                </c:pt>
                <c:pt idx="14">
                  <c:v>41090</c:v>
                </c:pt>
                <c:pt idx="15">
                  <c:v>41121</c:v>
                </c:pt>
                <c:pt idx="16">
                  <c:v>41152</c:v>
                </c:pt>
                <c:pt idx="17">
                  <c:v>41182</c:v>
                </c:pt>
                <c:pt idx="18">
                  <c:v>41213</c:v>
                </c:pt>
                <c:pt idx="19">
                  <c:v>41243</c:v>
                </c:pt>
                <c:pt idx="20">
                  <c:v>41274</c:v>
                </c:pt>
                <c:pt idx="21">
                  <c:v>41305</c:v>
                </c:pt>
                <c:pt idx="22">
                  <c:v>41333</c:v>
                </c:pt>
                <c:pt idx="23">
                  <c:v>41364</c:v>
                </c:pt>
                <c:pt idx="24">
                  <c:v>41394</c:v>
                </c:pt>
                <c:pt idx="25">
                  <c:v>41425</c:v>
                </c:pt>
                <c:pt idx="26">
                  <c:v>41455</c:v>
                </c:pt>
                <c:pt idx="27">
                  <c:v>41486</c:v>
                </c:pt>
                <c:pt idx="28">
                  <c:v>41517</c:v>
                </c:pt>
                <c:pt idx="29">
                  <c:v>41547</c:v>
                </c:pt>
                <c:pt idx="30">
                  <c:v>41578</c:v>
                </c:pt>
                <c:pt idx="31">
                  <c:v>41608</c:v>
                </c:pt>
                <c:pt idx="32">
                  <c:v>41639</c:v>
                </c:pt>
                <c:pt idx="33">
                  <c:v>41670</c:v>
                </c:pt>
                <c:pt idx="34">
                  <c:v>41698</c:v>
                </c:pt>
                <c:pt idx="35">
                  <c:v>41729</c:v>
                </c:pt>
                <c:pt idx="36">
                  <c:v>41759</c:v>
                </c:pt>
                <c:pt idx="37">
                  <c:v>41790</c:v>
                </c:pt>
                <c:pt idx="38">
                  <c:v>41820</c:v>
                </c:pt>
                <c:pt idx="39">
                  <c:v>41851</c:v>
                </c:pt>
                <c:pt idx="40">
                  <c:v>41882</c:v>
                </c:pt>
                <c:pt idx="41">
                  <c:v>41912</c:v>
                </c:pt>
                <c:pt idx="42">
                  <c:v>41943</c:v>
                </c:pt>
                <c:pt idx="43">
                  <c:v>41973</c:v>
                </c:pt>
                <c:pt idx="44">
                  <c:v>42004</c:v>
                </c:pt>
                <c:pt idx="45">
                  <c:v>42035</c:v>
                </c:pt>
                <c:pt idx="46">
                  <c:v>42063</c:v>
                </c:pt>
                <c:pt idx="47">
                  <c:v>42094</c:v>
                </c:pt>
                <c:pt idx="48">
                  <c:v>42124</c:v>
                </c:pt>
                <c:pt idx="49">
                  <c:v>42155</c:v>
                </c:pt>
                <c:pt idx="50">
                  <c:v>42185</c:v>
                </c:pt>
                <c:pt idx="51">
                  <c:v>42216</c:v>
                </c:pt>
                <c:pt idx="52">
                  <c:v>42247</c:v>
                </c:pt>
              </c:numCache>
            </c:numRef>
          </c:cat>
          <c:val>
            <c:numRef>
              <c:f>Sheet1!$E$259:$E$311</c:f>
              <c:numCache>
                <c:formatCode>0.00%</c:formatCode>
                <c:ptCount val="53"/>
                <c:pt idx="0">
                  <c:v>6.5205801539239674E-2</c:v>
                </c:pt>
                <c:pt idx="1">
                  <c:v>6.2325691016458698E-2</c:v>
                </c:pt>
                <c:pt idx="2">
                  <c:v>5.4492105630850919E-2</c:v>
                </c:pt>
                <c:pt idx="3">
                  <c:v>5.8639407266531954E-2</c:v>
                </c:pt>
                <c:pt idx="4">
                  <c:v>5.4415584415584417E-2</c:v>
                </c:pt>
                <c:pt idx="5">
                  <c:v>5.5136466027555134E-2</c:v>
                </c:pt>
                <c:pt idx="6">
                  <c:v>5.2279352392943658E-2</c:v>
                </c:pt>
                <c:pt idx="7">
                  <c:v>5.991269863912585E-2</c:v>
                </c:pt>
                <c:pt idx="8">
                  <c:v>5.2344970239351599E-2</c:v>
                </c:pt>
                <c:pt idx="9">
                  <c:v>5.4831857520902957E-2</c:v>
                </c:pt>
                <c:pt idx="10">
                  <c:v>4.7565288620278298E-2</c:v>
                </c:pt>
                <c:pt idx="11">
                  <c:v>6.0363863287250387E-2</c:v>
                </c:pt>
                <c:pt idx="12">
                  <c:v>5.7605249848894154E-2</c:v>
                </c:pt>
                <c:pt idx="13">
                  <c:v>6.4037418422695933E-2</c:v>
                </c:pt>
                <c:pt idx="14">
                  <c:v>6.1794161517153209E-2</c:v>
                </c:pt>
                <c:pt idx="15">
                  <c:v>5.3186905186954431E-2</c:v>
                </c:pt>
                <c:pt idx="16">
                  <c:v>5.3803692659095237E-2</c:v>
                </c:pt>
                <c:pt idx="17">
                  <c:v>6.4025262006290634E-2</c:v>
                </c:pt>
                <c:pt idx="18">
                  <c:v>5.9161471702725829E-2</c:v>
                </c:pt>
                <c:pt idx="19">
                  <c:v>6.3153229678324777E-2</c:v>
                </c:pt>
                <c:pt idx="20">
                  <c:v>5.9600614439324115E-2</c:v>
                </c:pt>
                <c:pt idx="21">
                  <c:v>6.029485655461464E-2</c:v>
                </c:pt>
                <c:pt idx="22">
                  <c:v>5.5303386028069078E-2</c:v>
                </c:pt>
                <c:pt idx="23">
                  <c:v>5.8919365277746785E-2</c:v>
                </c:pt>
                <c:pt idx="24">
                  <c:v>6.3351825217450863E-2</c:v>
                </c:pt>
                <c:pt idx="25">
                  <c:v>5.932550237433052E-2</c:v>
                </c:pt>
                <c:pt idx="26">
                  <c:v>5.8239861475003207E-2</c:v>
                </c:pt>
                <c:pt idx="27">
                  <c:v>5.6751805872767236E-2</c:v>
                </c:pt>
                <c:pt idx="28">
                  <c:v>6.6786463162729751E-2</c:v>
                </c:pt>
                <c:pt idx="29">
                  <c:v>5.259175256563841E-2</c:v>
                </c:pt>
                <c:pt idx="30">
                  <c:v>5.463093211781269E-2</c:v>
                </c:pt>
                <c:pt idx="31">
                  <c:v>5.5357723045621608E-2</c:v>
                </c:pt>
                <c:pt idx="32">
                  <c:v>5.9395358567954672E-2</c:v>
                </c:pt>
                <c:pt idx="33">
                  <c:v>7.7688571937137893E-2</c:v>
                </c:pt>
                <c:pt idx="34">
                  <c:v>6.108159308350021E-2</c:v>
                </c:pt>
                <c:pt idx="35">
                  <c:v>7.109578709304161E-2</c:v>
                </c:pt>
                <c:pt idx="36">
                  <c:v>8.155053943929863E-2</c:v>
                </c:pt>
                <c:pt idx="37">
                  <c:v>8.3362475782160272E-2</c:v>
                </c:pt>
                <c:pt idx="38">
                  <c:v>7.2128982005510461E-2</c:v>
                </c:pt>
                <c:pt idx="39">
                  <c:v>8.5036247246553676E-2</c:v>
                </c:pt>
                <c:pt idx="40">
                  <c:v>8.1719479707731621E-2</c:v>
                </c:pt>
                <c:pt idx="41">
                  <c:v>8.8939097051405236E-2</c:v>
                </c:pt>
                <c:pt idx="42">
                  <c:v>8.976389501312336E-2</c:v>
                </c:pt>
                <c:pt idx="43">
                  <c:v>0.10558939706681152</c:v>
                </c:pt>
                <c:pt idx="44">
                  <c:v>0.103548645896966</c:v>
                </c:pt>
                <c:pt idx="45">
                  <c:v>0.11649624043121803</c:v>
                </c:pt>
                <c:pt idx="46">
                  <c:v>9.7733005691933508E-2</c:v>
                </c:pt>
                <c:pt idx="47">
                  <c:v>7.8891656416564163E-2</c:v>
                </c:pt>
                <c:pt idx="48">
                  <c:v>8.853491339072711E-2</c:v>
                </c:pt>
                <c:pt idx="49">
                  <c:v>9.346477457351747E-2</c:v>
                </c:pt>
                <c:pt idx="50">
                  <c:v>9.0271787056791633E-2</c:v>
                </c:pt>
                <c:pt idx="51">
                  <c:v>0.1054289707475623</c:v>
                </c:pt>
                <c:pt idx="52">
                  <c:v>0.1029738596676897</c:v>
                </c:pt>
              </c:numCache>
            </c:numRef>
          </c:val>
          <c:smooth val="0"/>
        </c:ser>
        <c:dLbls>
          <c:showLegendKey val="0"/>
          <c:showVal val="0"/>
          <c:showCatName val="0"/>
          <c:showSerName val="0"/>
          <c:showPercent val="0"/>
          <c:showBubbleSize val="0"/>
        </c:dLbls>
        <c:marker val="1"/>
        <c:smooth val="0"/>
        <c:axId val="322242048"/>
        <c:axId val="322240512"/>
      </c:lineChart>
      <c:dateAx>
        <c:axId val="322237184"/>
        <c:scaling>
          <c:orientation val="minMax"/>
        </c:scaling>
        <c:delete val="0"/>
        <c:axPos val="b"/>
        <c:numFmt formatCode="yyyy/mm;@" sourceLinked="1"/>
        <c:majorTickMark val="none"/>
        <c:minorTickMark val="none"/>
        <c:tickLblPos val="nextTo"/>
        <c:crossAx val="322238720"/>
        <c:crosses val="autoZero"/>
        <c:auto val="1"/>
        <c:lblOffset val="100"/>
        <c:baseTimeUnit val="months"/>
      </c:dateAx>
      <c:valAx>
        <c:axId val="322238720"/>
        <c:scaling>
          <c:orientation val="minMax"/>
        </c:scaling>
        <c:delete val="0"/>
        <c:axPos val="l"/>
        <c:numFmt formatCode="0%" sourceLinked="0"/>
        <c:majorTickMark val="none"/>
        <c:minorTickMark val="none"/>
        <c:tickLblPos val="nextTo"/>
        <c:crossAx val="322237184"/>
        <c:crosses val="autoZero"/>
        <c:crossBetween val="between"/>
      </c:valAx>
      <c:valAx>
        <c:axId val="322240512"/>
        <c:scaling>
          <c:orientation val="minMax"/>
        </c:scaling>
        <c:delete val="0"/>
        <c:axPos val="r"/>
        <c:numFmt formatCode="0%" sourceLinked="0"/>
        <c:majorTickMark val="out"/>
        <c:minorTickMark val="none"/>
        <c:tickLblPos val="nextTo"/>
        <c:crossAx val="322242048"/>
        <c:crosses val="max"/>
        <c:crossBetween val="between"/>
      </c:valAx>
      <c:dateAx>
        <c:axId val="322242048"/>
        <c:scaling>
          <c:orientation val="minMax"/>
        </c:scaling>
        <c:delete val="1"/>
        <c:axPos val="b"/>
        <c:numFmt formatCode="yyyy/mm;@" sourceLinked="1"/>
        <c:majorTickMark val="out"/>
        <c:minorTickMark val="none"/>
        <c:tickLblPos val="nextTo"/>
        <c:crossAx val="322240512"/>
        <c:crosses val="autoZero"/>
        <c:auto val="1"/>
        <c:lblOffset val="100"/>
        <c:baseTimeUnit val="months"/>
      </c:dateAx>
    </c:plotArea>
    <c:legend>
      <c:legendPos val="b"/>
      <c:overlay val="0"/>
    </c:legend>
    <c:plotVisOnly val="1"/>
    <c:dispBlanksAs val="gap"/>
    <c:showDLblsOverMax val="0"/>
  </c:chart>
  <c:txPr>
    <a:bodyPr/>
    <a:lstStyle/>
    <a:p>
      <a:pPr>
        <a:defRPr sz="800"/>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2011</c:v>
          </c:tx>
          <c:marker>
            <c:symbol val="none"/>
          </c:marker>
          <c:cat>
            <c:numRef>
              <c:f>Sheet1!$A$37:$A$87</c:f>
              <c:numCache>
                <c:formatCode>yyyy/mm/dd;@</c:formatCode>
                <c:ptCount val="51"/>
                <c:pt idx="0">
                  <c:v>40550</c:v>
                </c:pt>
                <c:pt idx="1">
                  <c:v>40557</c:v>
                </c:pt>
                <c:pt idx="2">
                  <c:v>40564</c:v>
                </c:pt>
                <c:pt idx="3">
                  <c:v>40571</c:v>
                </c:pt>
                <c:pt idx="4">
                  <c:v>40585</c:v>
                </c:pt>
                <c:pt idx="5">
                  <c:v>40592</c:v>
                </c:pt>
                <c:pt idx="6">
                  <c:v>40599</c:v>
                </c:pt>
                <c:pt idx="7">
                  <c:v>40606</c:v>
                </c:pt>
                <c:pt idx="8">
                  <c:v>40613</c:v>
                </c:pt>
                <c:pt idx="9">
                  <c:v>40620</c:v>
                </c:pt>
                <c:pt idx="10">
                  <c:v>40627</c:v>
                </c:pt>
                <c:pt idx="11">
                  <c:v>40634</c:v>
                </c:pt>
                <c:pt idx="12">
                  <c:v>40641</c:v>
                </c:pt>
                <c:pt idx="13">
                  <c:v>40648</c:v>
                </c:pt>
                <c:pt idx="14">
                  <c:v>40655</c:v>
                </c:pt>
                <c:pt idx="15">
                  <c:v>40662</c:v>
                </c:pt>
                <c:pt idx="16">
                  <c:v>40669</c:v>
                </c:pt>
                <c:pt idx="17">
                  <c:v>40676</c:v>
                </c:pt>
                <c:pt idx="18">
                  <c:v>40683</c:v>
                </c:pt>
                <c:pt idx="19">
                  <c:v>40690</c:v>
                </c:pt>
                <c:pt idx="20">
                  <c:v>40697</c:v>
                </c:pt>
                <c:pt idx="21">
                  <c:v>40704</c:v>
                </c:pt>
                <c:pt idx="22">
                  <c:v>40711</c:v>
                </c:pt>
                <c:pt idx="23">
                  <c:v>40718</c:v>
                </c:pt>
                <c:pt idx="24">
                  <c:v>40725</c:v>
                </c:pt>
                <c:pt idx="25">
                  <c:v>40732</c:v>
                </c:pt>
                <c:pt idx="26">
                  <c:v>40739</c:v>
                </c:pt>
                <c:pt idx="27">
                  <c:v>40746</c:v>
                </c:pt>
                <c:pt idx="28">
                  <c:v>40753</c:v>
                </c:pt>
                <c:pt idx="29">
                  <c:v>40760</c:v>
                </c:pt>
                <c:pt idx="30">
                  <c:v>40767</c:v>
                </c:pt>
                <c:pt idx="31">
                  <c:v>40774</c:v>
                </c:pt>
                <c:pt idx="32">
                  <c:v>40781</c:v>
                </c:pt>
                <c:pt idx="33">
                  <c:v>40788</c:v>
                </c:pt>
                <c:pt idx="34">
                  <c:v>40795</c:v>
                </c:pt>
                <c:pt idx="35">
                  <c:v>40802</c:v>
                </c:pt>
                <c:pt idx="36">
                  <c:v>40809</c:v>
                </c:pt>
                <c:pt idx="37">
                  <c:v>40816</c:v>
                </c:pt>
                <c:pt idx="38">
                  <c:v>40823</c:v>
                </c:pt>
                <c:pt idx="39">
                  <c:v>40830</c:v>
                </c:pt>
                <c:pt idx="40">
                  <c:v>40837</c:v>
                </c:pt>
                <c:pt idx="41">
                  <c:v>40844</c:v>
                </c:pt>
                <c:pt idx="42">
                  <c:v>40851</c:v>
                </c:pt>
                <c:pt idx="43">
                  <c:v>40858</c:v>
                </c:pt>
                <c:pt idx="44">
                  <c:v>40865</c:v>
                </c:pt>
                <c:pt idx="45">
                  <c:v>40872</c:v>
                </c:pt>
                <c:pt idx="46">
                  <c:v>40879</c:v>
                </c:pt>
                <c:pt idx="47">
                  <c:v>40886</c:v>
                </c:pt>
                <c:pt idx="48">
                  <c:v>40893</c:v>
                </c:pt>
                <c:pt idx="49">
                  <c:v>40900</c:v>
                </c:pt>
                <c:pt idx="50">
                  <c:v>40907</c:v>
                </c:pt>
              </c:numCache>
            </c:numRef>
          </c:cat>
          <c:val>
            <c:numRef>
              <c:f>Sheet1!$B$37:$B$87</c:f>
              <c:numCache>
                <c:formatCode>###,###,###,###,##0.00</c:formatCode>
                <c:ptCount val="51"/>
                <c:pt idx="0">
                  <c:v>473.2097</c:v>
                </c:pt>
                <c:pt idx="1">
                  <c:v>489.98180000000002</c:v>
                </c:pt>
                <c:pt idx="2">
                  <c:v>506.3562</c:v>
                </c:pt>
                <c:pt idx="3">
                  <c:v>548.2106</c:v>
                </c:pt>
                <c:pt idx="4">
                  <c:v>686.51919999999996</c:v>
                </c:pt>
                <c:pt idx="5">
                  <c:v>755.40599999999995</c:v>
                </c:pt>
                <c:pt idx="6">
                  <c:v>780.37099999999998</c:v>
                </c:pt>
                <c:pt idx="7">
                  <c:v>791.84519999999998</c:v>
                </c:pt>
                <c:pt idx="8">
                  <c:v>780.16300000000001</c:v>
                </c:pt>
                <c:pt idx="9">
                  <c:v>760.19709999999998</c:v>
                </c:pt>
                <c:pt idx="10">
                  <c:v>747.50530000000003</c:v>
                </c:pt>
                <c:pt idx="11">
                  <c:v>717.9674</c:v>
                </c:pt>
                <c:pt idx="12">
                  <c:v>700.30280000000005</c:v>
                </c:pt>
                <c:pt idx="13">
                  <c:v>676.58900000000006</c:v>
                </c:pt>
                <c:pt idx="14">
                  <c:v>651.21</c:v>
                </c:pt>
                <c:pt idx="15">
                  <c:v>624.28679999999997</c:v>
                </c:pt>
                <c:pt idx="16">
                  <c:v>621.92939999999999</c:v>
                </c:pt>
                <c:pt idx="17">
                  <c:v>612.48919999999998</c:v>
                </c:pt>
                <c:pt idx="18">
                  <c:v>597.13959999999997</c:v>
                </c:pt>
                <c:pt idx="19">
                  <c:v>575.68119999999999</c:v>
                </c:pt>
                <c:pt idx="20">
                  <c:v>561.50599999999997</c:v>
                </c:pt>
                <c:pt idx="21">
                  <c:v>565.32600000000002</c:v>
                </c:pt>
                <c:pt idx="22">
                  <c:v>564.80380000000002</c:v>
                </c:pt>
                <c:pt idx="23">
                  <c:v>566.53560000000004</c:v>
                </c:pt>
                <c:pt idx="24">
                  <c:v>565.80539999999996</c:v>
                </c:pt>
                <c:pt idx="25">
                  <c:v>561.51199999999994</c:v>
                </c:pt>
                <c:pt idx="26">
                  <c:v>548.38340000000005</c:v>
                </c:pt>
                <c:pt idx="27">
                  <c:v>549.32039999999995</c:v>
                </c:pt>
                <c:pt idx="28">
                  <c:v>549.37639999999999</c:v>
                </c:pt>
                <c:pt idx="29">
                  <c:v>556.44539999999995</c:v>
                </c:pt>
                <c:pt idx="30">
                  <c:v>549.78740000000005</c:v>
                </c:pt>
                <c:pt idx="31">
                  <c:v>547.58920000000001</c:v>
                </c:pt>
                <c:pt idx="32">
                  <c:v>557.77880000000005</c:v>
                </c:pt>
                <c:pt idx="33">
                  <c:v>564.37310000000002</c:v>
                </c:pt>
                <c:pt idx="34">
                  <c:v>568.21379999999999</c:v>
                </c:pt>
                <c:pt idx="35">
                  <c:v>580.70640000000003</c:v>
                </c:pt>
                <c:pt idx="36">
                  <c:v>589.0018</c:v>
                </c:pt>
                <c:pt idx="37">
                  <c:v>592.28380000000004</c:v>
                </c:pt>
                <c:pt idx="38">
                  <c:v>624.06740000000002</c:v>
                </c:pt>
                <c:pt idx="39">
                  <c:v>621.99239999999998</c:v>
                </c:pt>
                <c:pt idx="40">
                  <c:v>603.60699999999997</c:v>
                </c:pt>
                <c:pt idx="41">
                  <c:v>576.36599999999999</c:v>
                </c:pt>
                <c:pt idx="42">
                  <c:v>549.45000000000005</c:v>
                </c:pt>
                <c:pt idx="43">
                  <c:v>524.76800000000003</c:v>
                </c:pt>
                <c:pt idx="44">
                  <c:v>509.12299999999999</c:v>
                </c:pt>
                <c:pt idx="45">
                  <c:v>503.22</c:v>
                </c:pt>
                <c:pt idx="46">
                  <c:v>495.43900000000002</c:v>
                </c:pt>
                <c:pt idx="47">
                  <c:v>496.04899999999998</c:v>
                </c:pt>
                <c:pt idx="48">
                  <c:v>493.67</c:v>
                </c:pt>
                <c:pt idx="49">
                  <c:v>484.05900000000003</c:v>
                </c:pt>
                <c:pt idx="50">
                  <c:v>497.01</c:v>
                </c:pt>
              </c:numCache>
            </c:numRef>
          </c:val>
          <c:smooth val="0"/>
        </c:ser>
        <c:ser>
          <c:idx val="1"/>
          <c:order val="1"/>
          <c:tx>
            <c:v>2012</c:v>
          </c:tx>
          <c:marker>
            <c:symbol val="none"/>
          </c:marker>
          <c:cat>
            <c:numRef>
              <c:f>Sheet1!$A$37:$A$87</c:f>
              <c:numCache>
                <c:formatCode>yyyy/mm/dd;@</c:formatCode>
                <c:ptCount val="51"/>
                <c:pt idx="0">
                  <c:v>40550</c:v>
                </c:pt>
                <c:pt idx="1">
                  <c:v>40557</c:v>
                </c:pt>
                <c:pt idx="2">
                  <c:v>40564</c:v>
                </c:pt>
                <c:pt idx="3">
                  <c:v>40571</c:v>
                </c:pt>
                <c:pt idx="4">
                  <c:v>40585</c:v>
                </c:pt>
                <c:pt idx="5">
                  <c:v>40592</c:v>
                </c:pt>
                <c:pt idx="6">
                  <c:v>40599</c:v>
                </c:pt>
                <c:pt idx="7">
                  <c:v>40606</c:v>
                </c:pt>
                <c:pt idx="8">
                  <c:v>40613</c:v>
                </c:pt>
                <c:pt idx="9">
                  <c:v>40620</c:v>
                </c:pt>
                <c:pt idx="10">
                  <c:v>40627</c:v>
                </c:pt>
                <c:pt idx="11">
                  <c:v>40634</c:v>
                </c:pt>
                <c:pt idx="12">
                  <c:v>40641</c:v>
                </c:pt>
                <c:pt idx="13">
                  <c:v>40648</c:v>
                </c:pt>
                <c:pt idx="14">
                  <c:v>40655</c:v>
                </c:pt>
                <c:pt idx="15">
                  <c:v>40662</c:v>
                </c:pt>
                <c:pt idx="16">
                  <c:v>40669</c:v>
                </c:pt>
                <c:pt idx="17">
                  <c:v>40676</c:v>
                </c:pt>
                <c:pt idx="18">
                  <c:v>40683</c:v>
                </c:pt>
                <c:pt idx="19">
                  <c:v>40690</c:v>
                </c:pt>
                <c:pt idx="20">
                  <c:v>40697</c:v>
                </c:pt>
                <c:pt idx="21">
                  <c:v>40704</c:v>
                </c:pt>
                <c:pt idx="22">
                  <c:v>40711</c:v>
                </c:pt>
                <c:pt idx="23">
                  <c:v>40718</c:v>
                </c:pt>
                <c:pt idx="24">
                  <c:v>40725</c:v>
                </c:pt>
                <c:pt idx="25">
                  <c:v>40732</c:v>
                </c:pt>
                <c:pt idx="26">
                  <c:v>40739</c:v>
                </c:pt>
                <c:pt idx="27">
                  <c:v>40746</c:v>
                </c:pt>
                <c:pt idx="28">
                  <c:v>40753</c:v>
                </c:pt>
                <c:pt idx="29">
                  <c:v>40760</c:v>
                </c:pt>
                <c:pt idx="30">
                  <c:v>40767</c:v>
                </c:pt>
                <c:pt idx="31">
                  <c:v>40774</c:v>
                </c:pt>
                <c:pt idx="32">
                  <c:v>40781</c:v>
                </c:pt>
                <c:pt idx="33">
                  <c:v>40788</c:v>
                </c:pt>
                <c:pt idx="34">
                  <c:v>40795</c:v>
                </c:pt>
                <c:pt idx="35">
                  <c:v>40802</c:v>
                </c:pt>
                <c:pt idx="36">
                  <c:v>40809</c:v>
                </c:pt>
                <c:pt idx="37">
                  <c:v>40816</c:v>
                </c:pt>
                <c:pt idx="38">
                  <c:v>40823</c:v>
                </c:pt>
                <c:pt idx="39">
                  <c:v>40830</c:v>
                </c:pt>
                <c:pt idx="40">
                  <c:v>40837</c:v>
                </c:pt>
                <c:pt idx="41">
                  <c:v>40844</c:v>
                </c:pt>
                <c:pt idx="42">
                  <c:v>40851</c:v>
                </c:pt>
                <c:pt idx="43">
                  <c:v>40858</c:v>
                </c:pt>
                <c:pt idx="44">
                  <c:v>40865</c:v>
                </c:pt>
                <c:pt idx="45">
                  <c:v>40872</c:v>
                </c:pt>
                <c:pt idx="46">
                  <c:v>40879</c:v>
                </c:pt>
                <c:pt idx="47">
                  <c:v>40886</c:v>
                </c:pt>
                <c:pt idx="48">
                  <c:v>40893</c:v>
                </c:pt>
                <c:pt idx="49">
                  <c:v>40900</c:v>
                </c:pt>
                <c:pt idx="50">
                  <c:v>40907</c:v>
                </c:pt>
              </c:numCache>
            </c:numRef>
          </c:cat>
          <c:val>
            <c:numRef>
              <c:f>Sheet1!$C$37:$C$87</c:f>
              <c:numCache>
                <c:formatCode>###,###,###,###,##0.00</c:formatCode>
                <c:ptCount val="51"/>
                <c:pt idx="0">
                  <c:v>527.61300000000006</c:v>
                </c:pt>
                <c:pt idx="1">
                  <c:v>554.61800000000005</c:v>
                </c:pt>
                <c:pt idx="2">
                  <c:v>592.78300000000002</c:v>
                </c:pt>
                <c:pt idx="3">
                  <c:v>677.46600000000001</c:v>
                </c:pt>
                <c:pt idx="4">
                  <c:v>755.375</c:v>
                </c:pt>
                <c:pt idx="5">
                  <c:v>824.61400000000003</c:v>
                </c:pt>
                <c:pt idx="6">
                  <c:v>864.00800000000004</c:v>
                </c:pt>
                <c:pt idx="7">
                  <c:v>859.22799999999995</c:v>
                </c:pt>
                <c:pt idx="8">
                  <c:v>861.67100000000005</c:v>
                </c:pt>
                <c:pt idx="9">
                  <c:v>853.04100000000005</c:v>
                </c:pt>
                <c:pt idx="10">
                  <c:v>840.55899999999997</c:v>
                </c:pt>
                <c:pt idx="11">
                  <c:v>829.52200000000005</c:v>
                </c:pt>
                <c:pt idx="12">
                  <c:v>821.63900000000001</c:v>
                </c:pt>
                <c:pt idx="13">
                  <c:v>819.90700000000004</c:v>
                </c:pt>
                <c:pt idx="14">
                  <c:v>798.18</c:v>
                </c:pt>
                <c:pt idx="15">
                  <c:v>778.73199999999997</c:v>
                </c:pt>
                <c:pt idx="16">
                  <c:v>764.90099999999995</c:v>
                </c:pt>
                <c:pt idx="17">
                  <c:v>749.59799999999996</c:v>
                </c:pt>
                <c:pt idx="18">
                  <c:v>741.17499999999995</c:v>
                </c:pt>
                <c:pt idx="19">
                  <c:v>725.02800000000002</c:v>
                </c:pt>
                <c:pt idx="20">
                  <c:v>702.77800000000002</c:v>
                </c:pt>
                <c:pt idx="21">
                  <c:v>694.15599999999995</c:v>
                </c:pt>
                <c:pt idx="22">
                  <c:v>689.27</c:v>
                </c:pt>
                <c:pt idx="23">
                  <c:v>682.17</c:v>
                </c:pt>
                <c:pt idx="24">
                  <c:v>678.68</c:v>
                </c:pt>
                <c:pt idx="25">
                  <c:v>682.23199999999997</c:v>
                </c:pt>
                <c:pt idx="26">
                  <c:v>683.26099999999997</c:v>
                </c:pt>
                <c:pt idx="27">
                  <c:v>682.32399999999996</c:v>
                </c:pt>
                <c:pt idx="28">
                  <c:v>681.01700000000005</c:v>
                </c:pt>
                <c:pt idx="29">
                  <c:v>671.65200000000004</c:v>
                </c:pt>
                <c:pt idx="30">
                  <c:v>658.24900000000002</c:v>
                </c:pt>
                <c:pt idx="31">
                  <c:v>648.84400000000005</c:v>
                </c:pt>
                <c:pt idx="32">
                  <c:v>626.84</c:v>
                </c:pt>
                <c:pt idx="33">
                  <c:v>610.03099999999995</c:v>
                </c:pt>
                <c:pt idx="34">
                  <c:v>597.9</c:v>
                </c:pt>
                <c:pt idx="35">
                  <c:v>584.86800000000005</c:v>
                </c:pt>
                <c:pt idx="36">
                  <c:v>565.32100000000003</c:v>
                </c:pt>
                <c:pt idx="37">
                  <c:v>536.61800000000005</c:v>
                </c:pt>
                <c:pt idx="38">
                  <c:v>503.09399999999999</c:v>
                </c:pt>
                <c:pt idx="39">
                  <c:v>562.91099999999994</c:v>
                </c:pt>
                <c:pt idx="40">
                  <c:v>538.73099999999999</c:v>
                </c:pt>
                <c:pt idx="41">
                  <c:v>509.44499999999999</c:v>
                </c:pt>
                <c:pt idx="42">
                  <c:v>493.84800000000001</c:v>
                </c:pt>
                <c:pt idx="43">
                  <c:v>496.86900000000003</c:v>
                </c:pt>
                <c:pt idx="44">
                  <c:v>493.36</c:v>
                </c:pt>
                <c:pt idx="45">
                  <c:v>493.65699999999998</c:v>
                </c:pt>
                <c:pt idx="46">
                  <c:v>492.42099999999999</c:v>
                </c:pt>
                <c:pt idx="47">
                  <c:v>502.41</c:v>
                </c:pt>
                <c:pt idx="48">
                  <c:v>507.68700000000001</c:v>
                </c:pt>
                <c:pt idx="49">
                  <c:v>508.791</c:v>
                </c:pt>
                <c:pt idx="50">
                  <c:v>513.84299999999996</c:v>
                </c:pt>
              </c:numCache>
            </c:numRef>
          </c:val>
          <c:smooth val="0"/>
        </c:ser>
        <c:ser>
          <c:idx val="2"/>
          <c:order val="2"/>
          <c:tx>
            <c:v>2013</c:v>
          </c:tx>
          <c:marker>
            <c:symbol val="none"/>
          </c:marker>
          <c:cat>
            <c:numRef>
              <c:f>Sheet1!$A$37:$A$87</c:f>
              <c:numCache>
                <c:formatCode>yyyy/mm/dd;@</c:formatCode>
                <c:ptCount val="51"/>
                <c:pt idx="0">
                  <c:v>40550</c:v>
                </c:pt>
                <c:pt idx="1">
                  <c:v>40557</c:v>
                </c:pt>
                <c:pt idx="2">
                  <c:v>40564</c:v>
                </c:pt>
                <c:pt idx="3">
                  <c:v>40571</c:v>
                </c:pt>
                <c:pt idx="4">
                  <c:v>40585</c:v>
                </c:pt>
                <c:pt idx="5">
                  <c:v>40592</c:v>
                </c:pt>
                <c:pt idx="6">
                  <c:v>40599</c:v>
                </c:pt>
                <c:pt idx="7">
                  <c:v>40606</c:v>
                </c:pt>
                <c:pt idx="8">
                  <c:v>40613</c:v>
                </c:pt>
                <c:pt idx="9">
                  <c:v>40620</c:v>
                </c:pt>
                <c:pt idx="10">
                  <c:v>40627</c:v>
                </c:pt>
                <c:pt idx="11">
                  <c:v>40634</c:v>
                </c:pt>
                <c:pt idx="12">
                  <c:v>40641</c:v>
                </c:pt>
                <c:pt idx="13">
                  <c:v>40648</c:v>
                </c:pt>
                <c:pt idx="14">
                  <c:v>40655</c:v>
                </c:pt>
                <c:pt idx="15">
                  <c:v>40662</c:v>
                </c:pt>
                <c:pt idx="16">
                  <c:v>40669</c:v>
                </c:pt>
                <c:pt idx="17">
                  <c:v>40676</c:v>
                </c:pt>
                <c:pt idx="18">
                  <c:v>40683</c:v>
                </c:pt>
                <c:pt idx="19">
                  <c:v>40690</c:v>
                </c:pt>
                <c:pt idx="20">
                  <c:v>40697</c:v>
                </c:pt>
                <c:pt idx="21">
                  <c:v>40704</c:v>
                </c:pt>
                <c:pt idx="22">
                  <c:v>40711</c:v>
                </c:pt>
                <c:pt idx="23">
                  <c:v>40718</c:v>
                </c:pt>
                <c:pt idx="24">
                  <c:v>40725</c:v>
                </c:pt>
                <c:pt idx="25">
                  <c:v>40732</c:v>
                </c:pt>
                <c:pt idx="26">
                  <c:v>40739</c:v>
                </c:pt>
                <c:pt idx="27">
                  <c:v>40746</c:v>
                </c:pt>
                <c:pt idx="28">
                  <c:v>40753</c:v>
                </c:pt>
                <c:pt idx="29">
                  <c:v>40760</c:v>
                </c:pt>
                <c:pt idx="30">
                  <c:v>40767</c:v>
                </c:pt>
                <c:pt idx="31">
                  <c:v>40774</c:v>
                </c:pt>
                <c:pt idx="32">
                  <c:v>40781</c:v>
                </c:pt>
                <c:pt idx="33">
                  <c:v>40788</c:v>
                </c:pt>
                <c:pt idx="34">
                  <c:v>40795</c:v>
                </c:pt>
                <c:pt idx="35">
                  <c:v>40802</c:v>
                </c:pt>
                <c:pt idx="36">
                  <c:v>40809</c:v>
                </c:pt>
                <c:pt idx="37">
                  <c:v>40816</c:v>
                </c:pt>
                <c:pt idx="38">
                  <c:v>40823</c:v>
                </c:pt>
                <c:pt idx="39">
                  <c:v>40830</c:v>
                </c:pt>
                <c:pt idx="40">
                  <c:v>40837</c:v>
                </c:pt>
                <c:pt idx="41">
                  <c:v>40844</c:v>
                </c:pt>
                <c:pt idx="42">
                  <c:v>40851</c:v>
                </c:pt>
                <c:pt idx="43">
                  <c:v>40858</c:v>
                </c:pt>
                <c:pt idx="44">
                  <c:v>40865</c:v>
                </c:pt>
                <c:pt idx="45">
                  <c:v>40872</c:v>
                </c:pt>
                <c:pt idx="46">
                  <c:v>40879</c:v>
                </c:pt>
                <c:pt idx="47">
                  <c:v>40886</c:v>
                </c:pt>
                <c:pt idx="48">
                  <c:v>40893</c:v>
                </c:pt>
                <c:pt idx="49">
                  <c:v>40900</c:v>
                </c:pt>
                <c:pt idx="50">
                  <c:v>40907</c:v>
                </c:pt>
              </c:numCache>
            </c:numRef>
          </c:cat>
          <c:val>
            <c:numRef>
              <c:f>Sheet1!$D$37:$D$87</c:f>
              <c:numCache>
                <c:formatCode>###,###,###,###,##0.00</c:formatCode>
                <c:ptCount val="51"/>
                <c:pt idx="0">
                  <c:v>585.9</c:v>
                </c:pt>
                <c:pt idx="1">
                  <c:v>606.5</c:v>
                </c:pt>
                <c:pt idx="2">
                  <c:v>631.92999999999995</c:v>
                </c:pt>
                <c:pt idx="3">
                  <c:v>662.06</c:v>
                </c:pt>
                <c:pt idx="4">
                  <c:v>706.02</c:v>
                </c:pt>
                <c:pt idx="5">
                  <c:v>747.17</c:v>
                </c:pt>
                <c:pt idx="6">
                  <c:v>840.12</c:v>
                </c:pt>
                <c:pt idx="7">
                  <c:v>962.06</c:v>
                </c:pt>
                <c:pt idx="8">
                  <c:v>1034.47</c:v>
                </c:pt>
                <c:pt idx="9">
                  <c:v>1079.79</c:v>
                </c:pt>
                <c:pt idx="10">
                  <c:v>1094.8499999999999</c:v>
                </c:pt>
                <c:pt idx="11">
                  <c:v>1079.51</c:v>
                </c:pt>
                <c:pt idx="12">
                  <c:v>1071.26</c:v>
                </c:pt>
                <c:pt idx="13">
                  <c:v>1048.6600000000001</c:v>
                </c:pt>
                <c:pt idx="14">
                  <c:v>1027.83</c:v>
                </c:pt>
                <c:pt idx="15">
                  <c:v>995.11</c:v>
                </c:pt>
                <c:pt idx="16">
                  <c:v>955.25</c:v>
                </c:pt>
                <c:pt idx="17">
                  <c:v>939.93</c:v>
                </c:pt>
                <c:pt idx="18">
                  <c:v>914.34</c:v>
                </c:pt>
                <c:pt idx="19">
                  <c:v>874.4</c:v>
                </c:pt>
                <c:pt idx="20">
                  <c:v>844.16</c:v>
                </c:pt>
                <c:pt idx="21">
                  <c:v>812.4</c:v>
                </c:pt>
                <c:pt idx="22">
                  <c:v>790.07</c:v>
                </c:pt>
                <c:pt idx="23">
                  <c:v>784</c:v>
                </c:pt>
                <c:pt idx="24">
                  <c:v>762.64</c:v>
                </c:pt>
                <c:pt idx="25">
                  <c:v>741.62</c:v>
                </c:pt>
                <c:pt idx="26">
                  <c:v>717.83</c:v>
                </c:pt>
                <c:pt idx="27">
                  <c:v>703.28</c:v>
                </c:pt>
                <c:pt idx="28">
                  <c:v>678.04</c:v>
                </c:pt>
                <c:pt idx="29">
                  <c:v>654.83000000000004</c:v>
                </c:pt>
                <c:pt idx="30">
                  <c:v>650.04</c:v>
                </c:pt>
                <c:pt idx="31">
                  <c:v>633.24</c:v>
                </c:pt>
                <c:pt idx="32">
                  <c:v>623.48</c:v>
                </c:pt>
                <c:pt idx="33">
                  <c:v>620.74</c:v>
                </c:pt>
                <c:pt idx="34">
                  <c:v>606.80999999999995</c:v>
                </c:pt>
                <c:pt idx="35">
                  <c:v>595.65</c:v>
                </c:pt>
                <c:pt idx="36">
                  <c:v>597.04</c:v>
                </c:pt>
                <c:pt idx="37">
                  <c:v>608.09</c:v>
                </c:pt>
                <c:pt idx="38">
                  <c:v>598.03</c:v>
                </c:pt>
                <c:pt idx="39">
                  <c:v>617.98</c:v>
                </c:pt>
                <c:pt idx="40">
                  <c:v>606.4</c:v>
                </c:pt>
                <c:pt idx="41">
                  <c:v>580.73</c:v>
                </c:pt>
                <c:pt idx="42">
                  <c:v>564.72</c:v>
                </c:pt>
                <c:pt idx="43">
                  <c:v>546.42999999999995</c:v>
                </c:pt>
                <c:pt idx="44">
                  <c:v>527.63</c:v>
                </c:pt>
                <c:pt idx="45">
                  <c:v>523.46</c:v>
                </c:pt>
                <c:pt idx="46">
                  <c:v>511.38</c:v>
                </c:pt>
                <c:pt idx="47">
                  <c:v>515.08000000000004</c:v>
                </c:pt>
                <c:pt idx="48">
                  <c:v>516.33000000000004</c:v>
                </c:pt>
                <c:pt idx="49">
                  <c:v>508.56</c:v>
                </c:pt>
                <c:pt idx="50">
                  <c:v>515.5</c:v>
                </c:pt>
              </c:numCache>
            </c:numRef>
          </c:val>
          <c:smooth val="0"/>
        </c:ser>
        <c:ser>
          <c:idx val="3"/>
          <c:order val="3"/>
          <c:tx>
            <c:v>2014</c:v>
          </c:tx>
          <c:marker>
            <c:symbol val="none"/>
          </c:marker>
          <c:cat>
            <c:numRef>
              <c:f>Sheet1!$A$37:$A$87</c:f>
              <c:numCache>
                <c:formatCode>yyyy/mm/dd;@</c:formatCode>
                <c:ptCount val="51"/>
                <c:pt idx="0">
                  <c:v>40550</c:v>
                </c:pt>
                <c:pt idx="1">
                  <c:v>40557</c:v>
                </c:pt>
                <c:pt idx="2">
                  <c:v>40564</c:v>
                </c:pt>
                <c:pt idx="3">
                  <c:v>40571</c:v>
                </c:pt>
                <c:pt idx="4">
                  <c:v>40585</c:v>
                </c:pt>
                <c:pt idx="5">
                  <c:v>40592</c:v>
                </c:pt>
                <c:pt idx="6">
                  <c:v>40599</c:v>
                </c:pt>
                <c:pt idx="7">
                  <c:v>40606</c:v>
                </c:pt>
                <c:pt idx="8">
                  <c:v>40613</c:v>
                </c:pt>
                <c:pt idx="9">
                  <c:v>40620</c:v>
                </c:pt>
                <c:pt idx="10">
                  <c:v>40627</c:v>
                </c:pt>
                <c:pt idx="11">
                  <c:v>40634</c:v>
                </c:pt>
                <c:pt idx="12">
                  <c:v>40641</c:v>
                </c:pt>
                <c:pt idx="13">
                  <c:v>40648</c:v>
                </c:pt>
                <c:pt idx="14">
                  <c:v>40655</c:v>
                </c:pt>
                <c:pt idx="15">
                  <c:v>40662</c:v>
                </c:pt>
                <c:pt idx="16">
                  <c:v>40669</c:v>
                </c:pt>
                <c:pt idx="17">
                  <c:v>40676</c:v>
                </c:pt>
                <c:pt idx="18">
                  <c:v>40683</c:v>
                </c:pt>
                <c:pt idx="19">
                  <c:v>40690</c:v>
                </c:pt>
                <c:pt idx="20">
                  <c:v>40697</c:v>
                </c:pt>
                <c:pt idx="21">
                  <c:v>40704</c:v>
                </c:pt>
                <c:pt idx="22">
                  <c:v>40711</c:v>
                </c:pt>
                <c:pt idx="23">
                  <c:v>40718</c:v>
                </c:pt>
                <c:pt idx="24">
                  <c:v>40725</c:v>
                </c:pt>
                <c:pt idx="25">
                  <c:v>40732</c:v>
                </c:pt>
                <c:pt idx="26">
                  <c:v>40739</c:v>
                </c:pt>
                <c:pt idx="27">
                  <c:v>40746</c:v>
                </c:pt>
                <c:pt idx="28">
                  <c:v>40753</c:v>
                </c:pt>
                <c:pt idx="29">
                  <c:v>40760</c:v>
                </c:pt>
                <c:pt idx="30">
                  <c:v>40767</c:v>
                </c:pt>
                <c:pt idx="31">
                  <c:v>40774</c:v>
                </c:pt>
                <c:pt idx="32">
                  <c:v>40781</c:v>
                </c:pt>
                <c:pt idx="33">
                  <c:v>40788</c:v>
                </c:pt>
                <c:pt idx="34">
                  <c:v>40795</c:v>
                </c:pt>
                <c:pt idx="35">
                  <c:v>40802</c:v>
                </c:pt>
                <c:pt idx="36">
                  <c:v>40809</c:v>
                </c:pt>
                <c:pt idx="37">
                  <c:v>40816</c:v>
                </c:pt>
                <c:pt idx="38">
                  <c:v>40823</c:v>
                </c:pt>
                <c:pt idx="39">
                  <c:v>40830</c:v>
                </c:pt>
                <c:pt idx="40">
                  <c:v>40837</c:v>
                </c:pt>
                <c:pt idx="41">
                  <c:v>40844</c:v>
                </c:pt>
                <c:pt idx="42">
                  <c:v>40851</c:v>
                </c:pt>
                <c:pt idx="43">
                  <c:v>40858</c:v>
                </c:pt>
                <c:pt idx="44">
                  <c:v>40865</c:v>
                </c:pt>
                <c:pt idx="45">
                  <c:v>40872</c:v>
                </c:pt>
                <c:pt idx="46">
                  <c:v>40879</c:v>
                </c:pt>
                <c:pt idx="47">
                  <c:v>40886</c:v>
                </c:pt>
                <c:pt idx="48">
                  <c:v>40893</c:v>
                </c:pt>
                <c:pt idx="49">
                  <c:v>40900</c:v>
                </c:pt>
                <c:pt idx="50">
                  <c:v>40907</c:v>
                </c:pt>
              </c:numCache>
            </c:numRef>
          </c:cat>
          <c:val>
            <c:numRef>
              <c:f>Sheet1!$E$37:$E$87</c:f>
              <c:numCache>
                <c:formatCode>###,###,###,###,##0.00</c:formatCode>
                <c:ptCount val="51"/>
                <c:pt idx="0">
                  <c:v>541.26</c:v>
                </c:pt>
                <c:pt idx="1">
                  <c:v>568.9</c:v>
                </c:pt>
                <c:pt idx="2">
                  <c:v>620.97</c:v>
                </c:pt>
                <c:pt idx="3">
                  <c:v>687.17</c:v>
                </c:pt>
                <c:pt idx="4">
                  <c:v>822.17</c:v>
                </c:pt>
                <c:pt idx="5">
                  <c:v>953.45</c:v>
                </c:pt>
                <c:pt idx="6">
                  <c:v>1013.45</c:v>
                </c:pt>
                <c:pt idx="7">
                  <c:v>1037.8499999999999</c:v>
                </c:pt>
                <c:pt idx="8">
                  <c:v>1033.57</c:v>
                </c:pt>
                <c:pt idx="9">
                  <c:v>1022.3</c:v>
                </c:pt>
                <c:pt idx="10">
                  <c:v>991.15</c:v>
                </c:pt>
                <c:pt idx="11">
                  <c:v>957.41</c:v>
                </c:pt>
                <c:pt idx="12">
                  <c:v>930.63</c:v>
                </c:pt>
                <c:pt idx="13">
                  <c:v>890.19</c:v>
                </c:pt>
                <c:pt idx="14">
                  <c:v>851.68</c:v>
                </c:pt>
                <c:pt idx="15">
                  <c:v>818.32</c:v>
                </c:pt>
                <c:pt idx="16">
                  <c:v>803.6</c:v>
                </c:pt>
                <c:pt idx="17">
                  <c:v>775.43</c:v>
                </c:pt>
                <c:pt idx="18">
                  <c:v>744.75</c:v>
                </c:pt>
                <c:pt idx="19">
                  <c:v>698.89</c:v>
                </c:pt>
                <c:pt idx="20">
                  <c:v>663.97</c:v>
                </c:pt>
                <c:pt idx="21">
                  <c:v>654.79999999999995</c:v>
                </c:pt>
                <c:pt idx="22">
                  <c:v>637.97</c:v>
                </c:pt>
                <c:pt idx="23">
                  <c:v>617.25</c:v>
                </c:pt>
                <c:pt idx="24">
                  <c:v>605.39</c:v>
                </c:pt>
                <c:pt idx="25">
                  <c:v>600.97</c:v>
                </c:pt>
                <c:pt idx="26">
                  <c:v>597.16</c:v>
                </c:pt>
                <c:pt idx="27">
                  <c:v>586.92999999999995</c:v>
                </c:pt>
                <c:pt idx="28">
                  <c:v>579.34</c:v>
                </c:pt>
                <c:pt idx="29">
                  <c:v>577.79999999999995</c:v>
                </c:pt>
                <c:pt idx="30">
                  <c:v>577.49</c:v>
                </c:pt>
                <c:pt idx="31">
                  <c:v>564.34</c:v>
                </c:pt>
                <c:pt idx="32">
                  <c:v>560.67999999999995</c:v>
                </c:pt>
                <c:pt idx="33">
                  <c:v>550.27</c:v>
                </c:pt>
                <c:pt idx="34">
                  <c:v>536.88</c:v>
                </c:pt>
                <c:pt idx="35">
                  <c:v>529.36</c:v>
                </c:pt>
                <c:pt idx="36">
                  <c:v>514.79999999999995</c:v>
                </c:pt>
                <c:pt idx="37">
                  <c:v>508.32</c:v>
                </c:pt>
                <c:pt idx="38">
                  <c:v>531.78</c:v>
                </c:pt>
                <c:pt idx="39">
                  <c:v>524.14</c:v>
                </c:pt>
                <c:pt idx="40">
                  <c:v>480.45</c:v>
                </c:pt>
                <c:pt idx="41">
                  <c:v>446.37</c:v>
                </c:pt>
                <c:pt idx="42">
                  <c:v>423.42</c:v>
                </c:pt>
                <c:pt idx="43">
                  <c:v>412.52</c:v>
                </c:pt>
                <c:pt idx="44">
                  <c:v>409.66</c:v>
                </c:pt>
                <c:pt idx="45">
                  <c:v>399.07</c:v>
                </c:pt>
                <c:pt idx="46">
                  <c:v>389.68</c:v>
                </c:pt>
                <c:pt idx="47">
                  <c:v>383.64</c:v>
                </c:pt>
                <c:pt idx="48">
                  <c:v>381.83</c:v>
                </c:pt>
                <c:pt idx="49">
                  <c:v>381.8</c:v>
                </c:pt>
                <c:pt idx="50">
                  <c:v>389.58</c:v>
                </c:pt>
              </c:numCache>
            </c:numRef>
          </c:val>
          <c:smooth val="0"/>
        </c:ser>
        <c:ser>
          <c:idx val="4"/>
          <c:order val="4"/>
          <c:tx>
            <c:v>2015</c:v>
          </c:tx>
          <c:marker>
            <c:symbol val="none"/>
          </c:marker>
          <c:cat>
            <c:numRef>
              <c:f>Sheet1!$A$37:$A$87</c:f>
              <c:numCache>
                <c:formatCode>yyyy/mm/dd;@</c:formatCode>
                <c:ptCount val="51"/>
                <c:pt idx="0">
                  <c:v>40550</c:v>
                </c:pt>
                <c:pt idx="1">
                  <c:v>40557</c:v>
                </c:pt>
                <c:pt idx="2">
                  <c:v>40564</c:v>
                </c:pt>
                <c:pt idx="3">
                  <c:v>40571</c:v>
                </c:pt>
                <c:pt idx="4">
                  <c:v>40585</c:v>
                </c:pt>
                <c:pt idx="5">
                  <c:v>40592</c:v>
                </c:pt>
                <c:pt idx="6">
                  <c:v>40599</c:v>
                </c:pt>
                <c:pt idx="7">
                  <c:v>40606</c:v>
                </c:pt>
                <c:pt idx="8">
                  <c:v>40613</c:v>
                </c:pt>
                <c:pt idx="9">
                  <c:v>40620</c:v>
                </c:pt>
                <c:pt idx="10">
                  <c:v>40627</c:v>
                </c:pt>
                <c:pt idx="11">
                  <c:v>40634</c:v>
                </c:pt>
                <c:pt idx="12">
                  <c:v>40641</c:v>
                </c:pt>
                <c:pt idx="13">
                  <c:v>40648</c:v>
                </c:pt>
                <c:pt idx="14">
                  <c:v>40655</c:v>
                </c:pt>
                <c:pt idx="15">
                  <c:v>40662</c:v>
                </c:pt>
                <c:pt idx="16">
                  <c:v>40669</c:v>
                </c:pt>
                <c:pt idx="17">
                  <c:v>40676</c:v>
                </c:pt>
                <c:pt idx="18">
                  <c:v>40683</c:v>
                </c:pt>
                <c:pt idx="19">
                  <c:v>40690</c:v>
                </c:pt>
                <c:pt idx="20">
                  <c:v>40697</c:v>
                </c:pt>
                <c:pt idx="21">
                  <c:v>40704</c:v>
                </c:pt>
                <c:pt idx="22">
                  <c:v>40711</c:v>
                </c:pt>
                <c:pt idx="23">
                  <c:v>40718</c:v>
                </c:pt>
                <c:pt idx="24">
                  <c:v>40725</c:v>
                </c:pt>
                <c:pt idx="25">
                  <c:v>40732</c:v>
                </c:pt>
                <c:pt idx="26">
                  <c:v>40739</c:v>
                </c:pt>
                <c:pt idx="27">
                  <c:v>40746</c:v>
                </c:pt>
                <c:pt idx="28">
                  <c:v>40753</c:v>
                </c:pt>
                <c:pt idx="29">
                  <c:v>40760</c:v>
                </c:pt>
                <c:pt idx="30">
                  <c:v>40767</c:v>
                </c:pt>
                <c:pt idx="31">
                  <c:v>40774</c:v>
                </c:pt>
                <c:pt idx="32">
                  <c:v>40781</c:v>
                </c:pt>
                <c:pt idx="33">
                  <c:v>40788</c:v>
                </c:pt>
                <c:pt idx="34">
                  <c:v>40795</c:v>
                </c:pt>
                <c:pt idx="35">
                  <c:v>40802</c:v>
                </c:pt>
                <c:pt idx="36">
                  <c:v>40809</c:v>
                </c:pt>
                <c:pt idx="37">
                  <c:v>40816</c:v>
                </c:pt>
                <c:pt idx="38">
                  <c:v>40823</c:v>
                </c:pt>
                <c:pt idx="39">
                  <c:v>40830</c:v>
                </c:pt>
                <c:pt idx="40">
                  <c:v>40837</c:v>
                </c:pt>
                <c:pt idx="41">
                  <c:v>40844</c:v>
                </c:pt>
                <c:pt idx="42">
                  <c:v>40851</c:v>
                </c:pt>
                <c:pt idx="43">
                  <c:v>40858</c:v>
                </c:pt>
                <c:pt idx="44">
                  <c:v>40865</c:v>
                </c:pt>
                <c:pt idx="45">
                  <c:v>40872</c:v>
                </c:pt>
                <c:pt idx="46">
                  <c:v>40879</c:v>
                </c:pt>
                <c:pt idx="47">
                  <c:v>40886</c:v>
                </c:pt>
                <c:pt idx="48">
                  <c:v>40893</c:v>
                </c:pt>
                <c:pt idx="49">
                  <c:v>40900</c:v>
                </c:pt>
                <c:pt idx="50">
                  <c:v>40907</c:v>
                </c:pt>
              </c:numCache>
            </c:numRef>
          </c:cat>
          <c:val>
            <c:numRef>
              <c:f>Sheet1!$F$37:$F$87</c:f>
              <c:numCache>
                <c:formatCode>###,###,###,###,##0.00</c:formatCode>
                <c:ptCount val="51"/>
                <c:pt idx="0">
                  <c:v>421.38</c:v>
                </c:pt>
                <c:pt idx="1">
                  <c:v>424.42</c:v>
                </c:pt>
                <c:pt idx="2">
                  <c:v>448.44</c:v>
                </c:pt>
                <c:pt idx="3">
                  <c:v>468.86</c:v>
                </c:pt>
                <c:pt idx="4">
                  <c:v>483.45</c:v>
                </c:pt>
                <c:pt idx="5">
                  <c:v>509.63</c:v>
                </c:pt>
                <c:pt idx="6">
                  <c:v>559.97</c:v>
                </c:pt>
                <c:pt idx="7">
                  <c:v>670.58</c:v>
                </c:pt>
                <c:pt idx="8">
                  <c:v>727.59</c:v>
                </c:pt>
                <c:pt idx="9">
                  <c:v>801.52</c:v>
                </c:pt>
                <c:pt idx="10">
                  <c:v>797.75</c:v>
                </c:pt>
                <c:pt idx="11">
                  <c:v>774.14</c:v>
                </c:pt>
                <c:pt idx="12">
                  <c:v>755.64</c:v>
                </c:pt>
                <c:pt idx="13">
                  <c:v>725.61</c:v>
                </c:pt>
                <c:pt idx="14">
                  <c:v>721.18</c:v>
                </c:pt>
                <c:pt idx="15">
                  <c:v>701.05</c:v>
                </c:pt>
                <c:pt idx="16">
                  <c:v>681.43</c:v>
                </c:pt>
                <c:pt idx="17">
                  <c:v>662.91</c:v>
                </c:pt>
                <c:pt idx="18">
                  <c:v>650.85</c:v>
                </c:pt>
                <c:pt idx="19">
                  <c:v>634.52</c:v>
                </c:pt>
                <c:pt idx="20">
                  <c:v>634.24</c:v>
                </c:pt>
                <c:pt idx="21">
                  <c:v>627.49</c:v>
                </c:pt>
                <c:pt idx="22">
                  <c:v>629.39</c:v>
                </c:pt>
                <c:pt idx="23">
                  <c:v>626.86</c:v>
                </c:pt>
                <c:pt idx="24">
                  <c:v>626.9</c:v>
                </c:pt>
                <c:pt idx="25">
                  <c:v>632.19000000000005</c:v>
                </c:pt>
                <c:pt idx="26">
                  <c:v>628.65</c:v>
                </c:pt>
                <c:pt idx="27">
                  <c:v>626.95000000000005</c:v>
                </c:pt>
                <c:pt idx="28">
                  <c:v>605.25</c:v>
                </c:pt>
                <c:pt idx="29">
                  <c:v>583.70000000000005</c:v>
                </c:pt>
                <c:pt idx="30">
                  <c:v>562.75</c:v>
                </c:pt>
                <c:pt idx="31">
                  <c:v>535.80999999999995</c:v>
                </c:pt>
                <c:pt idx="32">
                  <c:v>514.85</c:v>
                </c:pt>
                <c:pt idx="33">
                  <c:v>494.67</c:v>
                </c:pt>
                <c:pt idx="34">
                  <c:v>484.68</c:v>
                </c:pt>
              </c:numCache>
            </c:numRef>
          </c:val>
          <c:smooth val="0"/>
        </c:ser>
        <c:dLbls>
          <c:showLegendKey val="0"/>
          <c:showVal val="0"/>
          <c:showCatName val="0"/>
          <c:showSerName val="0"/>
          <c:showPercent val="0"/>
          <c:showBubbleSize val="0"/>
        </c:dLbls>
        <c:marker val="1"/>
        <c:smooth val="0"/>
        <c:axId val="322277760"/>
        <c:axId val="322279296"/>
      </c:lineChart>
      <c:dateAx>
        <c:axId val="322277760"/>
        <c:scaling>
          <c:orientation val="minMax"/>
        </c:scaling>
        <c:delete val="0"/>
        <c:axPos val="b"/>
        <c:numFmt formatCode="yyyy/mm/dd;@" sourceLinked="0"/>
        <c:majorTickMark val="none"/>
        <c:minorTickMark val="none"/>
        <c:tickLblPos val="nextTo"/>
        <c:txPr>
          <a:bodyPr/>
          <a:lstStyle/>
          <a:p>
            <a:pPr>
              <a:defRPr sz="600"/>
            </a:pPr>
            <a:endParaRPr lang="zh-CN"/>
          </a:p>
        </c:txPr>
        <c:crossAx val="322279296"/>
        <c:crosses val="autoZero"/>
        <c:auto val="1"/>
        <c:lblOffset val="100"/>
        <c:baseTimeUnit val="days"/>
      </c:dateAx>
      <c:valAx>
        <c:axId val="322279296"/>
        <c:scaling>
          <c:orientation val="minMax"/>
        </c:scaling>
        <c:delete val="0"/>
        <c:axPos val="l"/>
        <c:numFmt formatCode="###,###,###,###,##0.00" sourceLinked="1"/>
        <c:majorTickMark val="none"/>
        <c:minorTickMark val="none"/>
        <c:tickLblPos val="nextTo"/>
        <c:txPr>
          <a:bodyPr/>
          <a:lstStyle/>
          <a:p>
            <a:pPr>
              <a:defRPr sz="600"/>
            </a:pPr>
            <a:endParaRPr lang="zh-CN"/>
          </a:p>
        </c:txPr>
        <c:crossAx val="322277760"/>
        <c:crosses val="autoZero"/>
        <c:crossBetween val="between"/>
      </c:valAx>
    </c:plotArea>
    <c:legend>
      <c:legendPos val="b"/>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Sheet1!$B$2</c:f>
              <c:strCache>
                <c:ptCount val="1"/>
                <c:pt idx="0">
                  <c:v>总发货量:巴西:铁矿石</c:v>
                </c:pt>
              </c:strCache>
            </c:strRef>
          </c:tx>
          <c:marker>
            <c:symbol val="none"/>
          </c:marker>
          <c:cat>
            <c:numRef>
              <c:f>Sheet1!$A$187:$A$265</c:f>
              <c:numCache>
                <c:formatCode>yyyy/mm/dd;@</c:formatCode>
                <c:ptCount val="79"/>
                <c:pt idx="0">
                  <c:v>41700</c:v>
                </c:pt>
                <c:pt idx="1">
                  <c:v>41707</c:v>
                </c:pt>
                <c:pt idx="2">
                  <c:v>41714</c:v>
                </c:pt>
                <c:pt idx="3">
                  <c:v>41721</c:v>
                </c:pt>
                <c:pt idx="4">
                  <c:v>41728</c:v>
                </c:pt>
                <c:pt idx="5">
                  <c:v>41735</c:v>
                </c:pt>
                <c:pt idx="6">
                  <c:v>41742</c:v>
                </c:pt>
                <c:pt idx="7">
                  <c:v>41749</c:v>
                </c:pt>
                <c:pt idx="8">
                  <c:v>41756</c:v>
                </c:pt>
                <c:pt idx="9">
                  <c:v>41763</c:v>
                </c:pt>
                <c:pt idx="10">
                  <c:v>41770</c:v>
                </c:pt>
                <c:pt idx="11">
                  <c:v>41777</c:v>
                </c:pt>
                <c:pt idx="12">
                  <c:v>41784</c:v>
                </c:pt>
                <c:pt idx="13">
                  <c:v>41791</c:v>
                </c:pt>
                <c:pt idx="14">
                  <c:v>41798</c:v>
                </c:pt>
                <c:pt idx="15">
                  <c:v>41805</c:v>
                </c:pt>
                <c:pt idx="16">
                  <c:v>41812</c:v>
                </c:pt>
                <c:pt idx="17">
                  <c:v>41819</c:v>
                </c:pt>
                <c:pt idx="18">
                  <c:v>41826</c:v>
                </c:pt>
                <c:pt idx="19">
                  <c:v>41833</c:v>
                </c:pt>
                <c:pt idx="20">
                  <c:v>41840</c:v>
                </c:pt>
                <c:pt idx="21">
                  <c:v>41847</c:v>
                </c:pt>
                <c:pt idx="22">
                  <c:v>41854</c:v>
                </c:pt>
                <c:pt idx="23">
                  <c:v>41861</c:v>
                </c:pt>
                <c:pt idx="24">
                  <c:v>41868</c:v>
                </c:pt>
                <c:pt idx="25">
                  <c:v>41875</c:v>
                </c:pt>
                <c:pt idx="26">
                  <c:v>41882</c:v>
                </c:pt>
                <c:pt idx="27">
                  <c:v>41889</c:v>
                </c:pt>
                <c:pt idx="28">
                  <c:v>41896</c:v>
                </c:pt>
                <c:pt idx="29">
                  <c:v>41903</c:v>
                </c:pt>
                <c:pt idx="30">
                  <c:v>41910</c:v>
                </c:pt>
                <c:pt idx="31">
                  <c:v>41924</c:v>
                </c:pt>
                <c:pt idx="32">
                  <c:v>41931</c:v>
                </c:pt>
                <c:pt idx="33">
                  <c:v>41938</c:v>
                </c:pt>
                <c:pt idx="34">
                  <c:v>41945</c:v>
                </c:pt>
                <c:pt idx="35">
                  <c:v>41952</c:v>
                </c:pt>
                <c:pt idx="36">
                  <c:v>41959</c:v>
                </c:pt>
                <c:pt idx="37">
                  <c:v>41966</c:v>
                </c:pt>
                <c:pt idx="38">
                  <c:v>41973</c:v>
                </c:pt>
                <c:pt idx="39">
                  <c:v>41980</c:v>
                </c:pt>
                <c:pt idx="40">
                  <c:v>41987</c:v>
                </c:pt>
                <c:pt idx="41">
                  <c:v>41994</c:v>
                </c:pt>
                <c:pt idx="42">
                  <c:v>42001</c:v>
                </c:pt>
                <c:pt idx="43">
                  <c:v>42008</c:v>
                </c:pt>
                <c:pt idx="44">
                  <c:v>42015</c:v>
                </c:pt>
                <c:pt idx="45">
                  <c:v>42022</c:v>
                </c:pt>
                <c:pt idx="46">
                  <c:v>42029</c:v>
                </c:pt>
                <c:pt idx="47">
                  <c:v>42036</c:v>
                </c:pt>
                <c:pt idx="48">
                  <c:v>42043</c:v>
                </c:pt>
                <c:pt idx="49">
                  <c:v>42050</c:v>
                </c:pt>
                <c:pt idx="50">
                  <c:v>42057</c:v>
                </c:pt>
                <c:pt idx="51">
                  <c:v>42064</c:v>
                </c:pt>
                <c:pt idx="52">
                  <c:v>42071</c:v>
                </c:pt>
                <c:pt idx="53">
                  <c:v>42078</c:v>
                </c:pt>
                <c:pt idx="54">
                  <c:v>42085</c:v>
                </c:pt>
                <c:pt idx="55">
                  <c:v>42092</c:v>
                </c:pt>
                <c:pt idx="56">
                  <c:v>42099</c:v>
                </c:pt>
                <c:pt idx="57">
                  <c:v>42106</c:v>
                </c:pt>
                <c:pt idx="58">
                  <c:v>42113</c:v>
                </c:pt>
                <c:pt idx="59">
                  <c:v>42120</c:v>
                </c:pt>
                <c:pt idx="60">
                  <c:v>42127</c:v>
                </c:pt>
                <c:pt idx="61">
                  <c:v>42134</c:v>
                </c:pt>
                <c:pt idx="62">
                  <c:v>42141</c:v>
                </c:pt>
                <c:pt idx="63">
                  <c:v>42148</c:v>
                </c:pt>
                <c:pt idx="64">
                  <c:v>42155</c:v>
                </c:pt>
                <c:pt idx="65">
                  <c:v>42162</c:v>
                </c:pt>
                <c:pt idx="66">
                  <c:v>42169</c:v>
                </c:pt>
                <c:pt idx="67">
                  <c:v>42176</c:v>
                </c:pt>
                <c:pt idx="68">
                  <c:v>42183</c:v>
                </c:pt>
                <c:pt idx="69">
                  <c:v>42190</c:v>
                </c:pt>
                <c:pt idx="70">
                  <c:v>42197</c:v>
                </c:pt>
                <c:pt idx="71">
                  <c:v>42204</c:v>
                </c:pt>
                <c:pt idx="72">
                  <c:v>42211</c:v>
                </c:pt>
                <c:pt idx="73">
                  <c:v>42218</c:v>
                </c:pt>
                <c:pt idx="74">
                  <c:v>42225</c:v>
                </c:pt>
                <c:pt idx="75">
                  <c:v>42232</c:v>
                </c:pt>
                <c:pt idx="76">
                  <c:v>42239</c:v>
                </c:pt>
                <c:pt idx="77">
                  <c:v>42246</c:v>
                </c:pt>
                <c:pt idx="78">
                  <c:v>42253</c:v>
                </c:pt>
              </c:numCache>
            </c:numRef>
          </c:cat>
          <c:val>
            <c:numRef>
              <c:f>Sheet1!$B$187:$B$265</c:f>
              <c:numCache>
                <c:formatCode>###,###,###,###,##0.00</c:formatCode>
                <c:ptCount val="79"/>
                <c:pt idx="0">
                  <c:v>745.1</c:v>
                </c:pt>
                <c:pt idx="1">
                  <c:v>522</c:v>
                </c:pt>
                <c:pt idx="2">
                  <c:v>449.9</c:v>
                </c:pt>
                <c:pt idx="3">
                  <c:v>512.5</c:v>
                </c:pt>
                <c:pt idx="4">
                  <c:v>591.6</c:v>
                </c:pt>
                <c:pt idx="5">
                  <c:v>421.7</c:v>
                </c:pt>
                <c:pt idx="6">
                  <c:v>610.4</c:v>
                </c:pt>
                <c:pt idx="7">
                  <c:v>580.20000000000005</c:v>
                </c:pt>
                <c:pt idx="8">
                  <c:v>602.6</c:v>
                </c:pt>
                <c:pt idx="9">
                  <c:v>571.6</c:v>
                </c:pt>
                <c:pt idx="10">
                  <c:v>593.6</c:v>
                </c:pt>
                <c:pt idx="11">
                  <c:v>620.79999999999995</c:v>
                </c:pt>
                <c:pt idx="12">
                  <c:v>699.3</c:v>
                </c:pt>
                <c:pt idx="13">
                  <c:v>670.6</c:v>
                </c:pt>
                <c:pt idx="14">
                  <c:v>515</c:v>
                </c:pt>
                <c:pt idx="15">
                  <c:v>569.79999999999995</c:v>
                </c:pt>
                <c:pt idx="16">
                  <c:v>726.7</c:v>
                </c:pt>
                <c:pt idx="17">
                  <c:v>773.9</c:v>
                </c:pt>
                <c:pt idx="18">
                  <c:v>477.6</c:v>
                </c:pt>
                <c:pt idx="19">
                  <c:v>599.79999999999995</c:v>
                </c:pt>
                <c:pt idx="20">
                  <c:v>751.2</c:v>
                </c:pt>
                <c:pt idx="21">
                  <c:v>758.3</c:v>
                </c:pt>
                <c:pt idx="22">
                  <c:v>597.6</c:v>
                </c:pt>
                <c:pt idx="23">
                  <c:v>598.5</c:v>
                </c:pt>
                <c:pt idx="24">
                  <c:v>523.9</c:v>
                </c:pt>
                <c:pt idx="25">
                  <c:v>664.3</c:v>
                </c:pt>
                <c:pt idx="26">
                  <c:v>706</c:v>
                </c:pt>
                <c:pt idx="27">
                  <c:v>753.5</c:v>
                </c:pt>
                <c:pt idx="28">
                  <c:v>704.5</c:v>
                </c:pt>
                <c:pt idx="29">
                  <c:v>708.9</c:v>
                </c:pt>
                <c:pt idx="30">
                  <c:v>685</c:v>
                </c:pt>
                <c:pt idx="31">
                  <c:v>691.5</c:v>
                </c:pt>
                <c:pt idx="32">
                  <c:v>680.2</c:v>
                </c:pt>
                <c:pt idx="33">
                  <c:v>777.8</c:v>
                </c:pt>
                <c:pt idx="34">
                  <c:v>665.8</c:v>
                </c:pt>
                <c:pt idx="35">
                  <c:v>538.4</c:v>
                </c:pt>
                <c:pt idx="36">
                  <c:v>531.79999999999995</c:v>
                </c:pt>
                <c:pt idx="37">
                  <c:v>679.6</c:v>
                </c:pt>
                <c:pt idx="38">
                  <c:v>701.8</c:v>
                </c:pt>
                <c:pt idx="39">
                  <c:v>560.70000000000005</c:v>
                </c:pt>
                <c:pt idx="40">
                  <c:v>522.6</c:v>
                </c:pt>
                <c:pt idx="41">
                  <c:v>664.3</c:v>
                </c:pt>
                <c:pt idx="42">
                  <c:v>719.2</c:v>
                </c:pt>
                <c:pt idx="43">
                  <c:v>697.6</c:v>
                </c:pt>
                <c:pt idx="44">
                  <c:v>364.1</c:v>
                </c:pt>
                <c:pt idx="45">
                  <c:v>570.4</c:v>
                </c:pt>
                <c:pt idx="46">
                  <c:v>601.20000000000005</c:v>
                </c:pt>
                <c:pt idx="47">
                  <c:v>684.5</c:v>
                </c:pt>
                <c:pt idx="48">
                  <c:v>497.3</c:v>
                </c:pt>
                <c:pt idx="49">
                  <c:v>639</c:v>
                </c:pt>
                <c:pt idx="50">
                  <c:v>710.5</c:v>
                </c:pt>
                <c:pt idx="51">
                  <c:v>684.9</c:v>
                </c:pt>
                <c:pt idx="52">
                  <c:v>551.79999999999995</c:v>
                </c:pt>
                <c:pt idx="53">
                  <c:v>595.79999999999995</c:v>
                </c:pt>
                <c:pt idx="54">
                  <c:v>666</c:v>
                </c:pt>
                <c:pt idx="55">
                  <c:v>667.5</c:v>
                </c:pt>
                <c:pt idx="56">
                  <c:v>611.79999999999995</c:v>
                </c:pt>
                <c:pt idx="57">
                  <c:v>599.70000000000005</c:v>
                </c:pt>
                <c:pt idx="58">
                  <c:v>676.3</c:v>
                </c:pt>
                <c:pt idx="59">
                  <c:v>798.3</c:v>
                </c:pt>
                <c:pt idx="60">
                  <c:v>642.79999999999995</c:v>
                </c:pt>
                <c:pt idx="61">
                  <c:v>526.70000000000005</c:v>
                </c:pt>
                <c:pt idx="62">
                  <c:v>693.3</c:v>
                </c:pt>
                <c:pt idx="63">
                  <c:v>642.6</c:v>
                </c:pt>
                <c:pt idx="64">
                  <c:v>760</c:v>
                </c:pt>
                <c:pt idx="65">
                  <c:v>433.7</c:v>
                </c:pt>
                <c:pt idx="66">
                  <c:v>733.9</c:v>
                </c:pt>
                <c:pt idx="67">
                  <c:v>752.8</c:v>
                </c:pt>
                <c:pt idx="68">
                  <c:v>693.3</c:v>
                </c:pt>
                <c:pt idx="69">
                  <c:v>643.1</c:v>
                </c:pt>
                <c:pt idx="70">
                  <c:v>624.79999999999995</c:v>
                </c:pt>
                <c:pt idx="71">
                  <c:v>710.5</c:v>
                </c:pt>
                <c:pt idx="72">
                  <c:v>875</c:v>
                </c:pt>
                <c:pt idx="73">
                  <c:v>644.4</c:v>
                </c:pt>
                <c:pt idx="74">
                  <c:v>597.5</c:v>
                </c:pt>
                <c:pt idx="75">
                  <c:v>582.9</c:v>
                </c:pt>
                <c:pt idx="76">
                  <c:v>703.9</c:v>
                </c:pt>
                <c:pt idx="77">
                  <c:v>757.1</c:v>
                </c:pt>
                <c:pt idx="78">
                  <c:v>793</c:v>
                </c:pt>
              </c:numCache>
            </c:numRef>
          </c:val>
          <c:smooth val="0"/>
        </c:ser>
        <c:ser>
          <c:idx val="1"/>
          <c:order val="1"/>
          <c:tx>
            <c:strRef>
              <c:f>Sheet1!$C$2</c:f>
              <c:strCache>
                <c:ptCount val="1"/>
                <c:pt idx="0">
                  <c:v>总发货量:澳大利亚:铁矿石</c:v>
                </c:pt>
              </c:strCache>
            </c:strRef>
          </c:tx>
          <c:marker>
            <c:symbol val="none"/>
          </c:marker>
          <c:cat>
            <c:numRef>
              <c:f>Sheet1!$A$187:$A$265</c:f>
              <c:numCache>
                <c:formatCode>yyyy/mm/dd;@</c:formatCode>
                <c:ptCount val="79"/>
                <c:pt idx="0">
                  <c:v>41700</c:v>
                </c:pt>
                <c:pt idx="1">
                  <c:v>41707</c:v>
                </c:pt>
                <c:pt idx="2">
                  <c:v>41714</c:v>
                </c:pt>
                <c:pt idx="3">
                  <c:v>41721</c:v>
                </c:pt>
                <c:pt idx="4">
                  <c:v>41728</c:v>
                </c:pt>
                <c:pt idx="5">
                  <c:v>41735</c:v>
                </c:pt>
                <c:pt idx="6">
                  <c:v>41742</c:v>
                </c:pt>
                <c:pt idx="7">
                  <c:v>41749</c:v>
                </c:pt>
                <c:pt idx="8">
                  <c:v>41756</c:v>
                </c:pt>
                <c:pt idx="9">
                  <c:v>41763</c:v>
                </c:pt>
                <c:pt idx="10">
                  <c:v>41770</c:v>
                </c:pt>
                <c:pt idx="11">
                  <c:v>41777</c:v>
                </c:pt>
                <c:pt idx="12">
                  <c:v>41784</c:v>
                </c:pt>
                <c:pt idx="13">
                  <c:v>41791</c:v>
                </c:pt>
                <c:pt idx="14">
                  <c:v>41798</c:v>
                </c:pt>
                <c:pt idx="15">
                  <c:v>41805</c:v>
                </c:pt>
                <c:pt idx="16">
                  <c:v>41812</c:v>
                </c:pt>
                <c:pt idx="17">
                  <c:v>41819</c:v>
                </c:pt>
                <c:pt idx="18">
                  <c:v>41826</c:v>
                </c:pt>
                <c:pt idx="19">
                  <c:v>41833</c:v>
                </c:pt>
                <c:pt idx="20">
                  <c:v>41840</c:v>
                </c:pt>
                <c:pt idx="21">
                  <c:v>41847</c:v>
                </c:pt>
                <c:pt idx="22">
                  <c:v>41854</c:v>
                </c:pt>
                <c:pt idx="23">
                  <c:v>41861</c:v>
                </c:pt>
                <c:pt idx="24">
                  <c:v>41868</c:v>
                </c:pt>
                <c:pt idx="25">
                  <c:v>41875</c:v>
                </c:pt>
                <c:pt idx="26">
                  <c:v>41882</c:v>
                </c:pt>
                <c:pt idx="27">
                  <c:v>41889</c:v>
                </c:pt>
                <c:pt idx="28">
                  <c:v>41896</c:v>
                </c:pt>
                <c:pt idx="29">
                  <c:v>41903</c:v>
                </c:pt>
                <c:pt idx="30">
                  <c:v>41910</c:v>
                </c:pt>
                <c:pt idx="31">
                  <c:v>41924</c:v>
                </c:pt>
                <c:pt idx="32">
                  <c:v>41931</c:v>
                </c:pt>
                <c:pt idx="33">
                  <c:v>41938</c:v>
                </c:pt>
                <c:pt idx="34">
                  <c:v>41945</c:v>
                </c:pt>
                <c:pt idx="35">
                  <c:v>41952</c:v>
                </c:pt>
                <c:pt idx="36">
                  <c:v>41959</c:v>
                </c:pt>
                <c:pt idx="37">
                  <c:v>41966</c:v>
                </c:pt>
                <c:pt idx="38">
                  <c:v>41973</c:v>
                </c:pt>
                <c:pt idx="39">
                  <c:v>41980</c:v>
                </c:pt>
                <c:pt idx="40">
                  <c:v>41987</c:v>
                </c:pt>
                <c:pt idx="41">
                  <c:v>41994</c:v>
                </c:pt>
                <c:pt idx="42">
                  <c:v>42001</c:v>
                </c:pt>
                <c:pt idx="43">
                  <c:v>42008</c:v>
                </c:pt>
                <c:pt idx="44">
                  <c:v>42015</c:v>
                </c:pt>
                <c:pt idx="45">
                  <c:v>42022</c:v>
                </c:pt>
                <c:pt idx="46">
                  <c:v>42029</c:v>
                </c:pt>
                <c:pt idx="47">
                  <c:v>42036</c:v>
                </c:pt>
                <c:pt idx="48">
                  <c:v>42043</c:v>
                </c:pt>
                <c:pt idx="49">
                  <c:v>42050</c:v>
                </c:pt>
                <c:pt idx="50">
                  <c:v>42057</c:v>
                </c:pt>
                <c:pt idx="51">
                  <c:v>42064</c:v>
                </c:pt>
                <c:pt idx="52">
                  <c:v>42071</c:v>
                </c:pt>
                <c:pt idx="53">
                  <c:v>42078</c:v>
                </c:pt>
                <c:pt idx="54">
                  <c:v>42085</c:v>
                </c:pt>
                <c:pt idx="55">
                  <c:v>42092</c:v>
                </c:pt>
                <c:pt idx="56">
                  <c:v>42099</c:v>
                </c:pt>
                <c:pt idx="57">
                  <c:v>42106</c:v>
                </c:pt>
                <c:pt idx="58">
                  <c:v>42113</c:v>
                </c:pt>
                <c:pt idx="59">
                  <c:v>42120</c:v>
                </c:pt>
                <c:pt idx="60">
                  <c:v>42127</c:v>
                </c:pt>
                <c:pt idx="61">
                  <c:v>42134</c:v>
                </c:pt>
                <c:pt idx="62">
                  <c:v>42141</c:v>
                </c:pt>
                <c:pt idx="63">
                  <c:v>42148</c:v>
                </c:pt>
                <c:pt idx="64">
                  <c:v>42155</c:v>
                </c:pt>
                <c:pt idx="65">
                  <c:v>42162</c:v>
                </c:pt>
                <c:pt idx="66">
                  <c:v>42169</c:v>
                </c:pt>
                <c:pt idx="67">
                  <c:v>42176</c:v>
                </c:pt>
                <c:pt idx="68">
                  <c:v>42183</c:v>
                </c:pt>
                <c:pt idx="69">
                  <c:v>42190</c:v>
                </c:pt>
                <c:pt idx="70">
                  <c:v>42197</c:v>
                </c:pt>
                <c:pt idx="71">
                  <c:v>42204</c:v>
                </c:pt>
                <c:pt idx="72">
                  <c:v>42211</c:v>
                </c:pt>
                <c:pt idx="73">
                  <c:v>42218</c:v>
                </c:pt>
                <c:pt idx="74">
                  <c:v>42225</c:v>
                </c:pt>
                <c:pt idx="75">
                  <c:v>42232</c:v>
                </c:pt>
                <c:pt idx="76">
                  <c:v>42239</c:v>
                </c:pt>
                <c:pt idx="77">
                  <c:v>42246</c:v>
                </c:pt>
                <c:pt idx="78">
                  <c:v>42253</c:v>
                </c:pt>
              </c:numCache>
            </c:numRef>
          </c:cat>
          <c:val>
            <c:numRef>
              <c:f>Sheet1!$C$187:$C$265</c:f>
              <c:numCache>
                <c:formatCode>###,###,###,###,##0.00</c:formatCode>
                <c:ptCount val="79"/>
                <c:pt idx="0">
                  <c:v>1223.9000000000001</c:v>
                </c:pt>
                <c:pt idx="1">
                  <c:v>1246</c:v>
                </c:pt>
                <c:pt idx="2">
                  <c:v>1162.3</c:v>
                </c:pt>
                <c:pt idx="3">
                  <c:v>1190.7</c:v>
                </c:pt>
                <c:pt idx="4">
                  <c:v>1361.4</c:v>
                </c:pt>
                <c:pt idx="5">
                  <c:v>1189.7</c:v>
                </c:pt>
                <c:pt idx="6">
                  <c:v>1306.5999999999999</c:v>
                </c:pt>
                <c:pt idx="7">
                  <c:v>1296.2</c:v>
                </c:pt>
                <c:pt idx="8">
                  <c:v>1238</c:v>
                </c:pt>
                <c:pt idx="9">
                  <c:v>1363.4</c:v>
                </c:pt>
                <c:pt idx="10">
                  <c:v>1358.6</c:v>
                </c:pt>
                <c:pt idx="11">
                  <c:v>1217.0999999999999</c:v>
                </c:pt>
                <c:pt idx="12">
                  <c:v>1043.5999999999999</c:v>
                </c:pt>
                <c:pt idx="13">
                  <c:v>1434.6</c:v>
                </c:pt>
                <c:pt idx="14">
                  <c:v>1404.1</c:v>
                </c:pt>
                <c:pt idx="15">
                  <c:v>1241</c:v>
                </c:pt>
                <c:pt idx="16">
                  <c:v>1272.5999999999999</c:v>
                </c:pt>
                <c:pt idx="17">
                  <c:v>1380.3</c:v>
                </c:pt>
                <c:pt idx="18">
                  <c:v>1295.0999999999999</c:v>
                </c:pt>
                <c:pt idx="19">
                  <c:v>1378.1</c:v>
                </c:pt>
                <c:pt idx="20">
                  <c:v>1202.7</c:v>
                </c:pt>
                <c:pt idx="21">
                  <c:v>1417.3</c:v>
                </c:pt>
                <c:pt idx="22">
                  <c:v>1313.8</c:v>
                </c:pt>
                <c:pt idx="23">
                  <c:v>1358.2</c:v>
                </c:pt>
                <c:pt idx="24">
                  <c:v>1136.7</c:v>
                </c:pt>
                <c:pt idx="25">
                  <c:v>1211.2</c:v>
                </c:pt>
                <c:pt idx="26">
                  <c:v>1409.1</c:v>
                </c:pt>
                <c:pt idx="27">
                  <c:v>1420.8</c:v>
                </c:pt>
                <c:pt idx="28">
                  <c:v>1304</c:v>
                </c:pt>
                <c:pt idx="29">
                  <c:v>1412.4</c:v>
                </c:pt>
                <c:pt idx="30">
                  <c:v>1371.2</c:v>
                </c:pt>
                <c:pt idx="31">
                  <c:v>1323.5</c:v>
                </c:pt>
                <c:pt idx="32">
                  <c:v>1329.9</c:v>
                </c:pt>
                <c:pt idx="33">
                  <c:v>1158.5</c:v>
                </c:pt>
                <c:pt idx="34">
                  <c:v>1249.3</c:v>
                </c:pt>
                <c:pt idx="35">
                  <c:v>1293.5</c:v>
                </c:pt>
                <c:pt idx="36">
                  <c:v>1352.6</c:v>
                </c:pt>
                <c:pt idx="37">
                  <c:v>1401.6</c:v>
                </c:pt>
                <c:pt idx="38">
                  <c:v>1301.0999999999999</c:v>
                </c:pt>
                <c:pt idx="39">
                  <c:v>1345.1</c:v>
                </c:pt>
                <c:pt idx="40">
                  <c:v>1321.3</c:v>
                </c:pt>
                <c:pt idx="41">
                  <c:v>1392.6</c:v>
                </c:pt>
                <c:pt idx="42">
                  <c:v>1342.4</c:v>
                </c:pt>
                <c:pt idx="43">
                  <c:v>1313.2</c:v>
                </c:pt>
                <c:pt idx="44">
                  <c:v>1118.5999999999999</c:v>
                </c:pt>
                <c:pt idx="45">
                  <c:v>1332.8</c:v>
                </c:pt>
                <c:pt idx="46">
                  <c:v>1116.0999999999999</c:v>
                </c:pt>
                <c:pt idx="47">
                  <c:v>1444.8</c:v>
                </c:pt>
                <c:pt idx="48">
                  <c:v>1498.1</c:v>
                </c:pt>
                <c:pt idx="49">
                  <c:v>1424.9</c:v>
                </c:pt>
                <c:pt idx="50">
                  <c:v>1391.2</c:v>
                </c:pt>
                <c:pt idx="51">
                  <c:v>1337.6</c:v>
                </c:pt>
                <c:pt idx="52">
                  <c:v>1461.9</c:v>
                </c:pt>
                <c:pt idx="53">
                  <c:v>1210.4000000000001</c:v>
                </c:pt>
                <c:pt idx="54">
                  <c:v>1638.4</c:v>
                </c:pt>
                <c:pt idx="55">
                  <c:v>1343.9</c:v>
                </c:pt>
                <c:pt idx="56">
                  <c:v>1494.2</c:v>
                </c:pt>
                <c:pt idx="57">
                  <c:v>1366.9</c:v>
                </c:pt>
                <c:pt idx="58">
                  <c:v>1407.9</c:v>
                </c:pt>
                <c:pt idx="59">
                  <c:v>1095.5999999999999</c:v>
                </c:pt>
                <c:pt idx="60">
                  <c:v>1439.1</c:v>
                </c:pt>
                <c:pt idx="61">
                  <c:v>1582.2</c:v>
                </c:pt>
                <c:pt idx="62">
                  <c:v>1565.8</c:v>
                </c:pt>
                <c:pt idx="63">
                  <c:v>1499</c:v>
                </c:pt>
                <c:pt idx="64">
                  <c:v>1336</c:v>
                </c:pt>
                <c:pt idx="65">
                  <c:v>1473.1</c:v>
                </c:pt>
                <c:pt idx="66">
                  <c:v>1494.9</c:v>
                </c:pt>
                <c:pt idx="67">
                  <c:v>1557.6</c:v>
                </c:pt>
                <c:pt idx="68">
                  <c:v>1762</c:v>
                </c:pt>
                <c:pt idx="69">
                  <c:v>1439.9</c:v>
                </c:pt>
                <c:pt idx="70">
                  <c:v>1526.8</c:v>
                </c:pt>
                <c:pt idx="71">
                  <c:v>1448.5</c:v>
                </c:pt>
                <c:pt idx="72">
                  <c:v>1472</c:v>
                </c:pt>
                <c:pt idx="73">
                  <c:v>1563.9</c:v>
                </c:pt>
                <c:pt idx="74">
                  <c:v>1431.4</c:v>
                </c:pt>
                <c:pt idx="75">
                  <c:v>1325.4</c:v>
                </c:pt>
                <c:pt idx="76">
                  <c:v>1592</c:v>
                </c:pt>
                <c:pt idx="77">
                  <c:v>1675.7</c:v>
                </c:pt>
                <c:pt idx="78">
                  <c:v>1491</c:v>
                </c:pt>
              </c:numCache>
            </c:numRef>
          </c:val>
          <c:smooth val="0"/>
        </c:ser>
        <c:ser>
          <c:idx val="2"/>
          <c:order val="2"/>
          <c:tx>
            <c:strRef>
              <c:f>Sheet1!$D$3</c:f>
              <c:strCache>
                <c:ptCount val="1"/>
                <c:pt idx="0">
                  <c:v>合计</c:v>
                </c:pt>
              </c:strCache>
            </c:strRef>
          </c:tx>
          <c:marker>
            <c:symbol val="none"/>
          </c:marker>
          <c:cat>
            <c:numRef>
              <c:f>Sheet1!$A$187:$A$265</c:f>
              <c:numCache>
                <c:formatCode>yyyy/mm/dd;@</c:formatCode>
                <c:ptCount val="79"/>
                <c:pt idx="0">
                  <c:v>41700</c:v>
                </c:pt>
                <c:pt idx="1">
                  <c:v>41707</c:v>
                </c:pt>
                <c:pt idx="2">
                  <c:v>41714</c:v>
                </c:pt>
                <c:pt idx="3">
                  <c:v>41721</c:v>
                </c:pt>
                <c:pt idx="4">
                  <c:v>41728</c:v>
                </c:pt>
                <c:pt idx="5">
                  <c:v>41735</c:v>
                </c:pt>
                <c:pt idx="6">
                  <c:v>41742</c:v>
                </c:pt>
                <c:pt idx="7">
                  <c:v>41749</c:v>
                </c:pt>
                <c:pt idx="8">
                  <c:v>41756</c:v>
                </c:pt>
                <c:pt idx="9">
                  <c:v>41763</c:v>
                </c:pt>
                <c:pt idx="10">
                  <c:v>41770</c:v>
                </c:pt>
                <c:pt idx="11">
                  <c:v>41777</c:v>
                </c:pt>
                <c:pt idx="12">
                  <c:v>41784</c:v>
                </c:pt>
                <c:pt idx="13">
                  <c:v>41791</c:v>
                </c:pt>
                <c:pt idx="14">
                  <c:v>41798</c:v>
                </c:pt>
                <c:pt idx="15">
                  <c:v>41805</c:v>
                </c:pt>
                <c:pt idx="16">
                  <c:v>41812</c:v>
                </c:pt>
                <c:pt idx="17">
                  <c:v>41819</c:v>
                </c:pt>
                <c:pt idx="18">
                  <c:v>41826</c:v>
                </c:pt>
                <c:pt idx="19">
                  <c:v>41833</c:v>
                </c:pt>
                <c:pt idx="20">
                  <c:v>41840</c:v>
                </c:pt>
                <c:pt idx="21">
                  <c:v>41847</c:v>
                </c:pt>
                <c:pt idx="22">
                  <c:v>41854</c:v>
                </c:pt>
                <c:pt idx="23">
                  <c:v>41861</c:v>
                </c:pt>
                <c:pt idx="24">
                  <c:v>41868</c:v>
                </c:pt>
                <c:pt idx="25">
                  <c:v>41875</c:v>
                </c:pt>
                <c:pt idx="26">
                  <c:v>41882</c:v>
                </c:pt>
                <c:pt idx="27">
                  <c:v>41889</c:v>
                </c:pt>
                <c:pt idx="28">
                  <c:v>41896</c:v>
                </c:pt>
                <c:pt idx="29">
                  <c:v>41903</c:v>
                </c:pt>
                <c:pt idx="30">
                  <c:v>41910</c:v>
                </c:pt>
                <c:pt idx="31">
                  <c:v>41924</c:v>
                </c:pt>
                <c:pt idx="32">
                  <c:v>41931</c:v>
                </c:pt>
                <c:pt idx="33">
                  <c:v>41938</c:v>
                </c:pt>
                <c:pt idx="34">
                  <c:v>41945</c:v>
                </c:pt>
                <c:pt idx="35">
                  <c:v>41952</c:v>
                </c:pt>
                <c:pt idx="36">
                  <c:v>41959</c:v>
                </c:pt>
                <c:pt idx="37">
                  <c:v>41966</c:v>
                </c:pt>
                <c:pt idx="38">
                  <c:v>41973</c:v>
                </c:pt>
                <c:pt idx="39">
                  <c:v>41980</c:v>
                </c:pt>
                <c:pt idx="40">
                  <c:v>41987</c:v>
                </c:pt>
                <c:pt idx="41">
                  <c:v>41994</c:v>
                </c:pt>
                <c:pt idx="42">
                  <c:v>42001</c:v>
                </c:pt>
                <c:pt idx="43">
                  <c:v>42008</c:v>
                </c:pt>
                <c:pt idx="44">
                  <c:v>42015</c:v>
                </c:pt>
                <c:pt idx="45">
                  <c:v>42022</c:v>
                </c:pt>
                <c:pt idx="46">
                  <c:v>42029</c:v>
                </c:pt>
                <c:pt idx="47">
                  <c:v>42036</c:v>
                </c:pt>
                <c:pt idx="48">
                  <c:v>42043</c:v>
                </c:pt>
                <c:pt idx="49">
                  <c:v>42050</c:v>
                </c:pt>
                <c:pt idx="50">
                  <c:v>42057</c:v>
                </c:pt>
                <c:pt idx="51">
                  <c:v>42064</c:v>
                </c:pt>
                <c:pt idx="52">
                  <c:v>42071</c:v>
                </c:pt>
                <c:pt idx="53">
                  <c:v>42078</c:v>
                </c:pt>
                <c:pt idx="54">
                  <c:v>42085</c:v>
                </c:pt>
                <c:pt idx="55">
                  <c:v>42092</c:v>
                </c:pt>
                <c:pt idx="56">
                  <c:v>42099</c:v>
                </c:pt>
                <c:pt idx="57">
                  <c:v>42106</c:v>
                </c:pt>
                <c:pt idx="58">
                  <c:v>42113</c:v>
                </c:pt>
                <c:pt idx="59">
                  <c:v>42120</c:v>
                </c:pt>
                <c:pt idx="60">
                  <c:v>42127</c:v>
                </c:pt>
                <c:pt idx="61">
                  <c:v>42134</c:v>
                </c:pt>
                <c:pt idx="62">
                  <c:v>42141</c:v>
                </c:pt>
                <c:pt idx="63">
                  <c:v>42148</c:v>
                </c:pt>
                <c:pt idx="64">
                  <c:v>42155</c:v>
                </c:pt>
                <c:pt idx="65">
                  <c:v>42162</c:v>
                </c:pt>
                <c:pt idx="66">
                  <c:v>42169</c:v>
                </c:pt>
                <c:pt idx="67">
                  <c:v>42176</c:v>
                </c:pt>
                <c:pt idx="68">
                  <c:v>42183</c:v>
                </c:pt>
                <c:pt idx="69">
                  <c:v>42190</c:v>
                </c:pt>
                <c:pt idx="70">
                  <c:v>42197</c:v>
                </c:pt>
                <c:pt idx="71">
                  <c:v>42204</c:v>
                </c:pt>
                <c:pt idx="72">
                  <c:v>42211</c:v>
                </c:pt>
                <c:pt idx="73">
                  <c:v>42218</c:v>
                </c:pt>
                <c:pt idx="74">
                  <c:v>42225</c:v>
                </c:pt>
                <c:pt idx="75">
                  <c:v>42232</c:v>
                </c:pt>
                <c:pt idx="76">
                  <c:v>42239</c:v>
                </c:pt>
                <c:pt idx="77">
                  <c:v>42246</c:v>
                </c:pt>
                <c:pt idx="78">
                  <c:v>42253</c:v>
                </c:pt>
              </c:numCache>
            </c:numRef>
          </c:cat>
          <c:val>
            <c:numRef>
              <c:f>Sheet1!$D$187:$D$265</c:f>
              <c:numCache>
                <c:formatCode>###,###,###,###,##0.00</c:formatCode>
                <c:ptCount val="79"/>
                <c:pt idx="0">
                  <c:v>1969</c:v>
                </c:pt>
                <c:pt idx="1">
                  <c:v>1768</c:v>
                </c:pt>
                <c:pt idx="2">
                  <c:v>1612.1999999999998</c:v>
                </c:pt>
                <c:pt idx="3">
                  <c:v>1703.2</c:v>
                </c:pt>
                <c:pt idx="4">
                  <c:v>1953</c:v>
                </c:pt>
                <c:pt idx="5">
                  <c:v>1611.4</c:v>
                </c:pt>
                <c:pt idx="6">
                  <c:v>1917</c:v>
                </c:pt>
                <c:pt idx="7">
                  <c:v>1876.4</c:v>
                </c:pt>
                <c:pt idx="8">
                  <c:v>1840.6</c:v>
                </c:pt>
                <c:pt idx="9">
                  <c:v>1935</c:v>
                </c:pt>
                <c:pt idx="10">
                  <c:v>1952.1999999999998</c:v>
                </c:pt>
                <c:pt idx="11">
                  <c:v>1837.8999999999999</c:v>
                </c:pt>
                <c:pt idx="12">
                  <c:v>1742.8999999999999</c:v>
                </c:pt>
                <c:pt idx="13">
                  <c:v>2105.1999999999998</c:v>
                </c:pt>
                <c:pt idx="14">
                  <c:v>1919.1</c:v>
                </c:pt>
                <c:pt idx="15">
                  <c:v>1810.8</c:v>
                </c:pt>
                <c:pt idx="16">
                  <c:v>1999.3</c:v>
                </c:pt>
                <c:pt idx="17">
                  <c:v>2154.1999999999998</c:v>
                </c:pt>
                <c:pt idx="18">
                  <c:v>1772.6999999999998</c:v>
                </c:pt>
                <c:pt idx="19">
                  <c:v>1977.8999999999999</c:v>
                </c:pt>
                <c:pt idx="20">
                  <c:v>1953.9</c:v>
                </c:pt>
                <c:pt idx="21">
                  <c:v>2175.6</c:v>
                </c:pt>
                <c:pt idx="22">
                  <c:v>1911.4</c:v>
                </c:pt>
                <c:pt idx="23">
                  <c:v>1956.7</c:v>
                </c:pt>
                <c:pt idx="24">
                  <c:v>1660.6</c:v>
                </c:pt>
                <c:pt idx="25">
                  <c:v>1875.5</c:v>
                </c:pt>
                <c:pt idx="26">
                  <c:v>2115.1</c:v>
                </c:pt>
                <c:pt idx="27">
                  <c:v>2174.3000000000002</c:v>
                </c:pt>
                <c:pt idx="28">
                  <c:v>2008.5</c:v>
                </c:pt>
                <c:pt idx="29">
                  <c:v>2121.3000000000002</c:v>
                </c:pt>
                <c:pt idx="30">
                  <c:v>2056.1999999999998</c:v>
                </c:pt>
                <c:pt idx="31">
                  <c:v>2015</c:v>
                </c:pt>
                <c:pt idx="32">
                  <c:v>2010.1000000000001</c:v>
                </c:pt>
                <c:pt idx="33">
                  <c:v>1936.3</c:v>
                </c:pt>
                <c:pt idx="34">
                  <c:v>1915.1</c:v>
                </c:pt>
                <c:pt idx="35">
                  <c:v>1831.9</c:v>
                </c:pt>
                <c:pt idx="36">
                  <c:v>1884.3999999999999</c:v>
                </c:pt>
                <c:pt idx="37">
                  <c:v>2081.1999999999998</c:v>
                </c:pt>
                <c:pt idx="38">
                  <c:v>2002.8999999999999</c:v>
                </c:pt>
                <c:pt idx="39">
                  <c:v>1905.8</c:v>
                </c:pt>
                <c:pt idx="40">
                  <c:v>1843.9</c:v>
                </c:pt>
                <c:pt idx="41">
                  <c:v>2056.8999999999996</c:v>
                </c:pt>
                <c:pt idx="42">
                  <c:v>2061.6000000000004</c:v>
                </c:pt>
                <c:pt idx="43">
                  <c:v>2010.8000000000002</c:v>
                </c:pt>
                <c:pt idx="44">
                  <c:v>1482.6999999999998</c:v>
                </c:pt>
                <c:pt idx="45">
                  <c:v>1903.1999999999998</c:v>
                </c:pt>
                <c:pt idx="46">
                  <c:v>1717.3</c:v>
                </c:pt>
                <c:pt idx="47">
                  <c:v>2129.3000000000002</c:v>
                </c:pt>
                <c:pt idx="48">
                  <c:v>1995.3999999999999</c:v>
                </c:pt>
                <c:pt idx="49">
                  <c:v>2063.9</c:v>
                </c:pt>
                <c:pt idx="50">
                  <c:v>2101.6999999999998</c:v>
                </c:pt>
                <c:pt idx="51">
                  <c:v>2022.5</c:v>
                </c:pt>
                <c:pt idx="52">
                  <c:v>2013.7</c:v>
                </c:pt>
                <c:pt idx="53">
                  <c:v>1806.2</c:v>
                </c:pt>
                <c:pt idx="54">
                  <c:v>2304.4</c:v>
                </c:pt>
                <c:pt idx="55">
                  <c:v>2011.4</c:v>
                </c:pt>
                <c:pt idx="56">
                  <c:v>2106</c:v>
                </c:pt>
                <c:pt idx="57">
                  <c:v>1966.6000000000001</c:v>
                </c:pt>
                <c:pt idx="58">
                  <c:v>2084.1999999999998</c:v>
                </c:pt>
                <c:pt idx="59">
                  <c:v>1893.8999999999999</c:v>
                </c:pt>
                <c:pt idx="60">
                  <c:v>2081.8999999999996</c:v>
                </c:pt>
                <c:pt idx="61">
                  <c:v>2108.9</c:v>
                </c:pt>
                <c:pt idx="62">
                  <c:v>2259.1</c:v>
                </c:pt>
                <c:pt idx="63">
                  <c:v>2141.6</c:v>
                </c:pt>
                <c:pt idx="64">
                  <c:v>2096</c:v>
                </c:pt>
                <c:pt idx="65">
                  <c:v>1906.8</c:v>
                </c:pt>
                <c:pt idx="66">
                  <c:v>2228.8000000000002</c:v>
                </c:pt>
                <c:pt idx="67">
                  <c:v>2310.3999999999996</c:v>
                </c:pt>
                <c:pt idx="68">
                  <c:v>2455.3000000000002</c:v>
                </c:pt>
                <c:pt idx="69">
                  <c:v>2083</c:v>
                </c:pt>
                <c:pt idx="70">
                  <c:v>2151.6</c:v>
                </c:pt>
                <c:pt idx="71">
                  <c:v>2159</c:v>
                </c:pt>
                <c:pt idx="72">
                  <c:v>2347</c:v>
                </c:pt>
                <c:pt idx="73">
                  <c:v>2208.3000000000002</c:v>
                </c:pt>
                <c:pt idx="74">
                  <c:v>2028.9</c:v>
                </c:pt>
                <c:pt idx="75">
                  <c:v>1908.3000000000002</c:v>
                </c:pt>
                <c:pt idx="76">
                  <c:v>2295.9</c:v>
                </c:pt>
                <c:pt idx="77">
                  <c:v>2432.8000000000002</c:v>
                </c:pt>
                <c:pt idx="78">
                  <c:v>2284</c:v>
                </c:pt>
              </c:numCache>
            </c:numRef>
          </c:val>
          <c:smooth val="0"/>
        </c:ser>
        <c:dLbls>
          <c:showLegendKey val="0"/>
          <c:showVal val="0"/>
          <c:showCatName val="0"/>
          <c:showSerName val="0"/>
          <c:showPercent val="0"/>
          <c:showBubbleSize val="0"/>
        </c:dLbls>
        <c:marker val="1"/>
        <c:smooth val="0"/>
        <c:axId val="322374656"/>
        <c:axId val="322380544"/>
      </c:lineChart>
      <c:dateAx>
        <c:axId val="322374656"/>
        <c:scaling>
          <c:orientation val="minMax"/>
        </c:scaling>
        <c:delete val="0"/>
        <c:axPos val="b"/>
        <c:numFmt formatCode="yyyy/mm/dd;@" sourceLinked="0"/>
        <c:majorTickMark val="none"/>
        <c:minorTickMark val="none"/>
        <c:tickLblPos val="nextTo"/>
        <c:crossAx val="322380544"/>
        <c:crosses val="autoZero"/>
        <c:auto val="1"/>
        <c:lblOffset val="100"/>
        <c:baseTimeUnit val="days"/>
      </c:dateAx>
      <c:valAx>
        <c:axId val="322380544"/>
        <c:scaling>
          <c:orientation val="minMax"/>
        </c:scaling>
        <c:delete val="0"/>
        <c:axPos val="l"/>
        <c:numFmt formatCode="###,###,###,###,##0.00" sourceLinked="1"/>
        <c:majorTickMark val="none"/>
        <c:minorTickMark val="none"/>
        <c:tickLblPos val="nextTo"/>
        <c:crossAx val="322374656"/>
        <c:crosses val="autoZero"/>
        <c:crossBetween val="between"/>
      </c:valAx>
    </c:plotArea>
    <c:legend>
      <c:legendPos val="b"/>
      <c:overlay val="0"/>
    </c:legend>
    <c:plotVisOnly val="1"/>
    <c:dispBlanksAs val="gap"/>
    <c:showDLblsOverMax val="0"/>
  </c:chart>
  <c:txPr>
    <a:bodyPr/>
    <a:lstStyle/>
    <a:p>
      <a:pPr>
        <a:defRPr sz="800"/>
      </a:pPr>
      <a:endParaRPr lang="zh-CN"/>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1"/>
          <c:invertIfNegative val="0"/>
          <c:cat>
            <c:numRef>
              <c:f>Sheet1!$A$34:$A$76</c:f>
              <c:numCache>
                <c:formatCode>yyyy/mm/dd;@</c:formatCode>
                <c:ptCount val="43"/>
                <c:pt idx="0">
                  <c:v>41649</c:v>
                </c:pt>
                <c:pt idx="1">
                  <c:v>41663</c:v>
                </c:pt>
                <c:pt idx="2">
                  <c:v>41691</c:v>
                </c:pt>
                <c:pt idx="3">
                  <c:v>41705</c:v>
                </c:pt>
                <c:pt idx="4">
                  <c:v>41719</c:v>
                </c:pt>
                <c:pt idx="5">
                  <c:v>41733</c:v>
                </c:pt>
                <c:pt idx="6">
                  <c:v>41747</c:v>
                </c:pt>
                <c:pt idx="7">
                  <c:v>41763</c:v>
                </c:pt>
                <c:pt idx="8">
                  <c:v>41775</c:v>
                </c:pt>
                <c:pt idx="9">
                  <c:v>41789</c:v>
                </c:pt>
                <c:pt idx="10">
                  <c:v>41802</c:v>
                </c:pt>
                <c:pt idx="11">
                  <c:v>41817</c:v>
                </c:pt>
                <c:pt idx="12">
                  <c:v>41831</c:v>
                </c:pt>
                <c:pt idx="13">
                  <c:v>41845</c:v>
                </c:pt>
                <c:pt idx="14">
                  <c:v>41859</c:v>
                </c:pt>
                <c:pt idx="15">
                  <c:v>41873</c:v>
                </c:pt>
                <c:pt idx="16">
                  <c:v>41887</c:v>
                </c:pt>
                <c:pt idx="17">
                  <c:v>41901</c:v>
                </c:pt>
                <c:pt idx="18">
                  <c:v>41912</c:v>
                </c:pt>
                <c:pt idx="19">
                  <c:v>41929</c:v>
                </c:pt>
                <c:pt idx="20">
                  <c:v>41943</c:v>
                </c:pt>
                <c:pt idx="21">
                  <c:v>41957</c:v>
                </c:pt>
                <c:pt idx="22">
                  <c:v>41971</c:v>
                </c:pt>
                <c:pt idx="23">
                  <c:v>41985</c:v>
                </c:pt>
                <c:pt idx="24">
                  <c:v>41999</c:v>
                </c:pt>
                <c:pt idx="25">
                  <c:v>42013</c:v>
                </c:pt>
                <c:pt idx="26">
                  <c:v>42027</c:v>
                </c:pt>
                <c:pt idx="27">
                  <c:v>42041</c:v>
                </c:pt>
                <c:pt idx="28">
                  <c:v>42062</c:v>
                </c:pt>
                <c:pt idx="29">
                  <c:v>42076</c:v>
                </c:pt>
                <c:pt idx="30">
                  <c:v>42090</c:v>
                </c:pt>
                <c:pt idx="31">
                  <c:v>42104</c:v>
                </c:pt>
                <c:pt idx="32">
                  <c:v>42118</c:v>
                </c:pt>
                <c:pt idx="33">
                  <c:v>42132</c:v>
                </c:pt>
                <c:pt idx="34">
                  <c:v>42146</c:v>
                </c:pt>
                <c:pt idx="35">
                  <c:v>42160</c:v>
                </c:pt>
                <c:pt idx="36">
                  <c:v>42174</c:v>
                </c:pt>
                <c:pt idx="37">
                  <c:v>42188</c:v>
                </c:pt>
                <c:pt idx="38">
                  <c:v>42202</c:v>
                </c:pt>
                <c:pt idx="39">
                  <c:v>42216</c:v>
                </c:pt>
                <c:pt idx="40">
                  <c:v>42230</c:v>
                </c:pt>
                <c:pt idx="41">
                  <c:v>42244</c:v>
                </c:pt>
                <c:pt idx="42">
                  <c:v>42258</c:v>
                </c:pt>
              </c:numCache>
            </c:numRef>
          </c:cat>
          <c:val>
            <c:numRef>
              <c:f>Sheet1!$C$34:$C$76</c:f>
              <c:numCache>
                <c:formatCode>###,###,###,###,##0.00</c:formatCode>
                <c:ptCount val="43"/>
                <c:pt idx="0">
                  <c:v>48.65</c:v>
                </c:pt>
                <c:pt idx="1">
                  <c:v>56.7</c:v>
                </c:pt>
                <c:pt idx="2">
                  <c:v>67.37</c:v>
                </c:pt>
                <c:pt idx="3">
                  <c:v>79.17</c:v>
                </c:pt>
                <c:pt idx="4">
                  <c:v>91.4</c:v>
                </c:pt>
                <c:pt idx="5">
                  <c:v>79.930000000000007</c:v>
                </c:pt>
                <c:pt idx="6">
                  <c:v>66.58</c:v>
                </c:pt>
                <c:pt idx="7">
                  <c:v>76.98</c:v>
                </c:pt>
                <c:pt idx="8">
                  <c:v>96.03</c:v>
                </c:pt>
                <c:pt idx="9">
                  <c:v>123.45</c:v>
                </c:pt>
                <c:pt idx="10">
                  <c:v>122.71</c:v>
                </c:pt>
                <c:pt idx="11">
                  <c:v>125.68</c:v>
                </c:pt>
                <c:pt idx="12">
                  <c:v>141.52000000000001</c:v>
                </c:pt>
                <c:pt idx="13">
                  <c:v>134.65</c:v>
                </c:pt>
                <c:pt idx="14">
                  <c:v>118.44</c:v>
                </c:pt>
                <c:pt idx="15">
                  <c:v>140.69999999999999</c:v>
                </c:pt>
                <c:pt idx="16">
                  <c:v>156.5</c:v>
                </c:pt>
                <c:pt idx="17">
                  <c:v>155.54</c:v>
                </c:pt>
                <c:pt idx="18">
                  <c:v>141</c:v>
                </c:pt>
                <c:pt idx="19">
                  <c:v>162</c:v>
                </c:pt>
                <c:pt idx="20">
                  <c:v>166.8</c:v>
                </c:pt>
                <c:pt idx="21">
                  <c:v>190.3</c:v>
                </c:pt>
                <c:pt idx="22">
                  <c:v>206.4</c:v>
                </c:pt>
                <c:pt idx="23">
                  <c:v>209.6</c:v>
                </c:pt>
                <c:pt idx="24">
                  <c:v>215.12</c:v>
                </c:pt>
                <c:pt idx="25">
                  <c:v>201.52</c:v>
                </c:pt>
                <c:pt idx="26">
                  <c:v>151.22</c:v>
                </c:pt>
                <c:pt idx="27">
                  <c:v>161</c:v>
                </c:pt>
                <c:pt idx="28">
                  <c:v>147.30000000000001</c:v>
                </c:pt>
                <c:pt idx="29">
                  <c:v>141.44999999999999</c:v>
                </c:pt>
                <c:pt idx="30">
                  <c:v>166.9</c:v>
                </c:pt>
                <c:pt idx="31">
                  <c:v>161.88999999999999</c:v>
                </c:pt>
                <c:pt idx="32">
                  <c:v>147.09</c:v>
                </c:pt>
                <c:pt idx="33">
                  <c:v>143</c:v>
                </c:pt>
                <c:pt idx="34">
                  <c:v>152</c:v>
                </c:pt>
                <c:pt idx="35">
                  <c:v>143</c:v>
                </c:pt>
                <c:pt idx="36">
                  <c:v>115</c:v>
                </c:pt>
                <c:pt idx="37">
                  <c:v>103</c:v>
                </c:pt>
                <c:pt idx="38">
                  <c:v>126</c:v>
                </c:pt>
                <c:pt idx="39">
                  <c:v>132</c:v>
                </c:pt>
                <c:pt idx="40">
                  <c:v>117</c:v>
                </c:pt>
                <c:pt idx="41">
                  <c:v>135</c:v>
                </c:pt>
                <c:pt idx="42">
                  <c:v>114</c:v>
                </c:pt>
              </c:numCache>
            </c:numRef>
          </c:val>
        </c:ser>
        <c:dLbls>
          <c:showLegendKey val="0"/>
          <c:showVal val="0"/>
          <c:showCatName val="0"/>
          <c:showSerName val="0"/>
          <c:showPercent val="0"/>
          <c:showBubbleSize val="0"/>
        </c:dLbls>
        <c:gapWidth val="75"/>
        <c:axId val="322425216"/>
        <c:axId val="322426752"/>
      </c:barChart>
      <c:lineChart>
        <c:grouping val="standard"/>
        <c:varyColors val="0"/>
        <c:ser>
          <c:idx val="0"/>
          <c:order val="0"/>
          <c:cat>
            <c:numRef>
              <c:f>Sheet1!$A$34:$B$76</c:f>
              <c:numCache>
                <c:formatCode>yyyy/mm/dd;@</c:formatCode>
                <c:ptCount val="43"/>
                <c:pt idx="0">
                  <c:v>41649</c:v>
                </c:pt>
                <c:pt idx="1">
                  <c:v>41663</c:v>
                </c:pt>
                <c:pt idx="2">
                  <c:v>41691</c:v>
                </c:pt>
                <c:pt idx="3">
                  <c:v>41705</c:v>
                </c:pt>
                <c:pt idx="4">
                  <c:v>41719</c:v>
                </c:pt>
                <c:pt idx="5">
                  <c:v>41733</c:v>
                </c:pt>
                <c:pt idx="6">
                  <c:v>41747</c:v>
                </c:pt>
                <c:pt idx="7">
                  <c:v>41763</c:v>
                </c:pt>
                <c:pt idx="8">
                  <c:v>41775</c:v>
                </c:pt>
                <c:pt idx="9">
                  <c:v>41789</c:v>
                </c:pt>
                <c:pt idx="10">
                  <c:v>41802</c:v>
                </c:pt>
                <c:pt idx="11">
                  <c:v>41817</c:v>
                </c:pt>
                <c:pt idx="12">
                  <c:v>41831</c:v>
                </c:pt>
                <c:pt idx="13">
                  <c:v>41845</c:v>
                </c:pt>
                <c:pt idx="14">
                  <c:v>41859</c:v>
                </c:pt>
                <c:pt idx="15">
                  <c:v>41873</c:v>
                </c:pt>
                <c:pt idx="16">
                  <c:v>41887</c:v>
                </c:pt>
                <c:pt idx="17">
                  <c:v>41901</c:v>
                </c:pt>
                <c:pt idx="18">
                  <c:v>41912</c:v>
                </c:pt>
                <c:pt idx="19">
                  <c:v>41929</c:v>
                </c:pt>
                <c:pt idx="20">
                  <c:v>41943</c:v>
                </c:pt>
                <c:pt idx="21">
                  <c:v>41957</c:v>
                </c:pt>
                <c:pt idx="22">
                  <c:v>41971</c:v>
                </c:pt>
                <c:pt idx="23">
                  <c:v>41985</c:v>
                </c:pt>
                <c:pt idx="24">
                  <c:v>41999</c:v>
                </c:pt>
                <c:pt idx="25">
                  <c:v>42013</c:v>
                </c:pt>
                <c:pt idx="26">
                  <c:v>42027</c:v>
                </c:pt>
                <c:pt idx="27">
                  <c:v>42041</c:v>
                </c:pt>
                <c:pt idx="28">
                  <c:v>42062</c:v>
                </c:pt>
                <c:pt idx="29">
                  <c:v>42076</c:v>
                </c:pt>
                <c:pt idx="30">
                  <c:v>42090</c:v>
                </c:pt>
                <c:pt idx="31">
                  <c:v>42104</c:v>
                </c:pt>
                <c:pt idx="32">
                  <c:v>42118</c:v>
                </c:pt>
                <c:pt idx="33">
                  <c:v>42132</c:v>
                </c:pt>
                <c:pt idx="34">
                  <c:v>42146</c:v>
                </c:pt>
                <c:pt idx="35">
                  <c:v>42160</c:v>
                </c:pt>
                <c:pt idx="36">
                  <c:v>42174</c:v>
                </c:pt>
                <c:pt idx="37">
                  <c:v>42188</c:v>
                </c:pt>
                <c:pt idx="38">
                  <c:v>42202</c:v>
                </c:pt>
                <c:pt idx="39">
                  <c:v>42216</c:v>
                </c:pt>
                <c:pt idx="40">
                  <c:v>42230</c:v>
                </c:pt>
                <c:pt idx="41">
                  <c:v>42244</c:v>
                </c:pt>
                <c:pt idx="42">
                  <c:v>42258</c:v>
                </c:pt>
              </c:numCache>
            </c:numRef>
          </c:cat>
          <c:val>
            <c:numRef>
              <c:f>Sheet1!$B$34:$B$70</c:f>
            </c:numRef>
          </c:val>
          <c:smooth val="0"/>
        </c:ser>
        <c:ser>
          <c:idx val="2"/>
          <c:order val="2"/>
          <c:tx>
            <c:v>矿山库存：铁精粉（万吨，右轴）</c:v>
          </c:tx>
          <c:marker>
            <c:symbol val="none"/>
          </c:marker>
          <c:cat>
            <c:numRef>
              <c:f>Sheet1!$A$34:$B$76</c:f>
              <c:numCache>
                <c:formatCode>yyyy/mm/dd;@</c:formatCode>
                <c:ptCount val="43"/>
                <c:pt idx="0">
                  <c:v>41649</c:v>
                </c:pt>
                <c:pt idx="1">
                  <c:v>41663</c:v>
                </c:pt>
                <c:pt idx="2">
                  <c:v>41691</c:v>
                </c:pt>
                <c:pt idx="3">
                  <c:v>41705</c:v>
                </c:pt>
                <c:pt idx="4">
                  <c:v>41719</c:v>
                </c:pt>
                <c:pt idx="5">
                  <c:v>41733</c:v>
                </c:pt>
                <c:pt idx="6">
                  <c:v>41747</c:v>
                </c:pt>
                <c:pt idx="7">
                  <c:v>41763</c:v>
                </c:pt>
                <c:pt idx="8">
                  <c:v>41775</c:v>
                </c:pt>
                <c:pt idx="9">
                  <c:v>41789</c:v>
                </c:pt>
                <c:pt idx="10">
                  <c:v>41802</c:v>
                </c:pt>
                <c:pt idx="11">
                  <c:v>41817</c:v>
                </c:pt>
                <c:pt idx="12">
                  <c:v>41831</c:v>
                </c:pt>
                <c:pt idx="13">
                  <c:v>41845</c:v>
                </c:pt>
                <c:pt idx="14">
                  <c:v>41859</c:v>
                </c:pt>
                <c:pt idx="15">
                  <c:v>41873</c:v>
                </c:pt>
                <c:pt idx="16">
                  <c:v>41887</c:v>
                </c:pt>
                <c:pt idx="17">
                  <c:v>41901</c:v>
                </c:pt>
                <c:pt idx="18">
                  <c:v>41912</c:v>
                </c:pt>
                <c:pt idx="19">
                  <c:v>41929</c:v>
                </c:pt>
                <c:pt idx="20">
                  <c:v>41943</c:v>
                </c:pt>
                <c:pt idx="21">
                  <c:v>41957</c:v>
                </c:pt>
                <c:pt idx="22">
                  <c:v>41971</c:v>
                </c:pt>
                <c:pt idx="23">
                  <c:v>41985</c:v>
                </c:pt>
                <c:pt idx="24">
                  <c:v>41999</c:v>
                </c:pt>
                <c:pt idx="25">
                  <c:v>42013</c:v>
                </c:pt>
                <c:pt idx="26">
                  <c:v>42027</c:v>
                </c:pt>
                <c:pt idx="27">
                  <c:v>42041</c:v>
                </c:pt>
                <c:pt idx="28">
                  <c:v>42062</c:v>
                </c:pt>
                <c:pt idx="29">
                  <c:v>42076</c:v>
                </c:pt>
                <c:pt idx="30">
                  <c:v>42090</c:v>
                </c:pt>
                <c:pt idx="31">
                  <c:v>42104</c:v>
                </c:pt>
                <c:pt idx="32">
                  <c:v>42118</c:v>
                </c:pt>
                <c:pt idx="33">
                  <c:v>42132</c:v>
                </c:pt>
                <c:pt idx="34">
                  <c:v>42146</c:v>
                </c:pt>
                <c:pt idx="35">
                  <c:v>42160</c:v>
                </c:pt>
                <c:pt idx="36">
                  <c:v>42174</c:v>
                </c:pt>
                <c:pt idx="37">
                  <c:v>42188</c:v>
                </c:pt>
                <c:pt idx="38">
                  <c:v>42202</c:v>
                </c:pt>
                <c:pt idx="39">
                  <c:v>42216</c:v>
                </c:pt>
                <c:pt idx="40">
                  <c:v>42230</c:v>
                </c:pt>
                <c:pt idx="41">
                  <c:v>42244</c:v>
                </c:pt>
                <c:pt idx="42">
                  <c:v>42258</c:v>
                </c:pt>
              </c:numCache>
            </c:numRef>
          </c:cat>
          <c:val>
            <c:numRef>
              <c:f>Sheet1!$D$34:$D$76</c:f>
              <c:numCache>
                <c:formatCode>0.00%</c:formatCode>
                <c:ptCount val="43"/>
                <c:pt idx="0">
                  <c:v>0.78700000000000003</c:v>
                </c:pt>
                <c:pt idx="1">
                  <c:v>0.75099999999999989</c:v>
                </c:pt>
                <c:pt idx="2">
                  <c:v>0.77300000000000002</c:v>
                </c:pt>
                <c:pt idx="3">
                  <c:v>0.76500000000000001</c:v>
                </c:pt>
                <c:pt idx="4">
                  <c:v>0.72</c:v>
                </c:pt>
                <c:pt idx="5">
                  <c:v>0.76700000000000002</c:v>
                </c:pt>
                <c:pt idx="6">
                  <c:v>0.76900000000000002</c:v>
                </c:pt>
                <c:pt idx="7">
                  <c:v>0.75700000000000001</c:v>
                </c:pt>
                <c:pt idx="8">
                  <c:v>0.70900000000000007</c:v>
                </c:pt>
                <c:pt idx="9">
                  <c:v>0.67900000000000005</c:v>
                </c:pt>
                <c:pt idx="10">
                  <c:v>0.62</c:v>
                </c:pt>
                <c:pt idx="11">
                  <c:v>0.64500000000000002</c:v>
                </c:pt>
                <c:pt idx="12">
                  <c:v>0.624</c:v>
                </c:pt>
                <c:pt idx="13">
                  <c:v>0.63900000000000001</c:v>
                </c:pt>
                <c:pt idx="14">
                  <c:v>0.64500000000000002</c:v>
                </c:pt>
                <c:pt idx="15">
                  <c:v>0.60899999999999999</c:v>
                </c:pt>
                <c:pt idx="16">
                  <c:v>0.61799999999999999</c:v>
                </c:pt>
                <c:pt idx="17">
                  <c:v>0.625</c:v>
                </c:pt>
                <c:pt idx="18">
                  <c:v>0.61799999999999999</c:v>
                </c:pt>
                <c:pt idx="19">
                  <c:v>0.61199999999999999</c:v>
                </c:pt>
                <c:pt idx="20">
                  <c:v>0.60799999999999998</c:v>
                </c:pt>
                <c:pt idx="21">
                  <c:v>0.54899999999999993</c:v>
                </c:pt>
                <c:pt idx="22">
                  <c:v>0.56600000000000006</c:v>
                </c:pt>
                <c:pt idx="23">
                  <c:v>0.55000000000000004</c:v>
                </c:pt>
                <c:pt idx="24">
                  <c:v>0.54600000000000004</c:v>
                </c:pt>
                <c:pt idx="25">
                  <c:v>0.54400000000000004</c:v>
                </c:pt>
                <c:pt idx="26">
                  <c:v>0.52800000000000002</c:v>
                </c:pt>
                <c:pt idx="27">
                  <c:v>0.48399999999999999</c:v>
                </c:pt>
                <c:pt idx="28">
                  <c:v>0.45299999999999996</c:v>
                </c:pt>
                <c:pt idx="29">
                  <c:v>0.47899999999999998</c:v>
                </c:pt>
                <c:pt idx="30">
                  <c:v>0.47399999999999998</c:v>
                </c:pt>
                <c:pt idx="31">
                  <c:v>0.38</c:v>
                </c:pt>
                <c:pt idx="32">
                  <c:v>0.46399999999999997</c:v>
                </c:pt>
                <c:pt idx="33">
                  <c:v>0.48899999999999999</c:v>
                </c:pt>
                <c:pt idx="34">
                  <c:v>0.50600000000000001</c:v>
                </c:pt>
                <c:pt idx="35">
                  <c:v>0.53799999999999992</c:v>
                </c:pt>
                <c:pt idx="36">
                  <c:v>0.52</c:v>
                </c:pt>
                <c:pt idx="37">
                  <c:v>0.51700000000000002</c:v>
                </c:pt>
                <c:pt idx="38">
                  <c:v>0.47600000000000003</c:v>
                </c:pt>
                <c:pt idx="39">
                  <c:v>0.47200000000000003</c:v>
                </c:pt>
                <c:pt idx="40">
                  <c:v>0.48599999999999999</c:v>
                </c:pt>
                <c:pt idx="41">
                  <c:v>0.45600000000000002</c:v>
                </c:pt>
                <c:pt idx="42">
                  <c:v>0.48700000000000004</c:v>
                </c:pt>
              </c:numCache>
            </c:numRef>
          </c:val>
          <c:smooth val="0"/>
        </c:ser>
        <c:dLbls>
          <c:showLegendKey val="0"/>
          <c:showVal val="0"/>
          <c:showCatName val="0"/>
          <c:showSerName val="0"/>
          <c:showPercent val="0"/>
          <c:showBubbleSize val="0"/>
        </c:dLbls>
        <c:marker val="1"/>
        <c:smooth val="0"/>
        <c:axId val="322421888"/>
        <c:axId val="322423424"/>
      </c:lineChart>
      <c:dateAx>
        <c:axId val="322421888"/>
        <c:scaling>
          <c:orientation val="minMax"/>
        </c:scaling>
        <c:delete val="0"/>
        <c:axPos val="b"/>
        <c:numFmt formatCode="yyyy/mm/dd;@" sourceLinked="0"/>
        <c:majorTickMark val="none"/>
        <c:minorTickMark val="none"/>
        <c:tickLblPos val="nextTo"/>
        <c:crossAx val="322423424"/>
        <c:crosses val="autoZero"/>
        <c:auto val="1"/>
        <c:lblOffset val="100"/>
        <c:baseTimeUnit val="days"/>
      </c:dateAx>
      <c:valAx>
        <c:axId val="322423424"/>
        <c:scaling>
          <c:orientation val="minMax"/>
        </c:scaling>
        <c:delete val="0"/>
        <c:axPos val="l"/>
        <c:numFmt formatCode="0.00%" sourceLinked="1"/>
        <c:majorTickMark val="none"/>
        <c:minorTickMark val="none"/>
        <c:tickLblPos val="nextTo"/>
        <c:crossAx val="322421888"/>
        <c:crosses val="autoZero"/>
        <c:crossBetween val="between"/>
      </c:valAx>
      <c:dateAx>
        <c:axId val="322425216"/>
        <c:scaling>
          <c:orientation val="minMax"/>
        </c:scaling>
        <c:delete val="1"/>
        <c:axPos val="b"/>
        <c:numFmt formatCode="yyyy/mm/dd;@" sourceLinked="1"/>
        <c:majorTickMark val="out"/>
        <c:minorTickMark val="none"/>
        <c:tickLblPos val="nextTo"/>
        <c:crossAx val="322426752"/>
        <c:crosses val="autoZero"/>
        <c:auto val="1"/>
        <c:lblOffset val="100"/>
        <c:baseTimeUnit val="days"/>
      </c:dateAx>
      <c:valAx>
        <c:axId val="322426752"/>
        <c:scaling>
          <c:orientation val="minMax"/>
        </c:scaling>
        <c:delete val="0"/>
        <c:axPos val="r"/>
        <c:numFmt formatCode="#,##0_);[Red]\(#,##0\)" sourceLinked="0"/>
        <c:majorTickMark val="out"/>
        <c:minorTickMark val="none"/>
        <c:tickLblPos val="nextTo"/>
        <c:crossAx val="322425216"/>
        <c:crosses val="max"/>
        <c:crossBetween val="between"/>
      </c:valAx>
    </c:plotArea>
    <c:legend>
      <c:legendPos val="b"/>
      <c:overlay val="0"/>
    </c:legend>
    <c:plotVisOnly val="1"/>
    <c:dispBlanksAs val="gap"/>
    <c:showDLblsOverMax val="0"/>
  </c:chart>
  <c:txPr>
    <a:bodyPr/>
    <a:lstStyle/>
    <a:p>
      <a:pPr>
        <a:defRPr sz="800"/>
      </a:pPr>
      <a:endParaRPr lang="zh-CN"/>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0"/>
          <c:order val="0"/>
          <c:tx>
            <c:strRef>
              <c:f>Sheet1!$B$2</c:f>
              <c:strCache>
                <c:ptCount val="1"/>
                <c:pt idx="0">
                  <c:v>库存:铁矿石:港口合计（万吨）</c:v>
                </c:pt>
              </c:strCache>
            </c:strRef>
          </c:tx>
          <c:cat>
            <c:numRef>
              <c:f>Sheet1!$A$337:$A$523</c:f>
              <c:numCache>
                <c:formatCode>yyyy/mm/dd;@</c:formatCode>
                <c:ptCount val="187"/>
                <c:pt idx="0">
                  <c:v>40914</c:v>
                </c:pt>
                <c:pt idx="1">
                  <c:v>40921</c:v>
                </c:pt>
                <c:pt idx="2">
                  <c:v>40928</c:v>
                </c:pt>
                <c:pt idx="3">
                  <c:v>40942</c:v>
                </c:pt>
                <c:pt idx="4">
                  <c:v>40949</c:v>
                </c:pt>
                <c:pt idx="5">
                  <c:v>40956</c:v>
                </c:pt>
                <c:pt idx="6">
                  <c:v>40963</c:v>
                </c:pt>
                <c:pt idx="7">
                  <c:v>40970</c:v>
                </c:pt>
                <c:pt idx="8">
                  <c:v>40977</c:v>
                </c:pt>
                <c:pt idx="9">
                  <c:v>40984</c:v>
                </c:pt>
                <c:pt idx="10">
                  <c:v>40991</c:v>
                </c:pt>
                <c:pt idx="11">
                  <c:v>40998</c:v>
                </c:pt>
                <c:pt idx="12">
                  <c:v>41005</c:v>
                </c:pt>
                <c:pt idx="13">
                  <c:v>41012</c:v>
                </c:pt>
                <c:pt idx="14">
                  <c:v>41019</c:v>
                </c:pt>
                <c:pt idx="15">
                  <c:v>41026</c:v>
                </c:pt>
                <c:pt idx="16">
                  <c:v>41033</c:v>
                </c:pt>
                <c:pt idx="17">
                  <c:v>41040</c:v>
                </c:pt>
                <c:pt idx="18">
                  <c:v>41047</c:v>
                </c:pt>
                <c:pt idx="19">
                  <c:v>41054</c:v>
                </c:pt>
                <c:pt idx="20">
                  <c:v>41061</c:v>
                </c:pt>
                <c:pt idx="21">
                  <c:v>41068</c:v>
                </c:pt>
                <c:pt idx="22">
                  <c:v>41075</c:v>
                </c:pt>
                <c:pt idx="23">
                  <c:v>41081</c:v>
                </c:pt>
                <c:pt idx="24">
                  <c:v>41089</c:v>
                </c:pt>
                <c:pt idx="25">
                  <c:v>41096</c:v>
                </c:pt>
                <c:pt idx="26">
                  <c:v>41103</c:v>
                </c:pt>
                <c:pt idx="27">
                  <c:v>41110</c:v>
                </c:pt>
                <c:pt idx="28">
                  <c:v>41117</c:v>
                </c:pt>
                <c:pt idx="29">
                  <c:v>41124</c:v>
                </c:pt>
                <c:pt idx="30">
                  <c:v>41131</c:v>
                </c:pt>
                <c:pt idx="31">
                  <c:v>41138</c:v>
                </c:pt>
                <c:pt idx="32">
                  <c:v>41145</c:v>
                </c:pt>
                <c:pt idx="33">
                  <c:v>41152</c:v>
                </c:pt>
                <c:pt idx="34">
                  <c:v>41159</c:v>
                </c:pt>
                <c:pt idx="35">
                  <c:v>41166</c:v>
                </c:pt>
                <c:pt idx="36">
                  <c:v>41173</c:v>
                </c:pt>
                <c:pt idx="37">
                  <c:v>41180</c:v>
                </c:pt>
                <c:pt idx="38">
                  <c:v>41194</c:v>
                </c:pt>
                <c:pt idx="39">
                  <c:v>41201</c:v>
                </c:pt>
                <c:pt idx="40">
                  <c:v>41208</c:v>
                </c:pt>
                <c:pt idx="41">
                  <c:v>41215</c:v>
                </c:pt>
                <c:pt idx="42">
                  <c:v>41222</c:v>
                </c:pt>
                <c:pt idx="43">
                  <c:v>41229</c:v>
                </c:pt>
                <c:pt idx="44">
                  <c:v>41236</c:v>
                </c:pt>
                <c:pt idx="45">
                  <c:v>41243</c:v>
                </c:pt>
                <c:pt idx="46">
                  <c:v>41250</c:v>
                </c:pt>
                <c:pt idx="47">
                  <c:v>41257</c:v>
                </c:pt>
                <c:pt idx="48">
                  <c:v>41264</c:v>
                </c:pt>
                <c:pt idx="49">
                  <c:v>41271</c:v>
                </c:pt>
                <c:pt idx="50">
                  <c:v>41278</c:v>
                </c:pt>
                <c:pt idx="51">
                  <c:v>41285</c:v>
                </c:pt>
                <c:pt idx="52">
                  <c:v>41292</c:v>
                </c:pt>
                <c:pt idx="53">
                  <c:v>41299</c:v>
                </c:pt>
                <c:pt idx="54">
                  <c:v>41306</c:v>
                </c:pt>
                <c:pt idx="55">
                  <c:v>41313</c:v>
                </c:pt>
                <c:pt idx="56">
                  <c:v>41321</c:v>
                </c:pt>
                <c:pt idx="57">
                  <c:v>41327</c:v>
                </c:pt>
                <c:pt idx="58">
                  <c:v>41334</c:v>
                </c:pt>
                <c:pt idx="59">
                  <c:v>41341</c:v>
                </c:pt>
                <c:pt idx="60">
                  <c:v>41348</c:v>
                </c:pt>
                <c:pt idx="61">
                  <c:v>41355</c:v>
                </c:pt>
                <c:pt idx="62">
                  <c:v>41362</c:v>
                </c:pt>
                <c:pt idx="63">
                  <c:v>41369</c:v>
                </c:pt>
                <c:pt idx="64">
                  <c:v>41376</c:v>
                </c:pt>
                <c:pt idx="65">
                  <c:v>41383</c:v>
                </c:pt>
                <c:pt idx="66">
                  <c:v>41390</c:v>
                </c:pt>
                <c:pt idx="67">
                  <c:v>41397</c:v>
                </c:pt>
                <c:pt idx="68">
                  <c:v>41404</c:v>
                </c:pt>
                <c:pt idx="69">
                  <c:v>41411</c:v>
                </c:pt>
                <c:pt idx="70">
                  <c:v>41418</c:v>
                </c:pt>
                <c:pt idx="71">
                  <c:v>41425</c:v>
                </c:pt>
                <c:pt idx="72">
                  <c:v>41432</c:v>
                </c:pt>
                <c:pt idx="73">
                  <c:v>41439</c:v>
                </c:pt>
                <c:pt idx="74">
                  <c:v>41446</c:v>
                </c:pt>
                <c:pt idx="75">
                  <c:v>41453</c:v>
                </c:pt>
                <c:pt idx="76">
                  <c:v>41460</c:v>
                </c:pt>
                <c:pt idx="77">
                  <c:v>41467</c:v>
                </c:pt>
                <c:pt idx="78">
                  <c:v>41474</c:v>
                </c:pt>
                <c:pt idx="79">
                  <c:v>41481</c:v>
                </c:pt>
                <c:pt idx="80">
                  <c:v>41488</c:v>
                </c:pt>
                <c:pt idx="81">
                  <c:v>41495</c:v>
                </c:pt>
                <c:pt idx="82">
                  <c:v>41502</c:v>
                </c:pt>
                <c:pt idx="83">
                  <c:v>41509</c:v>
                </c:pt>
                <c:pt idx="84">
                  <c:v>41516</c:v>
                </c:pt>
                <c:pt idx="85">
                  <c:v>41523</c:v>
                </c:pt>
                <c:pt idx="86">
                  <c:v>41530</c:v>
                </c:pt>
                <c:pt idx="87">
                  <c:v>41537</c:v>
                </c:pt>
                <c:pt idx="88">
                  <c:v>41544</c:v>
                </c:pt>
                <c:pt idx="89">
                  <c:v>41558</c:v>
                </c:pt>
                <c:pt idx="90">
                  <c:v>41565</c:v>
                </c:pt>
                <c:pt idx="91">
                  <c:v>41572</c:v>
                </c:pt>
                <c:pt idx="92">
                  <c:v>41579</c:v>
                </c:pt>
                <c:pt idx="93">
                  <c:v>41586</c:v>
                </c:pt>
                <c:pt idx="94">
                  <c:v>41593</c:v>
                </c:pt>
                <c:pt idx="95">
                  <c:v>41600</c:v>
                </c:pt>
                <c:pt idx="96">
                  <c:v>41607</c:v>
                </c:pt>
                <c:pt idx="97">
                  <c:v>41614</c:v>
                </c:pt>
                <c:pt idx="98">
                  <c:v>41621</c:v>
                </c:pt>
                <c:pt idx="99">
                  <c:v>41628</c:v>
                </c:pt>
                <c:pt idx="100">
                  <c:v>41635</c:v>
                </c:pt>
                <c:pt idx="101">
                  <c:v>41642</c:v>
                </c:pt>
                <c:pt idx="102">
                  <c:v>41649</c:v>
                </c:pt>
                <c:pt idx="103">
                  <c:v>41656</c:v>
                </c:pt>
                <c:pt idx="104">
                  <c:v>41663</c:v>
                </c:pt>
                <c:pt idx="105">
                  <c:v>41677</c:v>
                </c:pt>
                <c:pt idx="106">
                  <c:v>41684</c:v>
                </c:pt>
                <c:pt idx="107">
                  <c:v>41691</c:v>
                </c:pt>
                <c:pt idx="108">
                  <c:v>41698</c:v>
                </c:pt>
                <c:pt idx="109">
                  <c:v>41705</c:v>
                </c:pt>
                <c:pt idx="110">
                  <c:v>41712</c:v>
                </c:pt>
                <c:pt idx="111">
                  <c:v>41719</c:v>
                </c:pt>
                <c:pt idx="112">
                  <c:v>41726</c:v>
                </c:pt>
                <c:pt idx="113">
                  <c:v>41733</c:v>
                </c:pt>
                <c:pt idx="114">
                  <c:v>41740</c:v>
                </c:pt>
                <c:pt idx="115">
                  <c:v>41747</c:v>
                </c:pt>
                <c:pt idx="116">
                  <c:v>41754</c:v>
                </c:pt>
                <c:pt idx="117">
                  <c:v>41761</c:v>
                </c:pt>
                <c:pt idx="118">
                  <c:v>41768</c:v>
                </c:pt>
                <c:pt idx="119">
                  <c:v>41775</c:v>
                </c:pt>
                <c:pt idx="120">
                  <c:v>41782</c:v>
                </c:pt>
                <c:pt idx="121">
                  <c:v>41789</c:v>
                </c:pt>
                <c:pt idx="122">
                  <c:v>41796</c:v>
                </c:pt>
                <c:pt idx="123">
                  <c:v>41803</c:v>
                </c:pt>
                <c:pt idx="124">
                  <c:v>41810</c:v>
                </c:pt>
                <c:pt idx="125">
                  <c:v>41817</c:v>
                </c:pt>
                <c:pt idx="126">
                  <c:v>41824</c:v>
                </c:pt>
                <c:pt idx="127">
                  <c:v>41831</c:v>
                </c:pt>
                <c:pt idx="128">
                  <c:v>41838</c:v>
                </c:pt>
                <c:pt idx="129">
                  <c:v>41845</c:v>
                </c:pt>
                <c:pt idx="130">
                  <c:v>41852</c:v>
                </c:pt>
                <c:pt idx="131">
                  <c:v>41859</c:v>
                </c:pt>
                <c:pt idx="132">
                  <c:v>41866</c:v>
                </c:pt>
                <c:pt idx="133">
                  <c:v>41873</c:v>
                </c:pt>
                <c:pt idx="134">
                  <c:v>41880</c:v>
                </c:pt>
                <c:pt idx="135">
                  <c:v>41887</c:v>
                </c:pt>
                <c:pt idx="136">
                  <c:v>41894</c:v>
                </c:pt>
                <c:pt idx="137">
                  <c:v>41901</c:v>
                </c:pt>
                <c:pt idx="138">
                  <c:v>41908</c:v>
                </c:pt>
                <c:pt idx="139">
                  <c:v>41922</c:v>
                </c:pt>
                <c:pt idx="140">
                  <c:v>41929</c:v>
                </c:pt>
                <c:pt idx="141">
                  <c:v>41936</c:v>
                </c:pt>
                <c:pt idx="142">
                  <c:v>41943</c:v>
                </c:pt>
                <c:pt idx="143">
                  <c:v>41950</c:v>
                </c:pt>
                <c:pt idx="144">
                  <c:v>41957</c:v>
                </c:pt>
                <c:pt idx="145">
                  <c:v>41964</c:v>
                </c:pt>
                <c:pt idx="146">
                  <c:v>41971</c:v>
                </c:pt>
                <c:pt idx="147">
                  <c:v>41978</c:v>
                </c:pt>
                <c:pt idx="148">
                  <c:v>41985</c:v>
                </c:pt>
                <c:pt idx="149">
                  <c:v>41992</c:v>
                </c:pt>
                <c:pt idx="150">
                  <c:v>41999</c:v>
                </c:pt>
                <c:pt idx="151">
                  <c:v>42006</c:v>
                </c:pt>
                <c:pt idx="152">
                  <c:v>42013</c:v>
                </c:pt>
                <c:pt idx="153">
                  <c:v>42020</c:v>
                </c:pt>
                <c:pt idx="154">
                  <c:v>42027</c:v>
                </c:pt>
                <c:pt idx="155">
                  <c:v>42034</c:v>
                </c:pt>
                <c:pt idx="156">
                  <c:v>42041</c:v>
                </c:pt>
                <c:pt idx="157">
                  <c:v>42048</c:v>
                </c:pt>
                <c:pt idx="158">
                  <c:v>42062</c:v>
                </c:pt>
                <c:pt idx="159">
                  <c:v>42069</c:v>
                </c:pt>
                <c:pt idx="160">
                  <c:v>42076</c:v>
                </c:pt>
                <c:pt idx="161">
                  <c:v>42083</c:v>
                </c:pt>
                <c:pt idx="162">
                  <c:v>42090</c:v>
                </c:pt>
                <c:pt idx="163">
                  <c:v>42097</c:v>
                </c:pt>
                <c:pt idx="164">
                  <c:v>42104</c:v>
                </c:pt>
                <c:pt idx="165">
                  <c:v>42111</c:v>
                </c:pt>
                <c:pt idx="166">
                  <c:v>42118</c:v>
                </c:pt>
                <c:pt idx="167">
                  <c:v>42125</c:v>
                </c:pt>
                <c:pt idx="168">
                  <c:v>42132</c:v>
                </c:pt>
                <c:pt idx="169">
                  <c:v>42139</c:v>
                </c:pt>
                <c:pt idx="170">
                  <c:v>42146</c:v>
                </c:pt>
                <c:pt idx="171">
                  <c:v>42153</c:v>
                </c:pt>
                <c:pt idx="172">
                  <c:v>42160</c:v>
                </c:pt>
                <c:pt idx="173">
                  <c:v>42167</c:v>
                </c:pt>
                <c:pt idx="174">
                  <c:v>42174</c:v>
                </c:pt>
                <c:pt idx="175">
                  <c:v>42181</c:v>
                </c:pt>
                <c:pt idx="176">
                  <c:v>42188</c:v>
                </c:pt>
                <c:pt idx="177">
                  <c:v>42195</c:v>
                </c:pt>
                <c:pt idx="178">
                  <c:v>42202</c:v>
                </c:pt>
                <c:pt idx="179">
                  <c:v>42209</c:v>
                </c:pt>
                <c:pt idx="180">
                  <c:v>42216</c:v>
                </c:pt>
                <c:pt idx="181">
                  <c:v>42223</c:v>
                </c:pt>
                <c:pt idx="182">
                  <c:v>42230</c:v>
                </c:pt>
                <c:pt idx="183">
                  <c:v>42237</c:v>
                </c:pt>
                <c:pt idx="184">
                  <c:v>42244</c:v>
                </c:pt>
                <c:pt idx="185">
                  <c:v>42251</c:v>
                </c:pt>
                <c:pt idx="186">
                  <c:v>42258</c:v>
                </c:pt>
              </c:numCache>
            </c:numRef>
          </c:cat>
          <c:val>
            <c:numRef>
              <c:f>Sheet1!$B$337:$B$523</c:f>
              <c:numCache>
                <c:formatCode>###,###,###,###,##0.00</c:formatCode>
                <c:ptCount val="187"/>
                <c:pt idx="0">
                  <c:v>9661</c:v>
                </c:pt>
                <c:pt idx="1">
                  <c:v>9738</c:v>
                </c:pt>
                <c:pt idx="2">
                  <c:v>9841</c:v>
                </c:pt>
                <c:pt idx="3">
                  <c:v>10149</c:v>
                </c:pt>
                <c:pt idx="4">
                  <c:v>10021</c:v>
                </c:pt>
                <c:pt idx="5">
                  <c:v>9925</c:v>
                </c:pt>
                <c:pt idx="6">
                  <c:v>9894</c:v>
                </c:pt>
                <c:pt idx="7">
                  <c:v>9872</c:v>
                </c:pt>
                <c:pt idx="8">
                  <c:v>9993</c:v>
                </c:pt>
                <c:pt idx="9">
                  <c:v>9942</c:v>
                </c:pt>
                <c:pt idx="10">
                  <c:v>9844</c:v>
                </c:pt>
                <c:pt idx="11">
                  <c:v>9802</c:v>
                </c:pt>
                <c:pt idx="12">
                  <c:v>9663</c:v>
                </c:pt>
                <c:pt idx="13">
                  <c:v>9763</c:v>
                </c:pt>
                <c:pt idx="14">
                  <c:v>9664</c:v>
                </c:pt>
                <c:pt idx="15">
                  <c:v>9711</c:v>
                </c:pt>
                <c:pt idx="16">
                  <c:v>9713</c:v>
                </c:pt>
                <c:pt idx="17">
                  <c:v>9707</c:v>
                </c:pt>
                <c:pt idx="18">
                  <c:v>9667</c:v>
                </c:pt>
                <c:pt idx="19">
                  <c:v>9585</c:v>
                </c:pt>
                <c:pt idx="20">
                  <c:v>9571</c:v>
                </c:pt>
                <c:pt idx="21">
                  <c:v>9666</c:v>
                </c:pt>
                <c:pt idx="22">
                  <c:v>9646</c:v>
                </c:pt>
                <c:pt idx="23">
                  <c:v>9586</c:v>
                </c:pt>
                <c:pt idx="24">
                  <c:v>9681</c:v>
                </c:pt>
                <c:pt idx="25">
                  <c:v>9776</c:v>
                </c:pt>
                <c:pt idx="26">
                  <c:v>9792</c:v>
                </c:pt>
                <c:pt idx="27">
                  <c:v>9852</c:v>
                </c:pt>
                <c:pt idx="28">
                  <c:v>9774</c:v>
                </c:pt>
                <c:pt idx="29">
                  <c:v>9745</c:v>
                </c:pt>
                <c:pt idx="30">
                  <c:v>9716</c:v>
                </c:pt>
                <c:pt idx="31">
                  <c:v>9812</c:v>
                </c:pt>
                <c:pt idx="32">
                  <c:v>9895</c:v>
                </c:pt>
                <c:pt idx="33">
                  <c:v>9818</c:v>
                </c:pt>
                <c:pt idx="34">
                  <c:v>9637</c:v>
                </c:pt>
                <c:pt idx="35">
                  <c:v>9595</c:v>
                </c:pt>
                <c:pt idx="36">
                  <c:v>9619</c:v>
                </c:pt>
                <c:pt idx="37">
                  <c:v>9468.1</c:v>
                </c:pt>
                <c:pt idx="38">
                  <c:v>9077</c:v>
                </c:pt>
                <c:pt idx="39">
                  <c:v>9001</c:v>
                </c:pt>
                <c:pt idx="40">
                  <c:v>9082</c:v>
                </c:pt>
                <c:pt idx="41">
                  <c:v>8849</c:v>
                </c:pt>
                <c:pt idx="42">
                  <c:v>8729</c:v>
                </c:pt>
                <c:pt idx="43">
                  <c:v>8531</c:v>
                </c:pt>
                <c:pt idx="44">
                  <c:v>8263</c:v>
                </c:pt>
                <c:pt idx="45">
                  <c:v>8066</c:v>
                </c:pt>
                <c:pt idx="46">
                  <c:v>7783</c:v>
                </c:pt>
                <c:pt idx="47">
                  <c:v>7587</c:v>
                </c:pt>
                <c:pt idx="48">
                  <c:v>7381</c:v>
                </c:pt>
                <c:pt idx="49">
                  <c:v>7314</c:v>
                </c:pt>
                <c:pt idx="50">
                  <c:v>7474</c:v>
                </c:pt>
                <c:pt idx="51">
                  <c:v>7450</c:v>
                </c:pt>
                <c:pt idx="52">
                  <c:v>7065</c:v>
                </c:pt>
                <c:pt idx="53">
                  <c:v>7010</c:v>
                </c:pt>
                <c:pt idx="54">
                  <c:v>6777</c:v>
                </c:pt>
                <c:pt idx="55">
                  <c:v>6745</c:v>
                </c:pt>
                <c:pt idx="56">
                  <c:v>6937</c:v>
                </c:pt>
                <c:pt idx="57">
                  <c:v>6943</c:v>
                </c:pt>
                <c:pt idx="58">
                  <c:v>6952</c:v>
                </c:pt>
                <c:pt idx="59">
                  <c:v>6654</c:v>
                </c:pt>
                <c:pt idx="60">
                  <c:v>6723</c:v>
                </c:pt>
                <c:pt idx="61">
                  <c:v>6682</c:v>
                </c:pt>
                <c:pt idx="62">
                  <c:v>6792</c:v>
                </c:pt>
                <c:pt idx="63">
                  <c:v>6796</c:v>
                </c:pt>
                <c:pt idx="64">
                  <c:v>6873</c:v>
                </c:pt>
                <c:pt idx="65">
                  <c:v>6748</c:v>
                </c:pt>
                <c:pt idx="66">
                  <c:v>6803</c:v>
                </c:pt>
                <c:pt idx="67">
                  <c:v>6816</c:v>
                </c:pt>
                <c:pt idx="68">
                  <c:v>6911</c:v>
                </c:pt>
                <c:pt idx="69">
                  <c:v>6962</c:v>
                </c:pt>
                <c:pt idx="70">
                  <c:v>7055</c:v>
                </c:pt>
                <c:pt idx="71">
                  <c:v>7183</c:v>
                </c:pt>
                <c:pt idx="72">
                  <c:v>7300</c:v>
                </c:pt>
                <c:pt idx="73">
                  <c:v>7194</c:v>
                </c:pt>
                <c:pt idx="74">
                  <c:v>7248</c:v>
                </c:pt>
                <c:pt idx="75">
                  <c:v>7311</c:v>
                </c:pt>
                <c:pt idx="76">
                  <c:v>7396</c:v>
                </c:pt>
                <c:pt idx="77">
                  <c:v>7304</c:v>
                </c:pt>
                <c:pt idx="78">
                  <c:v>7203</c:v>
                </c:pt>
                <c:pt idx="79">
                  <c:v>7266</c:v>
                </c:pt>
                <c:pt idx="80">
                  <c:v>7241</c:v>
                </c:pt>
                <c:pt idx="81">
                  <c:v>7103</c:v>
                </c:pt>
                <c:pt idx="82">
                  <c:v>7148</c:v>
                </c:pt>
                <c:pt idx="83">
                  <c:v>7104</c:v>
                </c:pt>
                <c:pt idx="84">
                  <c:v>7299</c:v>
                </c:pt>
                <c:pt idx="85">
                  <c:v>7362</c:v>
                </c:pt>
                <c:pt idx="86">
                  <c:v>7255</c:v>
                </c:pt>
                <c:pt idx="87">
                  <c:v>7189</c:v>
                </c:pt>
                <c:pt idx="88">
                  <c:v>7233</c:v>
                </c:pt>
                <c:pt idx="89">
                  <c:v>7652</c:v>
                </c:pt>
                <c:pt idx="90">
                  <c:v>7737</c:v>
                </c:pt>
                <c:pt idx="91">
                  <c:v>8036</c:v>
                </c:pt>
                <c:pt idx="92">
                  <c:v>7967</c:v>
                </c:pt>
                <c:pt idx="93">
                  <c:v>8216</c:v>
                </c:pt>
                <c:pt idx="94">
                  <c:v>8398</c:v>
                </c:pt>
                <c:pt idx="95">
                  <c:v>8551</c:v>
                </c:pt>
                <c:pt idx="96">
                  <c:v>8743</c:v>
                </c:pt>
                <c:pt idx="97">
                  <c:v>8866</c:v>
                </c:pt>
                <c:pt idx="98">
                  <c:v>8735</c:v>
                </c:pt>
                <c:pt idx="99">
                  <c:v>8857</c:v>
                </c:pt>
                <c:pt idx="100">
                  <c:v>8862</c:v>
                </c:pt>
                <c:pt idx="101">
                  <c:v>8930</c:v>
                </c:pt>
                <c:pt idx="102">
                  <c:v>9144</c:v>
                </c:pt>
                <c:pt idx="103">
                  <c:v>9609</c:v>
                </c:pt>
                <c:pt idx="104">
                  <c:v>9812</c:v>
                </c:pt>
                <c:pt idx="105">
                  <c:v>10286</c:v>
                </c:pt>
                <c:pt idx="106">
                  <c:v>10612</c:v>
                </c:pt>
                <c:pt idx="107">
                  <c:v>10720</c:v>
                </c:pt>
                <c:pt idx="108">
                  <c:v>10601</c:v>
                </c:pt>
                <c:pt idx="109">
                  <c:v>10857</c:v>
                </c:pt>
                <c:pt idx="110">
                  <c:v>11065</c:v>
                </c:pt>
                <c:pt idx="111">
                  <c:v>11193</c:v>
                </c:pt>
                <c:pt idx="112">
                  <c:v>11158</c:v>
                </c:pt>
                <c:pt idx="113">
                  <c:v>11102</c:v>
                </c:pt>
                <c:pt idx="114">
                  <c:v>11165</c:v>
                </c:pt>
                <c:pt idx="115">
                  <c:v>11058</c:v>
                </c:pt>
                <c:pt idx="116">
                  <c:v>11263</c:v>
                </c:pt>
                <c:pt idx="117">
                  <c:v>11306</c:v>
                </c:pt>
                <c:pt idx="118">
                  <c:v>11260</c:v>
                </c:pt>
                <c:pt idx="119">
                  <c:v>11475</c:v>
                </c:pt>
                <c:pt idx="120">
                  <c:v>11535</c:v>
                </c:pt>
                <c:pt idx="121">
                  <c:v>11588</c:v>
                </c:pt>
                <c:pt idx="122">
                  <c:v>11576</c:v>
                </c:pt>
                <c:pt idx="123">
                  <c:v>11570</c:v>
                </c:pt>
                <c:pt idx="124">
                  <c:v>11621</c:v>
                </c:pt>
                <c:pt idx="125">
                  <c:v>11481</c:v>
                </c:pt>
                <c:pt idx="126">
                  <c:v>11618</c:v>
                </c:pt>
                <c:pt idx="127">
                  <c:v>11616</c:v>
                </c:pt>
                <c:pt idx="128">
                  <c:v>11546</c:v>
                </c:pt>
                <c:pt idx="129">
                  <c:v>11345</c:v>
                </c:pt>
                <c:pt idx="130">
                  <c:v>11333</c:v>
                </c:pt>
                <c:pt idx="131">
                  <c:v>11189</c:v>
                </c:pt>
                <c:pt idx="132">
                  <c:v>11067</c:v>
                </c:pt>
                <c:pt idx="133">
                  <c:v>11080</c:v>
                </c:pt>
                <c:pt idx="134">
                  <c:v>11237</c:v>
                </c:pt>
                <c:pt idx="135">
                  <c:v>11269</c:v>
                </c:pt>
                <c:pt idx="136">
                  <c:v>11341</c:v>
                </c:pt>
                <c:pt idx="137">
                  <c:v>11370</c:v>
                </c:pt>
                <c:pt idx="138">
                  <c:v>11069</c:v>
                </c:pt>
                <c:pt idx="139">
                  <c:v>10851</c:v>
                </c:pt>
                <c:pt idx="140">
                  <c:v>10658</c:v>
                </c:pt>
                <c:pt idx="141">
                  <c:v>10581</c:v>
                </c:pt>
                <c:pt idx="142">
                  <c:v>10718</c:v>
                </c:pt>
                <c:pt idx="143">
                  <c:v>10624</c:v>
                </c:pt>
                <c:pt idx="144">
                  <c:v>10743</c:v>
                </c:pt>
                <c:pt idx="145">
                  <c:v>10805</c:v>
                </c:pt>
                <c:pt idx="146">
                  <c:v>10689</c:v>
                </c:pt>
                <c:pt idx="147">
                  <c:v>10503</c:v>
                </c:pt>
                <c:pt idx="148">
                  <c:v>10489</c:v>
                </c:pt>
                <c:pt idx="149">
                  <c:v>10277</c:v>
                </c:pt>
                <c:pt idx="150">
                  <c:v>10059</c:v>
                </c:pt>
                <c:pt idx="151">
                  <c:v>9824</c:v>
                </c:pt>
                <c:pt idx="152">
                  <c:v>9870</c:v>
                </c:pt>
                <c:pt idx="153">
                  <c:v>9891</c:v>
                </c:pt>
                <c:pt idx="154">
                  <c:v>9822</c:v>
                </c:pt>
                <c:pt idx="155">
                  <c:v>9977</c:v>
                </c:pt>
                <c:pt idx="156">
                  <c:v>9848</c:v>
                </c:pt>
                <c:pt idx="157">
                  <c:v>9669</c:v>
                </c:pt>
                <c:pt idx="158">
                  <c:v>9829</c:v>
                </c:pt>
                <c:pt idx="159">
                  <c:v>9938</c:v>
                </c:pt>
                <c:pt idx="160">
                  <c:v>10028</c:v>
                </c:pt>
                <c:pt idx="161">
                  <c:v>9919</c:v>
                </c:pt>
                <c:pt idx="162">
                  <c:v>10013</c:v>
                </c:pt>
                <c:pt idx="163">
                  <c:v>9724</c:v>
                </c:pt>
                <c:pt idx="164">
                  <c:v>9737</c:v>
                </c:pt>
                <c:pt idx="165">
                  <c:v>9758</c:v>
                </c:pt>
                <c:pt idx="166">
                  <c:v>9716</c:v>
                </c:pt>
                <c:pt idx="167">
                  <c:v>9507</c:v>
                </c:pt>
                <c:pt idx="168">
                  <c:v>8991</c:v>
                </c:pt>
                <c:pt idx="169">
                  <c:v>8656</c:v>
                </c:pt>
                <c:pt idx="170">
                  <c:v>8492</c:v>
                </c:pt>
                <c:pt idx="171">
                  <c:v>8331</c:v>
                </c:pt>
                <c:pt idx="172">
                  <c:v>8273</c:v>
                </c:pt>
                <c:pt idx="173">
                  <c:v>8074</c:v>
                </c:pt>
                <c:pt idx="174">
                  <c:v>7962</c:v>
                </c:pt>
                <c:pt idx="175">
                  <c:v>7871</c:v>
                </c:pt>
                <c:pt idx="176">
                  <c:v>8177</c:v>
                </c:pt>
                <c:pt idx="177">
                  <c:v>8201</c:v>
                </c:pt>
                <c:pt idx="178">
                  <c:v>8115</c:v>
                </c:pt>
                <c:pt idx="179">
                  <c:v>8175</c:v>
                </c:pt>
                <c:pt idx="180">
                  <c:v>8068</c:v>
                </c:pt>
                <c:pt idx="181">
                  <c:v>8156</c:v>
                </c:pt>
                <c:pt idx="182">
                  <c:v>8167</c:v>
                </c:pt>
                <c:pt idx="183">
                  <c:v>8104</c:v>
                </c:pt>
                <c:pt idx="184">
                  <c:v>8059</c:v>
                </c:pt>
                <c:pt idx="185">
                  <c:v>7994</c:v>
                </c:pt>
                <c:pt idx="186">
                  <c:v>8125</c:v>
                </c:pt>
              </c:numCache>
            </c:numRef>
          </c:val>
        </c:ser>
        <c:dLbls>
          <c:showLegendKey val="0"/>
          <c:showVal val="0"/>
          <c:showCatName val="0"/>
          <c:showSerName val="0"/>
          <c:showPercent val="0"/>
          <c:showBubbleSize val="0"/>
        </c:dLbls>
        <c:axId val="322439040"/>
        <c:axId val="322440576"/>
      </c:areaChart>
      <c:dateAx>
        <c:axId val="322439040"/>
        <c:scaling>
          <c:orientation val="minMax"/>
        </c:scaling>
        <c:delete val="0"/>
        <c:axPos val="b"/>
        <c:numFmt formatCode="yyyy/mm/dd;@" sourceLinked="1"/>
        <c:majorTickMark val="none"/>
        <c:minorTickMark val="none"/>
        <c:tickLblPos val="nextTo"/>
        <c:crossAx val="322440576"/>
        <c:crosses val="autoZero"/>
        <c:auto val="1"/>
        <c:lblOffset val="100"/>
        <c:baseTimeUnit val="days"/>
      </c:dateAx>
      <c:valAx>
        <c:axId val="322440576"/>
        <c:scaling>
          <c:orientation val="minMax"/>
        </c:scaling>
        <c:delete val="0"/>
        <c:axPos val="l"/>
        <c:numFmt formatCode="#,##0_);[Red]\(#,##0\)" sourceLinked="0"/>
        <c:majorTickMark val="none"/>
        <c:minorTickMark val="none"/>
        <c:tickLblPos val="nextTo"/>
        <c:crossAx val="322439040"/>
        <c:crosses val="autoZero"/>
        <c:crossBetween val="midCat"/>
      </c:valAx>
    </c:plotArea>
    <c:legend>
      <c:legendPos val="b"/>
      <c:overlay val="0"/>
    </c:legend>
    <c:plotVisOnly val="1"/>
    <c:dispBlanksAs val="gap"/>
    <c:showDLblsOverMax val="0"/>
  </c:chart>
  <c:txPr>
    <a:bodyPr/>
    <a:lstStyle/>
    <a:p>
      <a:pPr>
        <a:defRPr sz="800"/>
      </a:pPr>
      <a:endParaRPr lang="zh-CN"/>
    </a:p>
  </c:txPr>
  <c:externalData r:id="rId1">
    <c:autoUpdate val="0"/>
  </c:externalData>
</c:chartSpace>
</file>

<file path=word/drawings/_rels/drawing1.xml.rels><?xml version="1.0" encoding="UTF-8" standalone="yes"?>
<Relationships xmlns="http://schemas.openxmlformats.org/package/2006/relationships">
<Relationship Id="rId1" Target="../media/image7.png" Type="http://schemas.openxmlformats.org/officeDocument/2006/relationships/image"/>
</Relationships>

</file>

<file path=word/drawings/drawing1.xml><?xml version="1.0" encoding="utf-8"?>
<c:userShapes xmlns:c="http://schemas.openxmlformats.org/drawingml/2006/chart">
  <cdr:relSizeAnchor xmlns:cdr="http://schemas.openxmlformats.org/drawingml/2006/chartDrawing">
    <cdr:from>
      <cdr:x>0.39723</cdr:x>
      <cdr:y>0.05263</cdr:y>
    </cdr:from>
    <cdr:to>
      <cdr:x>0.53358</cdr:x>
      <cdr:y>0.30874</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914525" y="142875"/>
          <a:ext cx="657143" cy="695238"/>
        </a:xfrm>
        <a:prstGeom xmlns:a="http://schemas.openxmlformats.org/drawingml/2006/main" prst="rect">
          <a:avLst/>
        </a:prstGeom>
      </cdr:spPr>
    </cdr:pic>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5B16B-1479-4B98-BF26-C9984951D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1870</TotalTime>
  <Pages>11</Pages>
  <Words>1068</Words>
  <Characters>6091</Characters>
  <Application>Microsoft Office Word</Application>
  <DocSecurity>0</DocSecurity>
  <Lines>50</Lines>
  <Paragraphs>14</Paragraphs>
  <ScaleCrop>false</ScaleCrop>
  <Company>CICC</Company>
  <LinksUpToDate>false</LinksUpToDate>
  <CharactersWithSpaces>7145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2015-03-18T01:33:00Z</dcterms:created>
  <dc:creator>chuhua</dc:creator>
  <cp:lastModifiedBy>huangjun</cp:lastModifiedBy>
  <cp:lastPrinted>2015-03-18T06:24:00Z</cp:lastPrinted>
  <dcterms:modified xsi:type="dcterms:W3CDTF">2015-09-16T07:39:00Z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