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豆一</w:t>
      </w:r>
      <w:r>
        <w:rPr>
          <w:rFonts w:hint="eastAsia" w:ascii="宋体" w:hAnsi="宋体" w:eastAsia="宋体"/>
          <w:sz w:val="24"/>
          <w:szCs w:val="24"/>
          <w:lang w:eastAsia="zh-CN"/>
        </w:rPr>
        <w:t>大区间震荡</w:t>
      </w:r>
    </w:p>
    <w:p>
      <w:pPr>
        <w:spacing w:line="220" w:lineRule="atLeas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策略逻辑：</w:t>
      </w:r>
    </w:p>
    <w:p>
      <w:pPr>
        <w:pStyle w:val="5"/>
        <w:numPr>
          <w:numId w:val="0"/>
        </w:numPr>
        <w:ind w:leftChars="0"/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  <w:lang w:eastAsia="zh-CN"/>
        </w:rPr>
        <w:t>一．利多因素：</w:t>
      </w: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  <w:t>201</w:t>
      </w: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  <w:t>年大豆</w:t>
      </w: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  <w:lang w:eastAsia="zh-CN"/>
        </w:rPr>
        <w:t>种植继续减少。国产大豆</w:t>
      </w: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  <w:t>直补</w:t>
      </w: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  <w:lang w:eastAsia="zh-CN"/>
        </w:rPr>
        <w:t>并未改变减产局面，就种植收益来讲，玉米相对仍高于大豆。</w:t>
      </w:r>
      <w:r>
        <w:rPr>
          <w:rFonts w:hint="eastAsia" w:ascii="宋体" w:hAnsi="宋体" w:eastAsia="宋体"/>
          <w:sz w:val="24"/>
          <w:szCs w:val="24"/>
        </w:rPr>
        <w:t>2015年大豆播种面积较去年预计减少10%至15%。这对于大豆尤其是远月合约是重要支撑（见下图左）。</w:t>
      </w:r>
    </w:p>
    <w:p>
      <w:pPr>
        <w:pStyle w:val="5"/>
        <w:ind w:left="360" w:firstLine="0" w:firstLineChars="0"/>
        <w:rPr>
          <w:rFonts w:ascii="宋体" w:hAnsi="宋体" w:eastAsia="宋体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pict>
          <v:shape id="Picture 2" o:spid="_x0000_s1026" type="#_x0000_t75" style="height:174.75pt;width:180.7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pict>
          <v:shape id="Picture 4" o:spid="_x0000_s1027" type="#_x0000_t75" style="height:173.25pt;width:198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5"/>
        <w:numPr>
          <w:numId w:val="0"/>
        </w:numPr>
        <w:ind w:leftChars="0"/>
        <w:rPr>
          <w:rFonts w:ascii="宋体" w:hAnsi="宋体" w:eastAsia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2.</w:t>
      </w: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  <w:t>国产大豆作为非转基因大豆，与进口大豆有着本质区别，目前尚未有进口大豆对国产大豆的大规模食用替代。大豆食用消费近几年一直保持稳定，而且消费量已逐渐超过国内总产量（上图右）。</w:t>
      </w:r>
    </w:p>
    <w:p>
      <w:pPr>
        <w:pStyle w:val="5"/>
        <w:numPr>
          <w:numId w:val="0"/>
        </w:numPr>
        <w:ind w:left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3.</w:t>
      </w:r>
      <w:r>
        <w:rPr>
          <w:rFonts w:hint="eastAsia" w:ascii="宋体" w:hAnsi="宋体" w:eastAsia="宋体"/>
          <w:sz w:val="24"/>
          <w:szCs w:val="24"/>
        </w:rPr>
        <w:t>根据交易所的交割规则，大豆一号不能用进口大豆交割替代，豆一和进口大豆价格迥异。受进口大豆低价和出油率更高的冲击，国产大豆已完全退出压榨领域，食用领域尚未受冲击。</w:t>
      </w:r>
    </w:p>
    <w:p>
      <w:pPr>
        <w:pStyle w:val="5"/>
        <w:numPr>
          <w:numId w:val="0"/>
        </w:numPr>
        <w:ind w:left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二.</w:t>
      </w:r>
      <w:r>
        <w:rPr>
          <w:rFonts w:hint="eastAsia" w:ascii="宋体" w:hAnsi="宋体" w:eastAsia="宋体"/>
          <w:sz w:val="24"/>
          <w:szCs w:val="24"/>
          <w:lang w:eastAsia="zh-CN"/>
        </w:rPr>
        <w:t>利空</w:t>
      </w:r>
      <w:r>
        <w:rPr>
          <w:rFonts w:hint="eastAsia" w:ascii="宋体" w:hAnsi="宋体" w:eastAsia="宋体"/>
          <w:sz w:val="24"/>
          <w:szCs w:val="24"/>
        </w:rPr>
        <w:t>因素：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/>
          <w:sz w:val="24"/>
          <w:szCs w:val="24"/>
          <w:lang w:eastAsia="zh-CN"/>
        </w:rPr>
        <w:t>新季</w:t>
      </w:r>
      <w:r>
        <w:rPr>
          <w:rFonts w:hint="eastAsia" w:ascii="宋体" w:hAnsi="宋体" w:eastAsia="宋体"/>
          <w:sz w:val="24"/>
          <w:szCs w:val="24"/>
        </w:rPr>
        <w:t>大豆</w:t>
      </w:r>
      <w:r>
        <w:rPr>
          <w:rFonts w:hint="eastAsia" w:ascii="宋体" w:hAnsi="宋体" w:eastAsia="宋体"/>
          <w:sz w:val="24"/>
          <w:szCs w:val="24"/>
          <w:lang w:eastAsia="zh-CN"/>
        </w:rPr>
        <w:t>即将上市，供应得到改善。</w:t>
      </w:r>
    </w:p>
    <w:p>
      <w:pPr>
        <w:pStyle w:val="5"/>
        <w:numPr>
          <w:numId w:val="0"/>
        </w:numPr>
        <w:ind w:left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2.</w:t>
      </w:r>
      <w:r>
        <w:rPr>
          <w:rFonts w:hint="eastAsia" w:ascii="宋体" w:hAnsi="宋体" w:eastAsia="宋体"/>
          <w:sz w:val="24"/>
          <w:szCs w:val="24"/>
          <w:lang w:eastAsia="zh-CN"/>
        </w:rPr>
        <w:t>期货</w:t>
      </w:r>
      <w:r>
        <w:rPr>
          <w:rFonts w:hint="eastAsia" w:ascii="宋体" w:hAnsi="宋体" w:eastAsia="宋体"/>
          <w:sz w:val="24"/>
          <w:szCs w:val="24"/>
        </w:rPr>
        <w:t>价格受注册仓单压制，目前交易所仓单26000</w:t>
      </w:r>
      <w:r>
        <w:rPr>
          <w:rFonts w:hint="eastAsia" w:ascii="宋体" w:hAnsi="宋体" w:eastAsia="宋体"/>
          <w:sz w:val="24"/>
          <w:szCs w:val="24"/>
          <w:lang w:eastAsia="zh-CN"/>
        </w:rPr>
        <w:t>多</w:t>
      </w:r>
      <w:r>
        <w:rPr>
          <w:rFonts w:hint="eastAsia" w:ascii="宋体" w:hAnsi="宋体" w:eastAsia="宋体"/>
          <w:sz w:val="24"/>
          <w:szCs w:val="24"/>
        </w:rPr>
        <w:t>张，如果大豆价格上涨导致交割利润出现，会刺激贸易商交割。</w:t>
      </w:r>
    </w:p>
    <w:p>
      <w:pPr>
        <w:pStyle w:val="5"/>
        <w:numPr>
          <w:numId w:val="0"/>
        </w:numPr>
        <w:ind w:left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3.</w:t>
      </w:r>
      <w:r>
        <w:rPr>
          <w:rFonts w:hint="eastAsia" w:ascii="宋体" w:hAnsi="宋体" w:eastAsia="宋体"/>
          <w:sz w:val="24"/>
          <w:szCs w:val="24"/>
        </w:rPr>
        <w:t>进口大豆价格</w:t>
      </w:r>
      <w:r>
        <w:rPr>
          <w:rFonts w:hint="eastAsia" w:ascii="宋体" w:hAnsi="宋体" w:eastAsia="宋体"/>
          <w:sz w:val="24"/>
          <w:szCs w:val="24"/>
          <w:lang w:eastAsia="zh-CN"/>
        </w:rPr>
        <w:t>收美豆丰产影响</w:t>
      </w:r>
      <w:r>
        <w:rPr>
          <w:rFonts w:hint="eastAsia" w:ascii="宋体" w:hAnsi="宋体" w:eastAsia="宋体"/>
          <w:sz w:val="24"/>
          <w:szCs w:val="24"/>
        </w:rPr>
        <w:t>有进一步降低的可能，对国产大豆</w:t>
      </w:r>
      <w:r>
        <w:rPr>
          <w:rFonts w:hint="eastAsia" w:ascii="宋体" w:hAnsi="宋体" w:eastAsia="宋体"/>
          <w:sz w:val="24"/>
          <w:szCs w:val="24"/>
          <w:lang w:eastAsia="zh-CN"/>
        </w:rPr>
        <w:t>造成冲击，</w:t>
      </w:r>
      <w:r>
        <w:rPr>
          <w:rFonts w:hint="eastAsia" w:ascii="宋体" w:hAnsi="宋体" w:eastAsia="宋体"/>
          <w:sz w:val="24"/>
          <w:szCs w:val="24"/>
        </w:rPr>
        <w:t>食用替代</w:t>
      </w:r>
      <w:r>
        <w:rPr>
          <w:rFonts w:hint="eastAsia" w:ascii="宋体" w:hAnsi="宋体" w:eastAsia="宋体"/>
          <w:sz w:val="24"/>
          <w:szCs w:val="24"/>
          <w:lang w:eastAsia="zh-CN"/>
        </w:rPr>
        <w:t>是否大规模进行</w:t>
      </w:r>
      <w:r>
        <w:rPr>
          <w:rFonts w:hint="eastAsia" w:ascii="宋体" w:hAnsi="宋体" w:eastAsia="宋体"/>
          <w:sz w:val="24"/>
          <w:szCs w:val="24"/>
        </w:rPr>
        <w:t>需要继续观察。</w:t>
      </w:r>
    </w:p>
    <w:p>
      <w:pPr>
        <w:pStyle w:val="5"/>
        <w:numPr>
          <w:ilvl w:val="0"/>
          <w:numId w:val="1"/>
        </w:numPr>
        <w:spacing w:line="220" w:lineRule="atLeast"/>
        <w:ind w:leftChars="0"/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  <w:t>总结：大豆一号播种逐年减少，其食用价值短期难以被进口大豆替代，大豆消费</w:t>
      </w: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  <w:lang w:eastAsia="zh-CN"/>
        </w:rPr>
        <w:t>存在一定</w:t>
      </w: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  <w:t>缺口，对大豆价格构成支撑。</w:t>
      </w: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  <w:lang w:eastAsia="zh-CN"/>
        </w:rPr>
        <w:t>但受低价美豆冲击，大豆价格亦难独善其身，</w:t>
      </w: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  <w:t>因此大豆</w:t>
      </w: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  <w:lang w:eastAsia="zh-CN"/>
        </w:rPr>
        <w:t>区间震荡为主，</w:t>
      </w: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  <w:t>回落做多，</w:t>
      </w: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  <w:lang w:eastAsia="zh-CN"/>
        </w:rPr>
        <w:t>高位抛空，</w:t>
      </w: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  <w:t>风险不大。</w:t>
      </w:r>
      <w:bookmarkStart w:id="0" w:name="_GoBack"/>
      <w:bookmarkEnd w:id="0"/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.  </w:t>
      </w:r>
      <w:r>
        <w:rPr>
          <w:rFonts w:hint="eastAsia" w:ascii="宋体" w:hAnsi="宋体" w:eastAsia="宋体" w:cs="宋体"/>
          <w:sz w:val="24"/>
          <w:szCs w:val="24"/>
        </w:rPr>
        <w:t>交易策略：豆一A</w:t>
      </w: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601预计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</w:t>
      </w:r>
      <w:r>
        <w:rPr>
          <w:rFonts w:ascii="宋体" w:hAnsi="宋体" w:eastAsia="宋体" w:cs="宋体"/>
          <w:sz w:val="24"/>
          <w:szCs w:val="24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至4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0</w:t>
      </w:r>
      <w:r>
        <w:rPr>
          <w:rFonts w:ascii="宋体" w:hAnsi="宋体" w:eastAsia="宋体" w:cs="宋体"/>
          <w:sz w:val="24"/>
          <w:szCs w:val="24"/>
        </w:rPr>
        <w:t>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大</w:t>
      </w:r>
      <w:r>
        <w:rPr>
          <w:rFonts w:hint="eastAsia" w:ascii="宋体" w:hAnsi="宋体" w:eastAsia="宋体" w:cs="宋体"/>
          <w:sz w:val="24"/>
          <w:szCs w:val="24"/>
        </w:rPr>
        <w:t>区间震荡</w:t>
      </w:r>
      <w:r>
        <w:rPr>
          <w:rFonts w:ascii="宋体" w:hAnsi="宋体" w:eastAsia="宋体" w:cs="宋体"/>
          <w:sz w:val="24"/>
          <w:szCs w:val="24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00上方尝试做多，轻仓为主，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4000至</w:t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区间</w:t>
      </w:r>
      <w:r>
        <w:rPr>
          <w:rFonts w:hint="eastAsia" w:ascii="宋体" w:hAnsi="宋体" w:eastAsia="宋体" w:cs="宋体"/>
          <w:sz w:val="24"/>
          <w:szCs w:val="24"/>
        </w:rPr>
        <w:t>加仓。持有成本不超过4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0，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4050下方重新评估价格走势，阶段</w:t>
      </w:r>
      <w:r>
        <w:rPr>
          <w:rFonts w:hint="eastAsia" w:ascii="宋体" w:hAnsi="宋体" w:eastAsia="宋体" w:cs="宋体"/>
          <w:sz w:val="24"/>
          <w:szCs w:val="24"/>
        </w:rPr>
        <w:t>止损视基本面情况变化而定。</w:t>
      </w: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</w:p>
    <w:p>
      <w:pPr>
        <w:spacing w:line="220" w:lineRule="atLeast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1614814">
    <w:nsid w:val="55ED4BDE"/>
    <w:multiLevelType w:val="singleLevel"/>
    <w:tmpl w:val="55ED4BDE"/>
    <w:lvl w:ilvl="0" w:tentative="1">
      <w:start w:val="3"/>
      <w:numFmt w:val="chineseCounting"/>
      <w:suff w:val="space"/>
      <w:lvlText w:val="%1."/>
      <w:lvlJc w:val="left"/>
    </w:lvl>
  </w:abstractNum>
  <w:num w:numId="1">
    <w:abstractNumId w:val="14416148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doNotLeaveBackslashAlone/>
    <w:ulTrailSpace/>
    <w:splitPgBreakAndParaMark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002537"/>
    <w:rsid w:val="000143A9"/>
    <w:rsid w:val="00044795"/>
    <w:rsid w:val="00071F38"/>
    <w:rsid w:val="00095D76"/>
    <w:rsid w:val="000A5C73"/>
    <w:rsid w:val="00117111"/>
    <w:rsid w:val="001E4254"/>
    <w:rsid w:val="002762DE"/>
    <w:rsid w:val="002F5E2D"/>
    <w:rsid w:val="00323B43"/>
    <w:rsid w:val="003C19E0"/>
    <w:rsid w:val="003D37D8"/>
    <w:rsid w:val="00426133"/>
    <w:rsid w:val="004358AB"/>
    <w:rsid w:val="004A07DA"/>
    <w:rsid w:val="004D7104"/>
    <w:rsid w:val="0060669F"/>
    <w:rsid w:val="0061675B"/>
    <w:rsid w:val="006462A5"/>
    <w:rsid w:val="006C4E3F"/>
    <w:rsid w:val="006E1732"/>
    <w:rsid w:val="007328CC"/>
    <w:rsid w:val="00795E0E"/>
    <w:rsid w:val="007A1197"/>
    <w:rsid w:val="00884E58"/>
    <w:rsid w:val="008A29DE"/>
    <w:rsid w:val="008B7726"/>
    <w:rsid w:val="00924A35"/>
    <w:rsid w:val="009852C1"/>
    <w:rsid w:val="00A42C31"/>
    <w:rsid w:val="00C01F76"/>
    <w:rsid w:val="00C03A3A"/>
    <w:rsid w:val="00D31D50"/>
    <w:rsid w:val="00D659F7"/>
    <w:rsid w:val="00F57E5C"/>
    <w:rsid w:val="2DCE7635"/>
    <w:rsid w:val="337B0DA6"/>
    <w:rsid w:val="7FFE168C"/>
  </w:rsids>
  <w:doNotAutoCompressPictures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6"/>
    <w:semiHidden/>
    <w:uiPriority w:val="99"/>
    <w:pPr>
      <w:spacing w:after="0"/>
    </w:pPr>
    <w:rPr>
      <w:sz w:val="18"/>
      <w:szCs w:val="18"/>
    </w:rPr>
  </w:style>
  <w:style w:type="paragraph" w:customStyle="1" w:styleId="5">
    <w:name w:val="List Paragraph"/>
    <w:basedOn w:val="1"/>
    <w:qFormat/>
    <w:uiPriority w:val="99"/>
    <w:pPr>
      <w:ind w:firstLine="420" w:firstLineChars="200"/>
    </w:pPr>
  </w:style>
  <w:style w:type="character" w:customStyle="1" w:styleId="6">
    <w:name w:val="批注框文本 Char"/>
    <w:link w:val="2"/>
    <w:semiHidden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<Relationship Id="rId1" Target="fontTable.xml" Type="http://schemas.openxmlformats.org/officeDocument/2006/relationships/fontTabl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theme/theme1.xml" Type="http://schemas.openxmlformats.org/officeDocument/2006/relationships/theme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../customXml/item1.xml" Type="http://schemas.openxmlformats.org/officeDocument/2006/relationships/customXml"/>
<Relationship Id="rId8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551</Characters>
  <Lines>4</Lines>
  <Paragraphs>1</Paragraphs>
  <TotalTime>0</TotalTime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2008-09-11T17:20:00Z</dcterms:created>
  <cp:lastModifiedBy>Administrator</cp:lastModifiedBy>
  <dcterms:modified xsi:type="dcterms:W3CDTF">2015-09-07T08:31:39Z</dcterms:modified>
  <dc:title>豆一逢低买多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